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FF0000"/>
          <w:sz w:val="48"/>
          <w:szCs w:val="28"/>
          <w:lang w:eastAsia="zh-CN"/>
        </w:rPr>
      </w:pPr>
    </w:p>
    <w:p>
      <w:pPr>
        <w:spacing w:line="480" w:lineRule="exact"/>
        <w:ind w:firstLine="8217" w:firstLineChars="1712"/>
        <w:rPr>
          <w:rFonts w:hint="eastAsia" w:ascii="仿宋" w:hAnsi="仿宋" w:eastAsia="仿宋"/>
          <w:kern w:val="0"/>
          <w:sz w:val="30"/>
          <w:szCs w:val="30"/>
        </w:rPr>
      </w:pPr>
      <w:r>
        <w:rPr>
          <w:rFonts w:hint="eastAsia"/>
          <w:color w:val="FF0000"/>
          <w:sz w:val="48"/>
          <w:szCs w:val="28"/>
          <w:lang w:val="en-US" w:eastAsia="zh-CN"/>
        </w:rPr>
        <w:t xml:space="preserve"> </w:t>
      </w:r>
    </w:p>
    <w:p>
      <w:pPr>
        <w:spacing w:line="460" w:lineRule="exact"/>
        <w:jc w:val="center"/>
        <w:rPr>
          <w:rFonts w:hint="eastAsia"/>
          <w:sz w:val="30"/>
        </w:rPr>
      </w:pPr>
      <w:r>
        <w:rPr>
          <w:rFonts w:hint="eastAsia"/>
          <w:sz w:val="30"/>
        </w:rPr>
        <w:t>平审批字〔</w:t>
      </w:r>
      <w:r>
        <w:rPr>
          <w:rFonts w:hint="eastAsia"/>
          <w:sz w:val="30"/>
          <w:lang w:val="en-US" w:eastAsia="zh-CN"/>
        </w:rPr>
        <w:t>2021</w:t>
      </w:r>
      <w:r>
        <w:rPr>
          <w:rFonts w:hint="eastAsia"/>
          <w:sz w:val="30"/>
        </w:rPr>
        <w:t>〕</w:t>
      </w:r>
      <w:r>
        <w:rPr>
          <w:rFonts w:hint="eastAsia"/>
          <w:sz w:val="30"/>
          <w:lang w:val="en-US" w:eastAsia="zh-CN"/>
        </w:rPr>
        <w:t>116</w:t>
      </w:r>
      <w:r>
        <w:rPr>
          <w:rFonts w:hint="eastAsia"/>
          <w:sz w:val="30"/>
        </w:rPr>
        <w:t>号</w:t>
      </w:r>
    </w:p>
    <w:p>
      <w:pPr>
        <w:spacing w:line="480" w:lineRule="exact"/>
        <w:jc w:val="center"/>
        <w:rPr>
          <w:rFonts w:hint="eastAsia" w:ascii="仿宋" w:hAnsi="仿宋" w:eastAsia="仿宋"/>
          <w:kern w:val="0"/>
          <w:sz w:val="30"/>
          <w:szCs w:val="30"/>
        </w:rPr>
      </w:pPr>
      <w:r>
        <w:rPr>
          <w:sz w:val="30"/>
        </w:rPr>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403225</wp:posOffset>
                </wp:positionV>
                <wp:extent cx="5080000" cy="20955"/>
                <wp:effectExtent l="0" t="9525" r="6350" b="26670"/>
                <wp:wrapNone/>
                <wp:docPr id="1" name="直接连接符 1"/>
                <wp:cNvGraphicFramePr/>
                <a:graphic xmlns:a="http://schemas.openxmlformats.org/drawingml/2006/main">
                  <a:graphicData uri="http://schemas.microsoft.com/office/word/2010/wordprocessingShape">
                    <wps:wsp>
                      <wps:cNvCnPr/>
                      <wps:spPr>
                        <a:xfrm>
                          <a:off x="1134745" y="2190750"/>
                          <a:ext cx="5080000" cy="2095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9.95pt;margin-top:31.75pt;height:1.65pt;width:400pt;z-index:251658240;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XFNUAAAAIAQAADwAAAAAAAAABACAAAAAiAAAAZHJzL2Rvd25yZXYueG1sUEsB&#10;AhQAFAAAAAgAh07iQBUO2ln4AQAAwgMAAA4AAAAAAAAAAQAgAAAAJAEAAGRycy9lMm9Eb2MueG1s&#10;UEsFBgAAAAAGAAYAWQEAAI4FAAAAAA==&#10;">
                <v:fill on="f" focussize="0,0"/>
                <v:stroke weight="1.5pt" color="#ED7D31 [3205]" miterlimit="8" joinstyle="miter"/>
                <v:imagedata o:title=""/>
                <o:lock v:ext="edit" aspectratio="f"/>
              </v:line>
            </w:pict>
          </mc:Fallback>
        </mc:AlternateContent>
      </w:r>
    </w:p>
    <w:p>
      <w:pPr>
        <w:spacing w:line="460" w:lineRule="exact"/>
        <w:jc w:val="center"/>
        <w:rPr>
          <w:rFonts w:hint="eastAsia" w:ascii="宋体" w:hAnsi="宋体"/>
          <w:b/>
          <w:sz w:val="36"/>
          <w:szCs w:val="36"/>
          <w:lang w:eastAsia="zh-CN"/>
        </w:rPr>
      </w:pPr>
    </w:p>
    <w:p>
      <w:pPr>
        <w:pStyle w:val="4"/>
        <w:bidi w:val="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朔州市平鲁区行政审批服务管理局关于</w:t>
      </w:r>
      <w:r>
        <w:rPr>
          <w:rFonts w:hint="eastAsia" w:ascii="宋体" w:hAnsi="宋体" w:cs="宋体"/>
          <w:sz w:val="36"/>
          <w:szCs w:val="36"/>
          <w:lang w:val="en-US" w:eastAsia="zh-CN"/>
        </w:rPr>
        <w:t xml:space="preserve"> </w:t>
      </w:r>
      <w:r>
        <w:rPr>
          <w:rFonts w:hint="eastAsia" w:ascii="宋体" w:hAnsi="宋体" w:eastAsia="宋体" w:cs="宋体"/>
          <w:sz w:val="36"/>
          <w:szCs w:val="36"/>
          <w:lang w:eastAsia="zh-CN"/>
        </w:rPr>
        <w:br w:type="textWrapping"/>
      </w:r>
      <w:r>
        <w:rPr>
          <w:rFonts w:hint="eastAsia" w:ascii="宋体" w:hAnsi="宋体" w:eastAsia="宋体" w:cs="宋体"/>
          <w:sz w:val="36"/>
          <w:szCs w:val="36"/>
          <w:lang w:eastAsia="zh-CN"/>
        </w:rPr>
        <w:t>准池铁路卧厂站扩能改造工程环境影响报告表的批复</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神华准池铁路有限责任公司：</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你公司报送的《准池铁路卧厂站扩能改造工程环境影响报告表》（以下简称《报告表》）及报批申请已收悉。经研究，现批复如下： </w:t>
      </w:r>
    </w:p>
    <w:p>
      <w:pPr>
        <w:spacing w:line="240" w:lineRule="auto"/>
        <w:ind w:firstLine="646" w:firstLineChars="2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准池铁路卧厂站扩能改造工程拟对既有卧厂站进行改造，项目位于井坪镇卧厂村附近。为实现准池铁路万吨列车编组成为2万吨的集结编组作业，需对既有卧厂站进行改造，本次改造内容主要包括：卧厂站既有车站到发线延长、牵出线调整为机待线、新建跨线天桥1座，新建停车场1处、新建职工活动场地1处。该项目符合国家产业政策，在严格落实报告表提出的各项环境保护对策措施以及本批复的前提下，同意实施建设。</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二、项目建设和运营管理中应重点做好以下工作：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1、落实大气污染防治措施：施工场地设置围挡，定期洒水降尘；建筑垃圾、工程渣土临时堆放采取苫盖措施；运输车辆表面密封式覆盖。</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2、落实噪声污染防治措施。加强施工机械设备管理，采取降噪减振治理措施。</w:t>
      </w:r>
    </w:p>
    <w:p>
      <w:pPr>
        <w:pStyle w:val="2"/>
        <w:spacing w:line="240" w:lineRule="auto"/>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3、做好固体废物的妥善处置。施工弃土及建筑垃圾交有关单位处理，处置率要达到100%。</w:t>
      </w:r>
    </w:p>
    <w:p>
      <w:pPr>
        <w:pStyle w:val="2"/>
        <w:spacing w:line="240" w:lineRule="auto"/>
        <w:ind w:left="0" w:leftChars="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4、严格落实生态保护措施。严格控制施工范围，做到永临结合，减轻对生态环境的影响，落实好防沙治沙措施。施工结束后的30日内完成生态修复工作。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建设必须严格按照《山西省环境保护厅关于做好建设项目环境保护管理相关工作的通知》（晋环许可函〔2018〕39号）要求，落实建设项目“三同时”管理要求，按规定对建设项目进行竣工环境保护验收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四、本项目环保事中事后监督管理由朔州市生态环境局平鲁分局负责实施。</w:t>
      </w: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朔州市平鲁区行政审批服务管理局</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2021年6月30</w:t>
      </w:r>
      <w:bookmarkStart w:id="0" w:name="_GoBack"/>
      <w:bookmarkEnd w:id="0"/>
      <w:r>
        <w:rPr>
          <w:rFonts w:hint="eastAsia" w:ascii="仿宋" w:hAnsi="仿宋" w:eastAsia="仿宋" w:cs="仿宋"/>
          <w:sz w:val="32"/>
          <w:szCs w:val="32"/>
          <w:lang w:val="en-US" w:eastAsia="zh-CN"/>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93413"/>
    <w:rsid w:val="0DEC547C"/>
    <w:rsid w:val="11D01C6C"/>
    <w:rsid w:val="14F10559"/>
    <w:rsid w:val="159600E7"/>
    <w:rsid w:val="166C1009"/>
    <w:rsid w:val="18165404"/>
    <w:rsid w:val="18CA2810"/>
    <w:rsid w:val="1AE7774F"/>
    <w:rsid w:val="1DDA2AA4"/>
    <w:rsid w:val="1F321579"/>
    <w:rsid w:val="20307D92"/>
    <w:rsid w:val="23C34620"/>
    <w:rsid w:val="2AB47021"/>
    <w:rsid w:val="2B332416"/>
    <w:rsid w:val="2B7A73D9"/>
    <w:rsid w:val="2B8E27BD"/>
    <w:rsid w:val="2B916E2E"/>
    <w:rsid w:val="2FDA40F2"/>
    <w:rsid w:val="30FE1A07"/>
    <w:rsid w:val="31C418B6"/>
    <w:rsid w:val="32472646"/>
    <w:rsid w:val="32706471"/>
    <w:rsid w:val="32CC6B1D"/>
    <w:rsid w:val="356E3EE6"/>
    <w:rsid w:val="359B574D"/>
    <w:rsid w:val="3D434F94"/>
    <w:rsid w:val="3F722587"/>
    <w:rsid w:val="444808CF"/>
    <w:rsid w:val="44627F8C"/>
    <w:rsid w:val="467C13A4"/>
    <w:rsid w:val="47165A59"/>
    <w:rsid w:val="480D0517"/>
    <w:rsid w:val="497B4523"/>
    <w:rsid w:val="4B27065B"/>
    <w:rsid w:val="4B331442"/>
    <w:rsid w:val="4C2C519A"/>
    <w:rsid w:val="4DB01F08"/>
    <w:rsid w:val="4DB95F84"/>
    <w:rsid w:val="4E6028DD"/>
    <w:rsid w:val="4ED438FB"/>
    <w:rsid w:val="50124171"/>
    <w:rsid w:val="50250C51"/>
    <w:rsid w:val="530F0BF2"/>
    <w:rsid w:val="532C6116"/>
    <w:rsid w:val="53675E96"/>
    <w:rsid w:val="54EB63F4"/>
    <w:rsid w:val="56DB4A54"/>
    <w:rsid w:val="57EA3105"/>
    <w:rsid w:val="58D659FC"/>
    <w:rsid w:val="59692082"/>
    <w:rsid w:val="5A4E43E0"/>
    <w:rsid w:val="60004BFE"/>
    <w:rsid w:val="618A6E8B"/>
    <w:rsid w:val="62C24F0F"/>
    <w:rsid w:val="64AB4348"/>
    <w:rsid w:val="657F3D86"/>
    <w:rsid w:val="6C8C22C1"/>
    <w:rsid w:val="6E320211"/>
    <w:rsid w:val="6E3D113F"/>
    <w:rsid w:val="70F94A5D"/>
    <w:rsid w:val="7178310F"/>
    <w:rsid w:val="71F32754"/>
    <w:rsid w:val="7340215A"/>
    <w:rsid w:val="735F51E6"/>
    <w:rsid w:val="73DE52C2"/>
    <w:rsid w:val="74C367D1"/>
    <w:rsid w:val="74CD32F1"/>
    <w:rsid w:val="77511DBF"/>
    <w:rsid w:val="7CA31C36"/>
    <w:rsid w:val="7E120F35"/>
    <w:rsid w:val="7EFF0A3A"/>
    <w:rsid w:val="7FDA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unhideWhenUsed/>
    <w:qFormat/>
    <w:uiPriority w:val="99"/>
    <w:pPr>
      <w:spacing w:after="120"/>
      <w:ind w:left="420" w:leftChars="200"/>
    </w:pPr>
  </w:style>
  <w:style w:type="paragraph" w:styleId="5">
    <w:name w:val="Normal Indent"/>
    <w:basedOn w:val="1"/>
    <w:next w:val="1"/>
    <w:unhideWhenUsed/>
    <w:qFormat/>
    <w:uiPriority w:val="0"/>
    <w:pPr>
      <w:ind w:firstLine="420"/>
    </w:pPr>
  </w:style>
  <w:style w:type="paragraph" w:styleId="6">
    <w:name w:val="annotation text"/>
    <w:basedOn w:val="1"/>
    <w:next w:val="1"/>
    <w:qFormat/>
    <w:uiPriority w:val="0"/>
    <w:pPr>
      <w:jc w:val="left"/>
    </w:pPr>
    <w:rPr>
      <w:szCs w:val="20"/>
    </w:rPr>
  </w:style>
  <w:style w:type="paragraph" w:styleId="7">
    <w:name w:val="Body Text"/>
    <w:basedOn w:val="1"/>
    <w:next w:val="8"/>
    <w:qFormat/>
    <w:uiPriority w:val="0"/>
    <w:pPr>
      <w:spacing w:after="120"/>
    </w:pPr>
  </w:style>
  <w:style w:type="paragraph" w:customStyle="1" w:styleId="8">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Administrator.PC-20160901MMJC</dc:creator>
  <cp:lastModifiedBy>Administrator</cp:lastModifiedBy>
  <cp:lastPrinted>2021-06-18T08:04:00Z</cp:lastPrinted>
  <dcterms:modified xsi:type="dcterms:W3CDTF">2021-07-27T01:51:22Z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