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spacing w:before="60"/>
        <w:contextualSpacing/>
        <w:rPr>
          <w:rFonts w:hint="eastAsia"/>
          <w:lang w:eastAsia="zh-CN"/>
        </w:rPr>
      </w:pPr>
      <w:r>
        <w:rPr>
          <w:rFonts w:hint="eastAsia"/>
          <w:lang w:eastAsia="zh-CN"/>
        </w:rPr>
        <w:t>中共朔州市平鲁区委组织部</w:t>
      </w:r>
    </w:p>
    <w:p>
      <w:pPr>
        <w:pStyle w:val="7"/>
        <w:spacing w:before="60"/>
        <w:contextualSpacing/>
      </w:pPr>
      <w:r>
        <w:t>2021</w:t>
      </w:r>
      <w:r>
        <w:rPr>
          <w:rFonts w:hint="eastAsia"/>
        </w:rPr>
        <w:t>年度部门预算公开说明</w:t>
      </w:r>
    </w:p>
    <w:p>
      <w:pPr>
        <w:pStyle w:val="2"/>
        <w:spacing w:before="12"/>
        <w:ind w:left="0" w:firstLine="0"/>
        <w:contextualSpacing/>
        <w:jc w:val="left"/>
      </w:pPr>
    </w:p>
    <w:p>
      <w:pPr>
        <w:tabs>
          <w:tab w:val="left" w:pos="964"/>
        </w:tabs>
        <w:ind w:right="137"/>
        <w:contextualSpacing/>
        <w:jc w:val="center"/>
        <w:rPr>
          <w:sz w:val="32"/>
          <w:szCs w:val="32"/>
        </w:rPr>
      </w:pPr>
      <w:r>
        <w:rPr>
          <w:rFonts w:hint="eastAsia"/>
          <w:sz w:val="32"/>
          <w:szCs w:val="32"/>
        </w:rPr>
        <w:t>目</w:t>
      </w:r>
      <w:r>
        <w:rPr>
          <w:sz w:val="32"/>
          <w:szCs w:val="32"/>
        </w:rPr>
        <w:tab/>
      </w:r>
      <w:r>
        <w:rPr>
          <w:rFonts w:hint="eastAsia"/>
          <w:sz w:val="32"/>
          <w:szCs w:val="32"/>
        </w:rPr>
        <w:t>录</w:t>
      </w:r>
    </w:p>
    <w:p>
      <w:pPr>
        <w:tabs>
          <w:tab w:val="right" w:leader="dot" w:pos="8427"/>
        </w:tabs>
        <w:spacing w:before="214"/>
        <w:contextualSpacing/>
        <w:rPr>
          <w:sz w:val="32"/>
          <w:szCs w:val="32"/>
        </w:rPr>
      </w:pPr>
      <w:r>
        <w:rPr>
          <w:rFonts w:hint="eastAsia"/>
          <w:sz w:val="32"/>
          <w:szCs w:val="32"/>
        </w:rPr>
        <w:t>第一部分</w:t>
      </w:r>
      <w:r>
        <w:rPr>
          <w:spacing w:val="-2"/>
          <w:sz w:val="32"/>
          <w:szCs w:val="32"/>
        </w:rPr>
        <w:t xml:space="preserve"> </w:t>
      </w:r>
      <w:r>
        <w:rPr>
          <w:rFonts w:hint="eastAsia"/>
          <w:sz w:val="32"/>
          <w:szCs w:val="32"/>
        </w:rPr>
        <w:t>概况</w:t>
      </w:r>
      <w:r>
        <w:rPr>
          <w:sz w:val="32"/>
          <w:szCs w:val="32"/>
        </w:rPr>
        <w:tab/>
      </w:r>
      <w:r>
        <w:rPr>
          <w:sz w:val="32"/>
          <w:szCs w:val="32"/>
        </w:rPr>
        <w:t>1</w:t>
      </w:r>
    </w:p>
    <w:p>
      <w:pPr>
        <w:pStyle w:val="2"/>
        <w:tabs>
          <w:tab w:val="right" w:leader="dot" w:pos="8425"/>
        </w:tabs>
        <w:ind w:left="0" w:firstLine="0"/>
        <w:contextualSpacing/>
        <w:jc w:val="left"/>
      </w:pPr>
      <w:r>
        <w:rPr>
          <w:rFonts w:hint="eastAsia"/>
        </w:rPr>
        <w:t>一、本部门职责</w:t>
      </w:r>
      <w:r>
        <w:tab/>
      </w:r>
      <w:r>
        <w:t>1</w:t>
      </w:r>
    </w:p>
    <w:p>
      <w:pPr>
        <w:pStyle w:val="2"/>
        <w:tabs>
          <w:tab w:val="right" w:leader="dot" w:pos="8425"/>
        </w:tabs>
        <w:ind w:left="0" w:firstLine="0"/>
        <w:contextualSpacing/>
        <w:jc w:val="left"/>
        <w:rPr>
          <w:rFonts w:hint="eastAsia" w:eastAsia="宋体"/>
          <w:lang w:val="en-US" w:eastAsia="zh-CN"/>
        </w:rPr>
      </w:pPr>
      <w:r>
        <w:rPr>
          <w:rFonts w:hint="eastAsia"/>
        </w:rPr>
        <w:t>二、机构设置及编制情况</w:t>
      </w:r>
      <w:r>
        <w:tab/>
      </w:r>
      <w:r>
        <w:rPr>
          <w:rFonts w:hint="eastAsia"/>
          <w:lang w:val="en-US" w:eastAsia="zh-CN"/>
        </w:rPr>
        <w:t>1</w:t>
      </w:r>
    </w:p>
    <w:p>
      <w:pPr>
        <w:tabs>
          <w:tab w:val="right" w:leader="dot" w:pos="8429"/>
        </w:tabs>
        <w:spacing w:before="214"/>
        <w:contextualSpacing/>
        <w:rPr>
          <w:rFonts w:hint="eastAsia" w:eastAsia="宋体"/>
          <w:sz w:val="32"/>
          <w:szCs w:val="32"/>
          <w:lang w:val="en-US" w:eastAsia="zh-CN"/>
        </w:rPr>
      </w:pPr>
      <w:r>
        <w:rPr>
          <w:rFonts w:hint="eastAsia"/>
          <w:sz w:val="32"/>
          <w:szCs w:val="32"/>
        </w:rPr>
        <w:t>第二部分</w:t>
      </w:r>
      <w:r>
        <w:rPr>
          <w:spacing w:val="-2"/>
          <w:sz w:val="32"/>
          <w:szCs w:val="32"/>
        </w:rPr>
        <w:t xml:space="preserve"> </w:t>
      </w:r>
      <w:r>
        <w:rPr>
          <w:sz w:val="32"/>
          <w:szCs w:val="32"/>
        </w:rPr>
        <w:t>2021</w:t>
      </w:r>
      <w:r>
        <w:rPr>
          <w:spacing w:val="-81"/>
          <w:sz w:val="32"/>
          <w:szCs w:val="32"/>
        </w:rPr>
        <w:t xml:space="preserve"> </w:t>
      </w:r>
      <w:r>
        <w:rPr>
          <w:rFonts w:hint="eastAsia"/>
          <w:sz w:val="32"/>
          <w:szCs w:val="32"/>
        </w:rPr>
        <w:t>年度部门预算报表</w:t>
      </w:r>
      <w:r>
        <w:rPr>
          <w:sz w:val="32"/>
          <w:szCs w:val="32"/>
        </w:rPr>
        <w:tab/>
      </w:r>
      <w:r>
        <w:rPr>
          <w:rFonts w:hint="eastAsia"/>
          <w:sz w:val="32"/>
          <w:szCs w:val="32"/>
          <w:lang w:val="en-US" w:eastAsia="zh-CN"/>
        </w:rPr>
        <w:t>4</w:t>
      </w:r>
    </w:p>
    <w:p>
      <w:pPr>
        <w:pStyle w:val="2"/>
        <w:tabs>
          <w:tab w:val="right" w:leader="dot" w:pos="8425"/>
        </w:tabs>
        <w:ind w:left="0" w:firstLine="0"/>
        <w:contextualSpacing/>
        <w:jc w:val="left"/>
        <w:rPr>
          <w:rFonts w:hint="eastAsia" w:eastAsia="宋体"/>
          <w:lang w:val="en-US" w:eastAsia="zh-CN"/>
        </w:rPr>
      </w:pPr>
      <w:r>
        <w:rPr>
          <w:rFonts w:hint="eastAsia"/>
        </w:rPr>
        <w:t>一、</w:t>
      </w:r>
      <w:r>
        <w:t>2021</w:t>
      </w:r>
      <w:r>
        <w:rPr>
          <w:spacing w:val="-80"/>
        </w:rPr>
        <w:t xml:space="preserve"> </w:t>
      </w:r>
      <w:r>
        <w:rPr>
          <w:rFonts w:hint="eastAsia"/>
        </w:rPr>
        <w:t>年预算收支总表</w:t>
      </w:r>
      <w:r>
        <w:tab/>
      </w:r>
      <w:r>
        <w:rPr>
          <w:rFonts w:hint="eastAsia"/>
          <w:lang w:val="en-US" w:eastAsia="zh-CN"/>
        </w:rPr>
        <w:t>4</w:t>
      </w:r>
    </w:p>
    <w:p>
      <w:pPr>
        <w:pStyle w:val="2"/>
        <w:tabs>
          <w:tab w:val="right" w:leader="dot" w:pos="8425"/>
        </w:tabs>
        <w:ind w:left="0" w:firstLine="0"/>
        <w:contextualSpacing/>
        <w:jc w:val="left"/>
        <w:rPr>
          <w:rFonts w:hint="eastAsia" w:eastAsia="宋体"/>
          <w:lang w:val="en-US" w:eastAsia="zh-CN"/>
        </w:rPr>
      </w:pPr>
      <w:r>
        <w:rPr>
          <w:rFonts w:hint="eastAsia"/>
        </w:rPr>
        <w:t>二、</w:t>
      </w:r>
      <w:r>
        <w:t>2021</w:t>
      </w:r>
      <w:r>
        <w:rPr>
          <w:spacing w:val="-80"/>
        </w:rPr>
        <w:t xml:space="preserve"> </w:t>
      </w:r>
      <w:r>
        <w:rPr>
          <w:rFonts w:hint="eastAsia"/>
        </w:rPr>
        <w:t>年预算收入总表</w:t>
      </w:r>
      <w:r>
        <w:tab/>
      </w:r>
      <w:r>
        <w:rPr>
          <w:rFonts w:hint="eastAsia"/>
          <w:lang w:val="en-US" w:eastAsia="zh-CN"/>
        </w:rPr>
        <w:t>4</w:t>
      </w:r>
    </w:p>
    <w:p>
      <w:pPr>
        <w:pStyle w:val="2"/>
        <w:tabs>
          <w:tab w:val="right" w:leader="dot" w:pos="8425"/>
        </w:tabs>
        <w:ind w:left="0" w:firstLine="0"/>
        <w:contextualSpacing/>
        <w:jc w:val="left"/>
        <w:rPr>
          <w:rFonts w:hint="eastAsia" w:eastAsia="宋体"/>
          <w:lang w:val="en-US" w:eastAsia="zh-CN"/>
        </w:rPr>
      </w:pPr>
      <w:r>
        <w:rPr>
          <w:rFonts w:hint="eastAsia"/>
        </w:rPr>
        <w:t>三、</w:t>
      </w:r>
      <w:r>
        <w:t>2021</w:t>
      </w:r>
      <w:r>
        <w:rPr>
          <w:spacing w:val="-80"/>
        </w:rPr>
        <w:t xml:space="preserve"> </w:t>
      </w:r>
      <w:r>
        <w:rPr>
          <w:rFonts w:hint="eastAsia"/>
        </w:rPr>
        <w:t>年预算支出总表</w:t>
      </w:r>
      <w:r>
        <w:tab/>
      </w:r>
      <w:r>
        <w:rPr>
          <w:rFonts w:hint="eastAsia"/>
          <w:lang w:val="en-US" w:eastAsia="zh-CN"/>
        </w:rPr>
        <w:t>4</w:t>
      </w:r>
    </w:p>
    <w:p>
      <w:pPr>
        <w:pStyle w:val="2"/>
        <w:tabs>
          <w:tab w:val="right" w:leader="dot" w:pos="8425"/>
        </w:tabs>
        <w:ind w:left="0" w:firstLine="0"/>
        <w:contextualSpacing/>
        <w:jc w:val="left"/>
        <w:rPr>
          <w:rFonts w:hint="eastAsia" w:eastAsia="宋体"/>
          <w:lang w:val="en-US" w:eastAsia="zh-CN"/>
        </w:rPr>
      </w:pPr>
      <w:r>
        <w:rPr>
          <w:rFonts w:hint="eastAsia"/>
        </w:rPr>
        <w:t>四、</w:t>
      </w:r>
      <w:r>
        <w:t>2021</w:t>
      </w:r>
      <w:r>
        <w:rPr>
          <w:spacing w:val="-81"/>
        </w:rPr>
        <w:t xml:space="preserve"> </w:t>
      </w:r>
      <w:r>
        <w:rPr>
          <w:rFonts w:hint="eastAsia"/>
        </w:rPr>
        <w:t>年财政拨款收支总表</w:t>
      </w:r>
      <w:r>
        <w:tab/>
      </w:r>
      <w:r>
        <w:rPr>
          <w:rFonts w:hint="eastAsia"/>
          <w:lang w:val="en-US" w:eastAsia="zh-CN"/>
        </w:rPr>
        <w:t>4</w:t>
      </w:r>
    </w:p>
    <w:p>
      <w:pPr>
        <w:pStyle w:val="2"/>
        <w:ind w:left="0" w:right="258" w:firstLine="0"/>
        <w:contextualSpacing/>
        <w:jc w:val="left"/>
        <w:rPr>
          <w:rFonts w:hint="eastAsia" w:ascii="宋体" w:hAnsi="宋体" w:eastAsia="宋体" w:cs="宋体"/>
          <w:spacing w:val="-41"/>
          <w:lang w:val="en-US" w:eastAsia="zh-CN"/>
        </w:rPr>
      </w:pPr>
      <w:r>
        <w:rPr>
          <w:rFonts w:hint="eastAsia"/>
          <w:spacing w:val="-10"/>
        </w:rPr>
        <w:t>五、</w:t>
      </w:r>
      <w:r>
        <w:t>2021</w:t>
      </w:r>
      <w:r>
        <w:rPr>
          <w:spacing w:val="-41"/>
        </w:rPr>
        <w:t xml:space="preserve"> </w:t>
      </w:r>
      <w:r>
        <w:rPr>
          <w:rFonts w:hint="eastAsia"/>
          <w:spacing w:val="-41"/>
        </w:rPr>
        <w:t>年一般公共预算支出预算表</w:t>
      </w:r>
      <w:r>
        <w:rPr>
          <w:spacing w:val="-41"/>
        </w:rPr>
        <w:t xml:space="preserve"> </w:t>
      </w:r>
      <w:r>
        <w:rPr>
          <w:rFonts w:hint="eastAsia"/>
          <w:spacing w:val="-41"/>
        </w:rPr>
        <w:t>……………………………</w:t>
      </w:r>
      <w:r>
        <w:rPr>
          <w:rFonts w:hint="eastAsia" w:ascii="宋体" w:hAnsi="宋体" w:eastAsia="宋体" w:cs="宋体"/>
          <w:spacing w:val="-41"/>
        </w:rPr>
        <w:t>…</w:t>
      </w:r>
      <w:r>
        <w:rPr>
          <w:rFonts w:hint="eastAsia" w:cs="宋体"/>
          <w:spacing w:val="-41"/>
          <w:lang w:val="en-US" w:eastAsia="zh-CN"/>
        </w:rPr>
        <w:t>4</w:t>
      </w:r>
    </w:p>
    <w:p>
      <w:pPr>
        <w:pStyle w:val="2"/>
        <w:ind w:left="0" w:right="258" w:firstLine="0"/>
        <w:contextualSpacing/>
        <w:jc w:val="left"/>
        <w:rPr>
          <w:rFonts w:hint="eastAsia" w:eastAsia="宋体"/>
          <w:lang w:eastAsia="zh-CN"/>
        </w:rPr>
      </w:pPr>
      <w:r>
        <w:rPr>
          <w:rFonts w:hint="eastAsia"/>
          <w:spacing w:val="-10"/>
        </w:rPr>
        <w:t>六、</w:t>
      </w:r>
      <w:r>
        <w:t>2021</w:t>
      </w:r>
      <w:r>
        <w:rPr>
          <w:spacing w:val="-10"/>
        </w:rPr>
        <w:t xml:space="preserve"> </w:t>
      </w:r>
      <w:r>
        <w:rPr>
          <w:rFonts w:hint="eastAsia"/>
          <w:spacing w:val="-10"/>
        </w:rPr>
        <w:t>年一般公共预算安排基本支出</w:t>
      </w:r>
      <w:r>
        <w:rPr>
          <w:rFonts w:hint="eastAsia"/>
        </w:rPr>
        <w:t>分经济科目表</w:t>
      </w:r>
      <w:r>
        <w:t xml:space="preserve">  </w:t>
      </w:r>
      <w:r>
        <w:rPr>
          <w:rFonts w:hint="eastAsia"/>
        </w:rPr>
        <w:t>…</w:t>
      </w:r>
      <w:r>
        <w:rPr>
          <w:rFonts w:hint="eastAsia"/>
          <w:lang w:val="en-US" w:eastAsia="zh-CN"/>
        </w:rPr>
        <w:t xml:space="preserve"> 4</w:t>
      </w:r>
    </w:p>
    <w:p>
      <w:pPr>
        <w:pStyle w:val="2"/>
        <w:ind w:left="0" w:right="258" w:firstLine="0"/>
        <w:contextualSpacing/>
        <w:jc w:val="left"/>
      </w:pPr>
      <w:r>
        <w:rPr>
          <w:rFonts w:hint="eastAsia"/>
          <w:spacing w:val="-10"/>
        </w:rPr>
        <w:t>七、</w:t>
      </w:r>
      <w:r>
        <w:t>2021</w:t>
      </w:r>
      <w:r>
        <w:rPr>
          <w:spacing w:val="-10"/>
        </w:rPr>
        <w:t xml:space="preserve"> </w:t>
      </w:r>
      <w:r>
        <w:rPr>
          <w:rFonts w:hint="eastAsia"/>
          <w:spacing w:val="-10"/>
        </w:rPr>
        <w:t>年政府性基金收入预算表……………</w:t>
      </w:r>
      <w:r>
        <w:rPr>
          <w:spacing w:val="-10"/>
        </w:rPr>
        <w:t>..</w:t>
      </w:r>
      <w:r>
        <w:rPr>
          <w:rFonts w:hint="eastAsia"/>
          <w:spacing w:val="-10"/>
        </w:rPr>
        <w:t>…</w:t>
      </w:r>
      <w:r>
        <w:rPr>
          <w:rFonts w:hint="eastAsia" w:ascii="宋体" w:hAnsi="宋体" w:eastAsia="宋体" w:cs="宋体"/>
          <w:spacing w:val="-10"/>
        </w:rPr>
        <w:t>…………</w:t>
      </w:r>
      <w:r>
        <w:rPr>
          <w:rFonts w:hint="eastAsia" w:cs="宋体"/>
          <w:spacing w:val="-10"/>
          <w:lang w:val="en-US" w:eastAsia="zh-CN"/>
        </w:rPr>
        <w:t>4</w:t>
      </w:r>
      <w:r>
        <w:rPr>
          <w:rFonts w:hint="eastAsia"/>
          <w:spacing w:val="-10"/>
          <w:lang w:val="en-US" w:eastAsia="zh-CN"/>
        </w:rPr>
        <w:t xml:space="preserve">       </w:t>
      </w:r>
    </w:p>
    <w:p>
      <w:pPr>
        <w:pStyle w:val="2"/>
        <w:ind w:left="0" w:firstLine="0"/>
        <w:contextualSpacing/>
        <w:jc w:val="left"/>
        <w:rPr>
          <w:rFonts w:hint="eastAsia" w:eastAsia="宋体"/>
          <w:lang w:val="en-US" w:eastAsia="zh-CN"/>
        </w:rPr>
      </w:pPr>
      <w:r>
        <w:rPr>
          <w:rFonts w:hint="eastAsia"/>
          <w:spacing w:val="-10"/>
        </w:rPr>
        <w:t>八、</w:t>
      </w:r>
      <w:r>
        <w:t>2021</w:t>
      </w:r>
      <w:r>
        <w:rPr>
          <w:spacing w:val="-10"/>
        </w:rPr>
        <w:t xml:space="preserve"> </w:t>
      </w:r>
      <w:r>
        <w:rPr>
          <w:rFonts w:hint="eastAsia"/>
          <w:spacing w:val="-10"/>
        </w:rPr>
        <w:t>年政府性基金支出预算表………………</w:t>
      </w:r>
      <w:r>
        <w:rPr>
          <w:rFonts w:hint="eastAsia" w:ascii="宋体" w:hAnsi="宋体" w:eastAsia="宋体" w:cs="宋体"/>
          <w:spacing w:val="-10"/>
        </w:rPr>
        <w:t>……………</w:t>
      </w:r>
      <w:r>
        <w:rPr>
          <w:rFonts w:hint="eastAsia" w:cs="宋体"/>
          <w:spacing w:val="-10"/>
          <w:lang w:val="en-US" w:eastAsia="zh-CN"/>
        </w:rPr>
        <w:t>4</w:t>
      </w:r>
    </w:p>
    <w:p>
      <w:pPr>
        <w:pStyle w:val="2"/>
        <w:ind w:left="0" w:firstLine="0"/>
        <w:contextualSpacing/>
        <w:jc w:val="left"/>
        <w:rPr>
          <w:rFonts w:hint="eastAsia" w:eastAsia="宋体"/>
          <w:lang w:val="en-US" w:eastAsia="zh-CN"/>
        </w:rPr>
      </w:pPr>
      <w:r>
        <w:rPr>
          <w:rFonts w:hint="eastAsia"/>
          <w:spacing w:val="-10"/>
        </w:rPr>
        <w:t>九、</w:t>
      </w:r>
      <w:r>
        <w:t>2021</w:t>
      </w:r>
      <w:r>
        <w:rPr>
          <w:spacing w:val="-10"/>
        </w:rPr>
        <w:t xml:space="preserve"> </w:t>
      </w:r>
      <w:r>
        <w:rPr>
          <w:rFonts w:hint="eastAsia"/>
          <w:spacing w:val="-10"/>
        </w:rPr>
        <w:t>年“三公”经费预算财政拨款</w:t>
      </w:r>
      <w:r>
        <w:rPr>
          <w:rFonts w:hint="eastAsia"/>
        </w:rPr>
        <w:t>情况统计表………</w:t>
      </w:r>
      <w:r>
        <w:t>.</w:t>
      </w:r>
      <w:r>
        <w:rPr>
          <w:rFonts w:hint="eastAsia"/>
          <w:lang w:val="en-US" w:eastAsia="zh-CN"/>
        </w:rPr>
        <w:t>4</w:t>
      </w:r>
    </w:p>
    <w:p>
      <w:pPr>
        <w:pStyle w:val="2"/>
        <w:tabs>
          <w:tab w:val="left" w:leader="dot" w:pos="8104"/>
        </w:tabs>
        <w:ind w:left="0" w:right="258" w:firstLine="0"/>
        <w:contextualSpacing/>
        <w:jc w:val="left"/>
        <w:rPr>
          <w:rFonts w:hint="eastAsia" w:eastAsia="宋体"/>
          <w:lang w:val="en-US" w:eastAsia="zh-CN"/>
        </w:rPr>
      </w:pPr>
      <w:r>
        <w:rPr>
          <w:rFonts w:hint="eastAsia"/>
        </w:rPr>
        <w:t>十、</w:t>
      </w:r>
      <w:r>
        <w:t>2021</w:t>
      </w:r>
      <w:r>
        <w:rPr>
          <w:spacing w:val="-85"/>
        </w:rPr>
        <w:t xml:space="preserve"> </w:t>
      </w:r>
      <w:r>
        <w:rPr>
          <w:rFonts w:hint="eastAsia"/>
        </w:rPr>
        <w:t>年机关运行经费预算财政拨款情况统计表</w:t>
      </w:r>
      <w:r>
        <w:tab/>
      </w:r>
      <w:r>
        <w:rPr>
          <w:rFonts w:hint="eastAsia"/>
          <w:lang w:val="en-US" w:eastAsia="zh-CN"/>
        </w:rPr>
        <w:t>4</w:t>
      </w:r>
    </w:p>
    <w:p>
      <w:pPr>
        <w:tabs>
          <w:tab w:val="left" w:leader="dot" w:pos="8111"/>
        </w:tabs>
        <w:spacing w:before="1"/>
        <w:contextualSpacing/>
        <w:rPr>
          <w:rFonts w:hint="eastAsia" w:eastAsia="宋体"/>
          <w:sz w:val="32"/>
          <w:szCs w:val="32"/>
          <w:lang w:val="en-US" w:eastAsia="zh-CN"/>
        </w:rPr>
      </w:pPr>
      <w:r>
        <w:rPr>
          <w:rFonts w:hint="eastAsia"/>
          <w:sz w:val="32"/>
          <w:szCs w:val="32"/>
        </w:rPr>
        <w:t>第三部分</w:t>
      </w:r>
      <w:r>
        <w:rPr>
          <w:spacing w:val="-5"/>
          <w:sz w:val="32"/>
          <w:szCs w:val="32"/>
        </w:rPr>
        <w:t xml:space="preserve"> </w:t>
      </w:r>
      <w:r>
        <w:rPr>
          <w:sz w:val="32"/>
          <w:szCs w:val="32"/>
        </w:rPr>
        <w:t>2021</w:t>
      </w:r>
      <w:r>
        <w:rPr>
          <w:spacing w:val="-84"/>
          <w:sz w:val="32"/>
          <w:szCs w:val="32"/>
        </w:rPr>
        <w:t xml:space="preserve"> </w:t>
      </w:r>
      <w:r>
        <w:rPr>
          <w:rFonts w:hint="eastAsia"/>
          <w:sz w:val="32"/>
          <w:szCs w:val="32"/>
        </w:rPr>
        <w:t>年度部门预算情况说明</w:t>
      </w:r>
      <w:r>
        <w:rPr>
          <w:sz w:val="32"/>
          <w:szCs w:val="32"/>
        </w:rPr>
        <w:tab/>
      </w:r>
      <w:r>
        <w:rPr>
          <w:rFonts w:hint="eastAsia"/>
          <w:sz w:val="32"/>
          <w:szCs w:val="32"/>
          <w:lang w:val="en-US" w:eastAsia="zh-CN"/>
        </w:rPr>
        <w:t>4</w:t>
      </w:r>
    </w:p>
    <w:p>
      <w:pPr>
        <w:pStyle w:val="2"/>
        <w:tabs>
          <w:tab w:val="left" w:leader="dot" w:pos="8104"/>
        </w:tabs>
        <w:ind w:left="0" w:firstLine="0"/>
        <w:contextualSpacing/>
        <w:jc w:val="left"/>
        <w:rPr>
          <w:rFonts w:hint="eastAsia" w:eastAsia="宋体"/>
          <w:lang w:val="en-US" w:eastAsia="zh-CN"/>
        </w:rPr>
      </w:pPr>
      <w:r>
        <w:rPr>
          <w:rFonts w:hint="eastAsia"/>
        </w:rPr>
        <w:t>一</w:t>
      </w:r>
      <w:r>
        <w:rPr>
          <w:rFonts w:hint="eastAsia"/>
          <w:spacing w:val="-94"/>
        </w:rPr>
        <w:t>、</w:t>
      </w:r>
      <w:r>
        <w:t>2021</w:t>
      </w:r>
      <w:r>
        <w:rPr>
          <w:spacing w:val="-83"/>
        </w:rPr>
        <w:t xml:space="preserve"> </w:t>
      </w:r>
      <w:r>
        <w:rPr>
          <w:rFonts w:hint="eastAsia"/>
        </w:rPr>
        <w:t>年度部门预算数据变动情况及原因</w:t>
      </w:r>
      <w:r>
        <w:tab/>
      </w:r>
      <w:r>
        <w:rPr>
          <w:rFonts w:hint="eastAsia"/>
          <w:lang w:val="en-US" w:eastAsia="zh-CN"/>
        </w:rPr>
        <w:t>4</w:t>
      </w:r>
    </w:p>
    <w:p>
      <w:pPr>
        <w:pStyle w:val="2"/>
        <w:tabs>
          <w:tab w:val="left" w:leader="dot" w:pos="8104"/>
        </w:tabs>
        <w:ind w:left="0" w:firstLine="0"/>
        <w:contextualSpacing/>
        <w:jc w:val="left"/>
        <w:rPr>
          <w:rFonts w:hint="eastAsia" w:eastAsia="宋体"/>
          <w:lang w:val="en-US" w:eastAsia="zh-CN"/>
        </w:rPr>
      </w:pPr>
      <w:r>
        <w:rPr>
          <w:rFonts w:hint="eastAsia"/>
        </w:rPr>
        <w:t>二</w:t>
      </w:r>
      <w:r>
        <w:rPr>
          <w:rFonts w:hint="eastAsia"/>
          <w:spacing w:val="-166"/>
        </w:rPr>
        <w:t>、</w:t>
      </w:r>
      <w:r>
        <w:rPr>
          <w:rFonts w:hint="eastAsia"/>
        </w:rPr>
        <w:t>“三公</w:t>
      </w:r>
      <w:r>
        <w:rPr>
          <w:rFonts w:hint="eastAsia"/>
          <w:spacing w:val="-7"/>
        </w:rPr>
        <w:t>”</w:t>
      </w:r>
      <w:r>
        <w:rPr>
          <w:rFonts w:hint="eastAsia"/>
        </w:rPr>
        <w:t>经费增减变动原因说明</w:t>
      </w:r>
      <w:r>
        <w:tab/>
      </w:r>
      <w:r>
        <w:rPr>
          <w:rFonts w:hint="eastAsia"/>
          <w:lang w:val="en-US" w:eastAsia="zh-CN"/>
        </w:rPr>
        <w:t>5</w:t>
      </w:r>
    </w:p>
    <w:p>
      <w:pPr>
        <w:pStyle w:val="2"/>
        <w:tabs>
          <w:tab w:val="left" w:leader="dot" w:pos="8104"/>
        </w:tabs>
        <w:ind w:left="0" w:firstLine="0"/>
        <w:contextualSpacing/>
        <w:jc w:val="left"/>
        <w:rPr>
          <w:rFonts w:hint="eastAsia" w:eastAsia="宋体"/>
          <w:lang w:val="en-US" w:eastAsia="zh-CN"/>
        </w:rPr>
      </w:pPr>
      <w:r>
        <w:rPr>
          <w:rFonts w:hint="eastAsia"/>
        </w:rPr>
        <w:t>三</w:t>
      </w:r>
      <w:r>
        <w:rPr>
          <w:rFonts w:hint="eastAsia"/>
          <w:spacing w:val="-15"/>
        </w:rPr>
        <w:t>、</w:t>
      </w:r>
      <w:r>
        <w:rPr>
          <w:rFonts w:hint="eastAsia"/>
        </w:rPr>
        <w:t>机关运行经费增减变动原因说明</w:t>
      </w:r>
      <w:r>
        <w:tab/>
      </w:r>
      <w:r>
        <w:rPr>
          <w:rFonts w:hint="eastAsia"/>
          <w:lang w:val="en-US" w:eastAsia="zh-CN"/>
        </w:rPr>
        <w:t>5</w:t>
      </w:r>
    </w:p>
    <w:p>
      <w:pPr>
        <w:pStyle w:val="2"/>
        <w:tabs>
          <w:tab w:val="left" w:leader="dot" w:pos="8104"/>
        </w:tabs>
        <w:ind w:left="0" w:firstLine="0"/>
        <w:contextualSpacing/>
        <w:jc w:val="left"/>
        <w:rPr>
          <w:rFonts w:hint="eastAsia" w:eastAsia="宋体"/>
          <w:lang w:val="en-US" w:eastAsia="zh-CN"/>
        </w:rPr>
      </w:pPr>
      <w:r>
        <w:rPr>
          <w:rFonts w:hint="eastAsia"/>
        </w:rPr>
        <w:t>四</w:t>
      </w:r>
      <w:r>
        <w:rPr>
          <w:rFonts w:hint="eastAsia"/>
          <w:spacing w:val="-15"/>
        </w:rPr>
        <w:t>、</w:t>
      </w:r>
      <w:r>
        <w:rPr>
          <w:rFonts w:hint="eastAsia"/>
        </w:rPr>
        <w:t>政府采购情况</w:t>
      </w:r>
      <w:r>
        <w:tab/>
      </w:r>
      <w:r>
        <w:rPr>
          <w:rFonts w:hint="eastAsia"/>
          <w:lang w:val="en-US" w:eastAsia="zh-CN"/>
        </w:rPr>
        <w:t>5</w:t>
      </w:r>
    </w:p>
    <w:p>
      <w:pPr>
        <w:pStyle w:val="2"/>
        <w:tabs>
          <w:tab w:val="left" w:leader="dot" w:pos="8104"/>
        </w:tabs>
        <w:ind w:left="0" w:firstLine="0"/>
        <w:contextualSpacing/>
        <w:jc w:val="left"/>
        <w:rPr>
          <w:rFonts w:hint="eastAsia" w:eastAsia="宋体"/>
          <w:lang w:val="en-US" w:eastAsia="zh-CN"/>
        </w:rPr>
      </w:pPr>
      <w:r>
        <w:rPr>
          <w:rFonts w:hint="eastAsia"/>
        </w:rPr>
        <w:t>五</w:t>
      </w:r>
      <w:r>
        <w:rPr>
          <w:rFonts w:hint="eastAsia"/>
          <w:spacing w:val="-15"/>
        </w:rPr>
        <w:t>、</w:t>
      </w:r>
      <w:r>
        <w:rPr>
          <w:rFonts w:hint="eastAsia"/>
        </w:rPr>
        <w:t>绩效管理情况</w:t>
      </w:r>
      <w:r>
        <w:tab/>
      </w:r>
      <w:r>
        <w:rPr>
          <w:rFonts w:hint="eastAsia"/>
          <w:lang w:val="en-US" w:eastAsia="zh-CN"/>
        </w:rPr>
        <w:t>5</w:t>
      </w:r>
    </w:p>
    <w:p>
      <w:pPr>
        <w:pStyle w:val="2"/>
        <w:tabs>
          <w:tab w:val="left" w:leader="dot" w:pos="8104"/>
        </w:tabs>
        <w:ind w:left="0" w:firstLine="0"/>
        <w:contextualSpacing/>
        <w:jc w:val="left"/>
        <w:rPr>
          <w:rFonts w:hint="eastAsia" w:eastAsia="宋体"/>
          <w:lang w:val="en-US" w:eastAsia="zh-CN"/>
        </w:rPr>
      </w:pPr>
      <w:r>
        <w:rPr>
          <w:rFonts w:hint="eastAsia"/>
        </w:rPr>
        <w:t>六</w:t>
      </w:r>
      <w:r>
        <w:rPr>
          <w:rFonts w:hint="eastAsia"/>
          <w:spacing w:val="-15"/>
        </w:rPr>
        <w:t>、</w:t>
      </w:r>
      <w:r>
        <w:rPr>
          <w:rFonts w:hint="eastAsia"/>
        </w:rPr>
        <w:t>国有资产占有使用情况</w:t>
      </w:r>
      <w:r>
        <w:tab/>
      </w:r>
      <w:r>
        <w:rPr>
          <w:rFonts w:hint="eastAsia"/>
          <w:lang w:val="en-US" w:eastAsia="zh-CN"/>
        </w:rPr>
        <w:t>5</w:t>
      </w:r>
    </w:p>
    <w:p>
      <w:pPr>
        <w:pStyle w:val="2"/>
        <w:tabs>
          <w:tab w:val="left" w:leader="dot" w:pos="8104"/>
        </w:tabs>
        <w:ind w:left="0" w:firstLine="0"/>
        <w:contextualSpacing/>
        <w:jc w:val="left"/>
        <w:rPr>
          <w:rFonts w:hint="eastAsia" w:eastAsia="宋体"/>
          <w:lang w:eastAsia="zh-CN"/>
        </w:rPr>
      </w:pPr>
      <w:r>
        <w:rPr>
          <w:rFonts w:hint="eastAsia"/>
        </w:rPr>
        <w:t>七、其他说明</w:t>
      </w:r>
      <w:r>
        <w:tab/>
      </w:r>
      <w:r>
        <w:rPr>
          <w:rFonts w:hint="eastAsia"/>
          <w:lang w:val="en-US" w:eastAsia="zh-CN"/>
        </w:rPr>
        <w:t>5</w:t>
      </w:r>
    </w:p>
    <w:p>
      <w:pPr>
        <w:pStyle w:val="2"/>
        <w:tabs>
          <w:tab w:val="left" w:leader="dot" w:pos="8104"/>
        </w:tabs>
        <w:ind w:left="0" w:firstLine="0"/>
        <w:contextualSpacing/>
        <w:jc w:val="left"/>
        <w:rPr>
          <w:rFonts w:hint="eastAsia" w:eastAsia="宋体"/>
          <w:lang w:val="en-US" w:eastAsia="zh-CN"/>
        </w:rPr>
      </w:pPr>
      <w:r>
        <w:rPr>
          <w:rFonts w:hint="eastAsia"/>
        </w:rPr>
        <w:t>（一</w:t>
      </w:r>
      <w:r>
        <w:rPr>
          <w:rFonts w:hint="eastAsia"/>
          <w:spacing w:val="-12"/>
        </w:rPr>
        <w:t>）</w:t>
      </w:r>
      <w:r>
        <w:rPr>
          <w:rFonts w:hint="eastAsia"/>
        </w:rPr>
        <w:t>政府购买服务指导性目录</w:t>
      </w:r>
      <w:r>
        <w:tab/>
      </w:r>
      <w:r>
        <w:rPr>
          <w:rFonts w:hint="eastAsia"/>
          <w:lang w:val="en-US" w:eastAsia="zh-CN"/>
        </w:rPr>
        <w:t>5</w:t>
      </w:r>
    </w:p>
    <w:p>
      <w:pPr>
        <w:pStyle w:val="2"/>
        <w:tabs>
          <w:tab w:val="left" w:leader="dot" w:pos="8104"/>
        </w:tabs>
        <w:ind w:left="0" w:firstLine="0"/>
        <w:contextualSpacing/>
        <w:jc w:val="left"/>
        <w:rPr>
          <w:rFonts w:hint="eastAsia" w:eastAsia="宋体"/>
          <w:lang w:val="en-US" w:eastAsia="zh-CN"/>
        </w:rPr>
      </w:pPr>
      <w:r>
        <w:rPr>
          <w:rFonts w:hint="eastAsia"/>
        </w:rPr>
        <w:t>（二</w:t>
      </w:r>
      <w:r>
        <w:rPr>
          <w:rFonts w:hint="eastAsia"/>
          <w:spacing w:val="-12"/>
        </w:rPr>
        <w:t>）</w:t>
      </w:r>
      <w:r>
        <w:rPr>
          <w:rFonts w:hint="eastAsia"/>
        </w:rPr>
        <w:t>其他说明</w:t>
      </w:r>
      <w:r>
        <w:tab/>
      </w:r>
      <w:r>
        <w:rPr>
          <w:rFonts w:hint="eastAsia"/>
          <w:lang w:val="en-US" w:eastAsia="zh-CN"/>
        </w:rPr>
        <w:t>5</w:t>
      </w:r>
    </w:p>
    <w:p>
      <w:pPr>
        <w:tabs>
          <w:tab w:val="left" w:leader="dot" w:pos="8109"/>
        </w:tabs>
        <w:spacing w:before="214"/>
        <w:contextualSpacing/>
        <w:rPr>
          <w:rFonts w:hint="eastAsia" w:eastAsia="宋体"/>
          <w:sz w:val="32"/>
          <w:szCs w:val="32"/>
          <w:lang w:val="en-US" w:eastAsia="zh-CN"/>
        </w:rPr>
        <w:sectPr>
          <w:headerReference r:id="rId5" w:type="first"/>
          <w:footerReference r:id="rId7" w:type="first"/>
          <w:headerReference r:id="rId3" w:type="default"/>
          <w:headerReference r:id="rId4" w:type="even"/>
          <w:footerReference r:id="rId6" w:type="even"/>
          <w:pgSz w:w="11910" w:h="16840"/>
          <w:pgMar w:top="1500" w:right="1540" w:bottom="280" w:left="1680" w:header="720" w:footer="720" w:gutter="0"/>
          <w:cols w:space="720" w:num="1"/>
        </w:sectPr>
      </w:pPr>
      <w:r>
        <w:rPr>
          <w:rFonts w:hint="eastAsia"/>
          <w:sz w:val="32"/>
          <w:szCs w:val="32"/>
        </w:rPr>
        <w:t>第四部分</w:t>
      </w:r>
      <w:r>
        <w:rPr>
          <w:spacing w:val="-4"/>
          <w:sz w:val="32"/>
          <w:szCs w:val="32"/>
        </w:rPr>
        <w:t xml:space="preserve"> </w:t>
      </w:r>
      <w:r>
        <w:rPr>
          <w:rFonts w:hint="eastAsia"/>
          <w:spacing w:val="24"/>
          <w:sz w:val="32"/>
          <w:szCs w:val="32"/>
        </w:rPr>
        <w:t>名词解</w:t>
      </w:r>
      <w:r>
        <w:rPr>
          <w:rFonts w:hint="eastAsia"/>
          <w:sz w:val="32"/>
          <w:szCs w:val="32"/>
        </w:rPr>
        <w:t>释</w:t>
      </w:r>
      <w:r>
        <w:rPr>
          <w:sz w:val="32"/>
          <w:szCs w:val="32"/>
        </w:rPr>
        <w:tab/>
      </w:r>
      <w:r>
        <w:rPr>
          <w:rFonts w:hint="eastAsia"/>
          <w:sz w:val="32"/>
          <w:szCs w:val="32"/>
          <w:lang w:val="en-US" w:eastAsia="zh-CN"/>
        </w:rPr>
        <w:t>5</w:t>
      </w:r>
    </w:p>
    <w:p>
      <w:pPr>
        <w:tabs>
          <w:tab w:val="right" w:leader="dot" w:pos="8427"/>
        </w:tabs>
        <w:spacing w:before="214"/>
        <w:contextualSpacing/>
        <w:jc w:val="center"/>
        <w:rPr>
          <w:b/>
          <w:sz w:val="32"/>
          <w:szCs w:val="32"/>
        </w:rPr>
      </w:pPr>
      <w:r>
        <w:rPr>
          <w:rFonts w:hint="eastAsia"/>
          <w:b/>
          <w:sz w:val="32"/>
          <w:szCs w:val="32"/>
        </w:rPr>
        <w:t>第一部分</w:t>
      </w:r>
      <w:r>
        <w:rPr>
          <w:b/>
          <w:spacing w:val="-2"/>
          <w:sz w:val="32"/>
          <w:szCs w:val="32"/>
        </w:rPr>
        <w:t xml:space="preserve"> </w:t>
      </w:r>
      <w:r>
        <w:rPr>
          <w:rFonts w:hint="eastAsia"/>
          <w:b/>
          <w:sz w:val="32"/>
          <w:szCs w:val="32"/>
        </w:rPr>
        <w:t>概况</w:t>
      </w:r>
    </w:p>
    <w:p>
      <w:pPr>
        <w:pStyle w:val="2"/>
        <w:tabs>
          <w:tab w:val="right" w:leader="dot" w:pos="8425"/>
        </w:tabs>
        <w:ind w:left="0" w:firstLine="0"/>
        <w:contextualSpacing/>
        <w:jc w:val="left"/>
        <w:rPr>
          <w:b/>
        </w:rPr>
      </w:pPr>
      <w:r>
        <w:rPr>
          <w:rFonts w:hint="eastAsia"/>
          <w:b/>
        </w:rPr>
        <w:t>一、本部门职责</w:t>
      </w:r>
    </w:p>
    <w:p>
      <w:pPr>
        <w:widowControl/>
        <w:spacing w:line="640" w:lineRule="exact"/>
        <w:ind w:firstLine="640" w:firstLineChars="200"/>
        <w:jc w:val="left"/>
        <w:textAlignment w:val="baseline"/>
        <w:rPr>
          <w:rFonts w:hint="eastAsia" w:ascii="宋体" w:hAnsi="宋体" w:cs="宋体"/>
          <w:color w:val="auto"/>
          <w:sz w:val="32"/>
          <w:szCs w:val="32"/>
        </w:rPr>
      </w:pPr>
      <w:r>
        <w:rPr>
          <w:rFonts w:hint="eastAsia" w:ascii="宋体" w:hAnsi="宋体" w:cs="宋体"/>
          <w:color w:val="auto"/>
          <w:sz w:val="32"/>
          <w:szCs w:val="32"/>
        </w:rPr>
        <w:t>主要负责全区贯彻落实</w:t>
      </w:r>
      <w:r>
        <w:rPr>
          <w:color w:val="auto"/>
        </w:rPr>
        <w:fldChar w:fldCharType="begin"/>
      </w:r>
      <w:r>
        <w:rPr>
          <w:color w:val="auto"/>
        </w:rPr>
        <w:instrText xml:space="preserve">HYPERLINK "http://www.baidu.com/s?wd=%E5%85%9A%E7%9A%84%E5%B9%B2%E9%83%A8%E8%B7%AF%E7%BA%BF&amp;hl_tag=textlink&amp;tn=SE_hldp01350_v6v6zkg6" \t "_blank"</w:instrText>
      </w:r>
      <w:r>
        <w:rPr>
          <w:color w:val="auto"/>
        </w:rPr>
        <w:fldChar w:fldCharType="separate"/>
      </w:r>
      <w:r>
        <w:rPr>
          <w:rStyle w:val="10"/>
          <w:rFonts w:hint="eastAsia" w:ascii="宋体" w:hAnsi="宋体" w:cs="宋体"/>
          <w:color w:val="auto"/>
          <w:sz w:val="32"/>
          <w:szCs w:val="32"/>
        </w:rPr>
        <w:t>党的干部路线</w:t>
      </w:r>
      <w:r>
        <w:rPr>
          <w:color w:val="auto"/>
        </w:rPr>
        <w:fldChar w:fldCharType="end"/>
      </w:r>
      <w:r>
        <w:rPr>
          <w:rFonts w:hint="eastAsia" w:ascii="宋体" w:hAnsi="宋体" w:cs="宋体"/>
          <w:color w:val="auto"/>
          <w:sz w:val="32"/>
          <w:szCs w:val="32"/>
        </w:rPr>
        <w:t>、方针、政策，制定或参与干部</w:t>
      </w:r>
      <w:r>
        <w:rPr>
          <w:color w:val="auto"/>
        </w:rPr>
        <w:fldChar w:fldCharType="begin"/>
      </w:r>
      <w:r>
        <w:rPr>
          <w:color w:val="auto"/>
        </w:rPr>
        <w:instrText xml:space="preserve">HYPERLINK "http://www.baidu.com/s?wd=%E4%BA%BA%E4%BA%8B%E5%B7%A5%E4%BD%9C&amp;hl_tag=textlink&amp;tn=SE_hldp01350_v6v6zkg6" \t "_blank"</w:instrText>
      </w:r>
      <w:r>
        <w:rPr>
          <w:color w:val="auto"/>
        </w:rPr>
        <w:fldChar w:fldCharType="separate"/>
      </w:r>
      <w:r>
        <w:rPr>
          <w:rStyle w:val="10"/>
          <w:rFonts w:hint="eastAsia" w:ascii="宋体" w:hAnsi="宋体" w:cs="宋体"/>
          <w:color w:val="auto"/>
          <w:sz w:val="32"/>
          <w:szCs w:val="32"/>
        </w:rPr>
        <w:t>人事工作</w:t>
      </w:r>
      <w:r>
        <w:rPr>
          <w:color w:val="auto"/>
        </w:rPr>
        <w:fldChar w:fldCharType="end"/>
      </w:r>
      <w:r>
        <w:rPr>
          <w:rFonts w:hint="eastAsia" w:ascii="宋体" w:hAnsi="宋体" w:cs="宋体"/>
          <w:color w:val="auto"/>
          <w:sz w:val="32"/>
          <w:szCs w:val="32"/>
        </w:rPr>
        <w:t>的有关规定和</w:t>
      </w:r>
      <w:r>
        <w:rPr>
          <w:color w:val="auto"/>
        </w:rPr>
        <w:fldChar w:fldCharType="begin"/>
      </w:r>
      <w:r>
        <w:rPr>
          <w:color w:val="auto"/>
        </w:rPr>
        <w:instrText xml:space="preserve">HYPERLINK "http://www.baidu.com/s?wd=%E5%B9%B2%E9%83%A8%E4%BA%BA%E4%BA%8B%E5%88%B6%E5%BA%A6%E6%94%B9%E9%9D%A9&amp;hl_tag=textlink&amp;tn=SE_hldp01350_v6v6zkg6" \t "_blank"</w:instrText>
      </w:r>
      <w:r>
        <w:rPr>
          <w:color w:val="auto"/>
        </w:rPr>
        <w:fldChar w:fldCharType="separate"/>
      </w:r>
      <w:r>
        <w:rPr>
          <w:rStyle w:val="10"/>
          <w:rFonts w:hint="eastAsia" w:ascii="宋体" w:hAnsi="宋体" w:cs="宋体"/>
          <w:color w:val="auto"/>
          <w:sz w:val="32"/>
          <w:szCs w:val="32"/>
        </w:rPr>
        <w:t>干部人事制度改革</w:t>
      </w:r>
      <w:r>
        <w:rPr>
          <w:color w:val="auto"/>
        </w:rPr>
        <w:fldChar w:fldCharType="end"/>
      </w:r>
      <w:r>
        <w:rPr>
          <w:rFonts w:hint="eastAsia" w:ascii="宋体" w:hAnsi="宋体" w:cs="宋体"/>
          <w:color w:val="auto"/>
          <w:sz w:val="32"/>
          <w:szCs w:val="32"/>
        </w:rPr>
        <w:t>建议方案；研究制定选拔、考核干部的规定和程序；负责全区干部工作的</w:t>
      </w:r>
      <w:r>
        <w:rPr>
          <w:color w:val="auto"/>
        </w:rPr>
        <w:fldChar w:fldCharType="begin"/>
      </w:r>
      <w:r>
        <w:rPr>
          <w:color w:val="auto"/>
        </w:rPr>
        <w:instrText xml:space="preserve">HYPERLINK "http://www.baidu.com/s?wd=%E5%AE%8F%E8%A7%82%E7%AE%A1%E7%90%86&amp;hl_tag=textlink&amp;tn=SE_hldp01350_v6v6zkg6" \t "_blank"</w:instrText>
      </w:r>
      <w:r>
        <w:rPr>
          <w:color w:val="auto"/>
        </w:rPr>
        <w:fldChar w:fldCharType="separate"/>
      </w:r>
      <w:r>
        <w:rPr>
          <w:rStyle w:val="10"/>
          <w:rFonts w:hint="eastAsia" w:ascii="宋体" w:hAnsi="宋体" w:cs="宋体"/>
          <w:color w:val="auto"/>
          <w:sz w:val="32"/>
          <w:szCs w:val="32"/>
        </w:rPr>
        <w:t>宏观管理</w:t>
      </w:r>
      <w:r>
        <w:rPr>
          <w:color w:val="auto"/>
        </w:rPr>
        <w:fldChar w:fldCharType="end"/>
      </w:r>
      <w:r>
        <w:rPr>
          <w:rFonts w:hint="eastAsia" w:ascii="宋体" w:hAnsi="宋体" w:cs="宋体"/>
          <w:color w:val="auto"/>
          <w:sz w:val="32"/>
          <w:szCs w:val="32"/>
        </w:rPr>
        <w:t>。制定全区干部队伍发展规划，负责</w:t>
      </w:r>
      <w:r>
        <w:rPr>
          <w:color w:val="auto"/>
        </w:rPr>
        <w:fldChar w:fldCharType="begin"/>
      </w:r>
      <w:r>
        <w:rPr>
          <w:color w:val="auto"/>
        </w:rPr>
        <w:instrText xml:space="preserve">HYPERLINK "http://www.baidu.com/s?wd=%E5%90%8E%E5%A4%87%E5%B9%B2%E9%83%A8&amp;hl_tag=textlink&amp;tn=SE_hldp01350_v6v6zkg6" \t "_blank"</w:instrText>
      </w:r>
      <w:r>
        <w:rPr>
          <w:color w:val="auto"/>
        </w:rPr>
        <w:fldChar w:fldCharType="separate"/>
      </w:r>
      <w:r>
        <w:rPr>
          <w:rStyle w:val="10"/>
          <w:rFonts w:hint="eastAsia" w:ascii="宋体" w:hAnsi="宋体" w:cs="宋体"/>
          <w:color w:val="auto"/>
          <w:sz w:val="32"/>
          <w:szCs w:val="32"/>
        </w:rPr>
        <w:t>后备干部</w:t>
      </w:r>
      <w:r>
        <w:rPr>
          <w:color w:val="auto"/>
        </w:rPr>
        <w:fldChar w:fldCharType="end"/>
      </w:r>
      <w:r>
        <w:rPr>
          <w:rFonts w:hint="eastAsia" w:ascii="宋体" w:hAnsi="宋体" w:cs="宋体"/>
          <w:color w:val="auto"/>
          <w:sz w:val="32"/>
          <w:szCs w:val="32"/>
        </w:rPr>
        <w:t>队伍建设和培养选拔</w:t>
      </w:r>
      <w:r>
        <w:rPr>
          <w:color w:val="auto"/>
        </w:rPr>
        <w:fldChar w:fldCharType="begin"/>
      </w:r>
      <w:r>
        <w:rPr>
          <w:color w:val="auto"/>
        </w:rPr>
        <w:instrText xml:space="preserve">HYPERLINK "http://www.baidu.com/s?wd=%E5%B9%B4%E8%BD%BB%E5%B9%B2%E9%83%A8&amp;hl_tag=textlink&amp;tn=SE_hldp01350_v6v6zkg6" \t "_blank"</w:instrText>
      </w:r>
      <w:r>
        <w:rPr>
          <w:color w:val="auto"/>
        </w:rPr>
        <w:fldChar w:fldCharType="separate"/>
      </w:r>
      <w:r>
        <w:rPr>
          <w:rStyle w:val="10"/>
          <w:rFonts w:hint="eastAsia" w:ascii="宋体" w:hAnsi="宋体" w:cs="宋体"/>
          <w:color w:val="auto"/>
          <w:sz w:val="32"/>
          <w:szCs w:val="32"/>
        </w:rPr>
        <w:t>年轻干部</w:t>
      </w:r>
      <w:r>
        <w:rPr>
          <w:color w:val="auto"/>
        </w:rPr>
        <w:fldChar w:fldCharType="end"/>
      </w:r>
      <w:r>
        <w:rPr>
          <w:rFonts w:hint="eastAsia" w:ascii="宋体" w:hAnsi="宋体" w:cs="宋体"/>
          <w:color w:val="auto"/>
          <w:sz w:val="32"/>
          <w:szCs w:val="32"/>
        </w:rPr>
        <w:t>的指导、管理工作。贯彻落实</w:t>
      </w:r>
      <w:r>
        <w:rPr>
          <w:color w:val="auto"/>
        </w:rPr>
        <w:fldChar w:fldCharType="begin"/>
      </w:r>
      <w:r>
        <w:rPr>
          <w:color w:val="auto"/>
        </w:rPr>
        <w:instrText xml:space="preserve">HYPERLINK "http://www.baidu.com/s?wd=%E5%85%9A%E7%9A%84%E7%BB%84%E7%BB%87%E5%B7%A5%E4%BD%9C&amp;hl_tag=textlink&amp;tn=SE_hldp01350_v6v6zkg6" \t "_blank"</w:instrText>
      </w:r>
      <w:r>
        <w:rPr>
          <w:color w:val="auto"/>
        </w:rPr>
        <w:fldChar w:fldCharType="separate"/>
      </w:r>
      <w:r>
        <w:rPr>
          <w:rStyle w:val="10"/>
          <w:rFonts w:hint="eastAsia" w:ascii="宋体" w:hAnsi="宋体" w:cs="宋体"/>
          <w:color w:val="auto"/>
          <w:sz w:val="32"/>
          <w:szCs w:val="32"/>
        </w:rPr>
        <w:t>党的组织工作</w:t>
      </w:r>
      <w:r>
        <w:rPr>
          <w:color w:val="auto"/>
        </w:rPr>
        <w:fldChar w:fldCharType="end"/>
      </w:r>
      <w:r>
        <w:rPr>
          <w:rFonts w:hint="eastAsia" w:ascii="宋体" w:hAnsi="宋体" w:cs="宋体"/>
          <w:color w:val="auto"/>
          <w:sz w:val="32"/>
          <w:szCs w:val="32"/>
        </w:rPr>
        <w:t>的路线、方针和政策；负责全区党员的管理、教育和发展工作；负责</w:t>
      </w:r>
      <w:r>
        <w:rPr>
          <w:color w:val="auto"/>
        </w:rPr>
        <w:fldChar w:fldCharType="begin"/>
      </w:r>
      <w:r>
        <w:rPr>
          <w:color w:val="auto"/>
        </w:rPr>
        <w:instrText xml:space="preserve">HYPERLINK "http://www.baidu.com/s?wd=%E7%BB%84%E7%BB%87%E5%91%98&amp;hl_tag=textlink&amp;tn=SE_hldp01350_v6v6zkg6" \t "_blank"</w:instrText>
      </w:r>
      <w:r>
        <w:rPr>
          <w:color w:val="auto"/>
        </w:rPr>
        <w:fldChar w:fldCharType="separate"/>
      </w:r>
      <w:r>
        <w:rPr>
          <w:rStyle w:val="10"/>
          <w:rFonts w:hint="eastAsia" w:ascii="宋体" w:hAnsi="宋体" w:cs="宋体"/>
          <w:color w:val="auto"/>
          <w:sz w:val="32"/>
          <w:szCs w:val="32"/>
        </w:rPr>
        <w:t>组织员</w:t>
      </w:r>
      <w:r>
        <w:rPr>
          <w:color w:val="auto"/>
        </w:rPr>
        <w:fldChar w:fldCharType="end"/>
      </w:r>
      <w:r>
        <w:rPr>
          <w:rFonts w:hint="eastAsia" w:ascii="宋体" w:hAnsi="宋体" w:cs="宋体"/>
          <w:color w:val="auto"/>
          <w:sz w:val="32"/>
          <w:szCs w:val="32"/>
        </w:rPr>
        <w:t>队伍建设。对全区干部教育培训工作进行规划指导，并具体组织</w:t>
      </w:r>
      <w:r>
        <w:rPr>
          <w:color w:val="auto"/>
        </w:rPr>
        <w:fldChar w:fldCharType="begin"/>
      </w:r>
      <w:r>
        <w:rPr>
          <w:color w:val="auto"/>
        </w:rPr>
        <w:instrText xml:space="preserve">HYPERLINK "http://www.baidu.com/s?wd=%E9%A2%86%E5%AF%BC%E5%B9%B2%E9%83%A8&amp;hl_tag=textlink&amp;tn=SE_hldp01350_v6v6zkg6" \t "_blank"</w:instrText>
      </w:r>
      <w:r>
        <w:rPr>
          <w:color w:val="auto"/>
        </w:rPr>
        <w:fldChar w:fldCharType="separate"/>
      </w:r>
      <w:r>
        <w:rPr>
          <w:rStyle w:val="10"/>
          <w:rFonts w:hint="eastAsia" w:ascii="宋体" w:hAnsi="宋体" w:cs="宋体"/>
          <w:color w:val="auto"/>
          <w:sz w:val="32"/>
          <w:szCs w:val="32"/>
        </w:rPr>
        <w:t>领导干部</w:t>
      </w:r>
      <w:r>
        <w:rPr>
          <w:color w:val="auto"/>
        </w:rPr>
        <w:fldChar w:fldCharType="end"/>
      </w:r>
      <w:r>
        <w:rPr>
          <w:rFonts w:hint="eastAsia" w:ascii="宋体" w:hAnsi="宋体" w:cs="宋体"/>
          <w:color w:val="auto"/>
          <w:sz w:val="32"/>
          <w:szCs w:val="32"/>
        </w:rPr>
        <w:t>和组织、人事干部的培训。</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196" w:afterAutospacing="0" w:line="360" w:lineRule="auto"/>
        <w:ind w:firstLine="480" w:firstLineChars="200"/>
        <w:textAlignment w:val="auto"/>
        <w:rPr>
          <w:sz w:val="32"/>
          <w:szCs w:val="32"/>
        </w:rPr>
      </w:pPr>
      <w:r>
        <w:br w:type="textWrapping"/>
      </w:r>
      <w:r>
        <w:t> </w:t>
      </w:r>
      <w:r>
        <w:rPr>
          <w:rFonts w:hint="eastAsia"/>
          <w:b/>
        </w:rPr>
        <w:t>二、机构设置及编制情况</w:t>
      </w:r>
    </w:p>
    <w:p>
      <w:pPr>
        <w:pStyle w:val="2"/>
        <w:tabs>
          <w:tab w:val="right" w:leader="dot" w:pos="8425"/>
        </w:tabs>
        <w:ind w:left="0" w:firstLine="0"/>
        <w:contextualSpacing/>
        <w:jc w:val="left"/>
      </w:pPr>
      <w:r>
        <w:t>1</w:t>
      </w:r>
      <w:r>
        <w:rPr>
          <w:rFonts w:hint="eastAsia"/>
        </w:rPr>
        <w:t>、机构设置</w:t>
      </w:r>
    </w:p>
    <w:p>
      <w:pPr>
        <w:spacing w:line="680" w:lineRule="exact"/>
        <w:ind w:firstLine="640" w:firstLineChars="200"/>
        <w:rPr>
          <w:rFonts w:ascii="仿宋" w:hAnsi="仿宋" w:eastAsia="仿宋"/>
          <w:sz w:val="32"/>
          <w:szCs w:val="32"/>
        </w:rPr>
      </w:pPr>
      <w:r>
        <w:rPr>
          <w:rFonts w:hint="eastAsia" w:ascii="仿宋" w:hAnsi="仿宋" w:eastAsia="仿宋"/>
          <w:sz w:val="32"/>
          <w:szCs w:val="32"/>
        </w:rPr>
        <w:t>1、平鲁区委组织部设下列内设机构：</w:t>
      </w:r>
    </w:p>
    <w:p>
      <w:pPr>
        <w:spacing w:line="680" w:lineRule="exact"/>
        <w:ind w:firstLine="643" w:firstLineChars="200"/>
        <w:rPr>
          <w:rFonts w:ascii="仿宋" w:hAnsi="仿宋" w:eastAsia="仿宋" w:cs="宋体"/>
          <w:sz w:val="32"/>
          <w:szCs w:val="32"/>
        </w:rPr>
      </w:pPr>
      <w:r>
        <w:rPr>
          <w:rFonts w:hint="eastAsia" w:ascii="仿宋" w:hAnsi="仿宋" w:eastAsia="仿宋" w:cs="宋体"/>
          <w:b/>
          <w:sz w:val="32"/>
          <w:szCs w:val="32"/>
        </w:rPr>
        <w:t xml:space="preserve">（一）办公室 </w:t>
      </w:r>
      <w:r>
        <w:rPr>
          <w:rFonts w:hint="eastAsia" w:ascii="仿宋" w:hAnsi="仿宋" w:eastAsia="仿宋" w:cs="宋体"/>
          <w:sz w:val="32"/>
          <w:szCs w:val="32"/>
        </w:rPr>
        <w:t>负责部内重要工作、重大活动和部务会决定事项的综合协调、督促检查，负责机关日常运转工作。</w:t>
      </w:r>
    </w:p>
    <w:p>
      <w:pPr>
        <w:spacing w:line="680" w:lineRule="exact"/>
        <w:ind w:firstLine="643" w:firstLineChars="200"/>
        <w:rPr>
          <w:rFonts w:ascii="仿宋" w:hAnsi="仿宋" w:eastAsia="仿宋" w:cs="宋体"/>
          <w:b/>
          <w:sz w:val="32"/>
          <w:szCs w:val="32"/>
        </w:rPr>
      </w:pPr>
      <w:r>
        <w:rPr>
          <w:rFonts w:hint="eastAsia" w:ascii="仿宋" w:hAnsi="仿宋" w:eastAsia="仿宋" w:cs="宋体"/>
          <w:b/>
          <w:sz w:val="32"/>
          <w:szCs w:val="32"/>
        </w:rPr>
        <w:t xml:space="preserve">（二）干部股 </w:t>
      </w:r>
      <w:r>
        <w:rPr>
          <w:rFonts w:hint="eastAsia" w:ascii="仿宋" w:hAnsi="仿宋" w:eastAsia="仿宋" w:cs="宋体"/>
          <w:sz w:val="32"/>
          <w:szCs w:val="32"/>
        </w:rPr>
        <w:t>负责了解掌握科级领导班子思想作风建设和民主集中制贯彻情况，提出调整、充实、加强科级领导班子建设的意见；负责区直党群机关及所属事业单位和乡(镇)干部的管理工作，办理干部的任免、交流、考核和离退休等有关事宜；负责全区干部人事档案的宏观管理，负责全区科级干部、公务员和党群系统、人大、政协、法院、检察院、乡镇干部的档案管理工作，并办理工资审批工作。研究拟订并协调落实人才队伍建设规划，做好人才的培养、引进、配置和奖励等资金的管理和使用，提出加强人才工作和人才队伍建设的意见、建议。</w:t>
      </w:r>
    </w:p>
    <w:p>
      <w:pPr>
        <w:spacing w:line="680" w:lineRule="exact"/>
        <w:ind w:firstLine="643" w:firstLineChars="200"/>
        <w:jc w:val="left"/>
        <w:rPr>
          <w:rFonts w:ascii="仿宋" w:hAnsi="仿宋" w:eastAsia="仿宋" w:cs="宋体"/>
          <w:b/>
          <w:bCs/>
          <w:sz w:val="32"/>
          <w:szCs w:val="32"/>
        </w:rPr>
      </w:pPr>
      <w:r>
        <w:rPr>
          <w:rFonts w:hint="eastAsia" w:ascii="仿宋" w:hAnsi="仿宋" w:eastAsia="仿宋" w:cs="宋体"/>
          <w:b/>
          <w:bCs/>
          <w:sz w:val="32"/>
          <w:szCs w:val="32"/>
        </w:rPr>
        <w:t>（三）干部教育监督股。</w:t>
      </w:r>
      <w:r>
        <w:rPr>
          <w:rFonts w:hint="eastAsia" w:ascii="仿宋" w:hAnsi="仿宋" w:eastAsia="仿宋" w:cs="宋体"/>
          <w:sz w:val="32"/>
          <w:szCs w:val="32"/>
        </w:rPr>
        <w:t>负责全区科级干部的监督管理；负责全区科级党政干部任前公示和离任审计工作，受理关于被考察对象和任用公示对象有关问题的举报；负责网络举报及“12380”专用举报电话， 负责研究制定全区干部教育工作方针、政策、规划，指导、协调、检查全区干部教育工作，做好干部培训工作的整体规划、年度计划、综合协调、督促检查、制度规范。</w:t>
      </w:r>
    </w:p>
    <w:p>
      <w:pPr>
        <w:spacing w:line="680" w:lineRule="exact"/>
        <w:ind w:firstLine="643" w:firstLineChars="200"/>
        <w:jc w:val="left"/>
        <w:rPr>
          <w:rFonts w:ascii="仿宋" w:hAnsi="仿宋" w:eastAsia="仿宋" w:cs="宋体"/>
          <w:b/>
          <w:bCs/>
          <w:sz w:val="32"/>
          <w:szCs w:val="32"/>
        </w:rPr>
      </w:pPr>
      <w:r>
        <w:rPr>
          <w:rFonts w:hint="eastAsia" w:ascii="仿宋" w:hAnsi="仿宋" w:eastAsia="仿宋" w:cs="宋体"/>
          <w:b/>
          <w:sz w:val="32"/>
          <w:szCs w:val="32"/>
        </w:rPr>
        <w:t>（四）组织一股。</w:t>
      </w:r>
      <w:r>
        <w:rPr>
          <w:rFonts w:hint="eastAsia" w:ascii="仿宋" w:hAnsi="仿宋" w:eastAsia="仿宋" w:cs="宋体"/>
          <w:sz w:val="32"/>
          <w:szCs w:val="32"/>
        </w:rPr>
        <w:t>负责全区党员队伍建设的宏观管理和指导，制定发展党员规划和年度计划，指导、督促和检查发展党员工作；负责党员目标管理、民主评议党员和处置不合格党员，党员组织生活和组织关系的管理及指导，党员的党籍和党龄管理，建设党员信息动态管理系统工作；负责“12371”党员咨询服务电话的受理工作；负责全区党员、党组织统计和党费的收缴、使用、管理工作；承办先进基层党组织、优秀共产党员、优秀党务工作者的评选、推荐、表彰工作；负责全区大学生村官的选聘、教育和管理工作。</w:t>
      </w:r>
    </w:p>
    <w:p>
      <w:pPr>
        <w:spacing w:line="680" w:lineRule="exact"/>
        <w:ind w:firstLine="643" w:firstLineChars="200"/>
        <w:jc w:val="left"/>
        <w:rPr>
          <w:rFonts w:ascii="仿宋" w:hAnsi="仿宋" w:eastAsia="仿宋" w:cs="宋体"/>
          <w:b/>
          <w:sz w:val="32"/>
          <w:szCs w:val="32"/>
        </w:rPr>
      </w:pPr>
      <w:r>
        <w:rPr>
          <w:rFonts w:hint="eastAsia" w:ascii="仿宋" w:hAnsi="仿宋" w:eastAsia="仿宋" w:cs="宋体"/>
          <w:b/>
          <w:sz w:val="32"/>
          <w:szCs w:val="32"/>
        </w:rPr>
        <w:t>（五）组织二股。</w:t>
      </w:r>
      <w:r>
        <w:rPr>
          <w:rFonts w:hint="eastAsia" w:ascii="仿宋" w:hAnsi="仿宋" w:eastAsia="仿宋" w:cs="宋体"/>
          <w:sz w:val="32"/>
          <w:szCs w:val="32"/>
        </w:rPr>
        <w:t>负责研究和指导党的基层组织建设，研究和提出党的组织制度、党内生活会的各项制度建设的意见；负责乡镇党代会和区直单位党组织换届的审批；负责省市区党代表大会代表联络工作机构的工作，闭会期间组织代表开展活动，对代表提案进行整理、拟定承办单位和督促办理；负责对全区各级党组织贯彻民主集中制、基层领导班子双重组织生活会的督促检查和宏观指导；研究、审批全区乡镇、农村、社区、非公等基层党组织机构设置和党组织的隶属关系，负责全区乡（镇）、社区、村、国有企业、非公有制经济组织、社会组织、机关团体、事业单位等各级基层党组织建设的督促检查和宏观指导。</w:t>
      </w:r>
    </w:p>
    <w:p>
      <w:pPr>
        <w:spacing w:line="680" w:lineRule="exact"/>
        <w:ind w:firstLine="643" w:firstLineChars="200"/>
        <w:jc w:val="left"/>
        <w:rPr>
          <w:rFonts w:ascii="仿宋" w:hAnsi="仿宋" w:eastAsia="仿宋" w:cs="宋体"/>
          <w:sz w:val="32"/>
          <w:szCs w:val="32"/>
        </w:rPr>
      </w:pPr>
      <w:r>
        <w:rPr>
          <w:rFonts w:hint="eastAsia" w:ascii="仿宋" w:hAnsi="仿宋" w:eastAsia="仿宋" w:cs="宋体"/>
          <w:b/>
          <w:sz w:val="32"/>
          <w:szCs w:val="32"/>
        </w:rPr>
        <w:t>（六）</w:t>
      </w:r>
      <w:r>
        <w:rPr>
          <w:rFonts w:hint="eastAsia" w:ascii="仿宋" w:hAnsi="仿宋" w:eastAsia="仿宋"/>
          <w:b/>
          <w:sz w:val="32"/>
          <w:szCs w:val="32"/>
        </w:rPr>
        <w:t>公务员股。</w:t>
      </w:r>
      <w:r>
        <w:rPr>
          <w:rFonts w:hint="eastAsia" w:ascii="仿宋" w:hAnsi="仿宋" w:eastAsia="仿宋"/>
          <w:sz w:val="32"/>
          <w:szCs w:val="32"/>
        </w:rPr>
        <w:t>负责全区公务员队伍建设宏观指导和政策制定。组织实施公务员管理法律以及公务员职位分类、职务与职级并行、选任制公务员、聘任制公务员管理等综合性政策法规。指导人民团体、群众团体机关和事业单位参照公务员法管理工作。指导公务员绩效管理。按照政策要求拟订机关工作人员工资福利等规定并组织实施。负责区级机关公务员考试录用、公开遴选、公开选调、调任等工作。承担新录用人员试用期的管理工作。承办市委组织部公务员管理部门赋予的公务员考试录用工作任务。完善公务员奖励、惩戒、申诉、辞职辞退等制度并组织实施。负责全区公务员信息管理系统建设和公务员信息统计工作。</w:t>
      </w:r>
    </w:p>
    <w:p>
      <w:pPr>
        <w:spacing w:line="680" w:lineRule="exact"/>
        <w:ind w:firstLine="643" w:firstLineChars="200"/>
        <w:rPr>
          <w:rFonts w:ascii="仿宋" w:hAnsi="仿宋" w:eastAsia="仿宋"/>
          <w:b/>
          <w:sz w:val="32"/>
          <w:szCs w:val="32"/>
        </w:rPr>
      </w:pPr>
      <w:r>
        <w:rPr>
          <w:rFonts w:hint="eastAsia" w:ascii="仿宋" w:hAnsi="仿宋" w:eastAsia="仿宋"/>
          <w:b/>
          <w:sz w:val="32"/>
          <w:szCs w:val="32"/>
        </w:rPr>
        <w:t>（七）目标责任考核股。</w:t>
      </w:r>
      <w:r>
        <w:rPr>
          <w:rFonts w:hint="eastAsia" w:ascii="仿宋" w:hAnsi="仿宋" w:eastAsia="仿宋" w:cs="宋体"/>
          <w:sz w:val="32"/>
          <w:szCs w:val="32"/>
        </w:rPr>
        <w:t>负责全区目标责任考核和效能建设考核等相关工作，承办科级领导班子和领导干部的年度考核工作，考察并提出科级后备干部的培养使用意见。承担区年度目标责任考核领导小组办公室日常工作。</w:t>
      </w:r>
    </w:p>
    <w:p>
      <w:pPr>
        <w:pStyle w:val="2"/>
        <w:tabs>
          <w:tab w:val="right" w:leader="dot" w:pos="8425"/>
        </w:tabs>
        <w:ind w:left="0" w:firstLine="0"/>
        <w:contextualSpacing/>
        <w:jc w:val="left"/>
      </w:pPr>
      <w:r>
        <w:t>2</w:t>
      </w:r>
      <w:r>
        <w:rPr>
          <w:rFonts w:hint="eastAsia"/>
        </w:rPr>
        <w:t>、人员编制</w:t>
      </w:r>
    </w:p>
    <w:p>
      <w:pPr>
        <w:ind w:firstLine="645"/>
        <w:rPr>
          <w:rFonts w:hint="eastAsia" w:ascii="宋体" w:hAnsi="宋体" w:eastAsia="宋体" w:cs="宋体"/>
          <w:sz w:val="32"/>
          <w:szCs w:val="32"/>
          <w:lang w:val="en-US" w:eastAsia="zh-CN"/>
        </w:rPr>
      </w:pPr>
      <w:r>
        <w:rPr>
          <w:rFonts w:hint="eastAsia" w:ascii="宋体" w:hAnsi="宋体" w:eastAsia="宋体" w:cs="宋体"/>
          <w:color w:val="333333"/>
          <w:sz w:val="32"/>
          <w:szCs w:val="32"/>
        </w:rPr>
        <w:t>共有</w:t>
      </w:r>
      <w:r>
        <w:rPr>
          <w:rFonts w:hint="eastAsia" w:cs="宋体"/>
          <w:color w:val="333333"/>
          <w:sz w:val="32"/>
          <w:szCs w:val="32"/>
          <w:lang w:eastAsia="zh-CN"/>
        </w:rPr>
        <w:t>在职</w:t>
      </w:r>
      <w:r>
        <w:rPr>
          <w:rFonts w:hint="eastAsia" w:ascii="宋体" w:hAnsi="宋体" w:eastAsia="宋体" w:cs="宋体"/>
          <w:color w:val="333333"/>
          <w:sz w:val="32"/>
          <w:szCs w:val="32"/>
        </w:rPr>
        <w:t>人员</w:t>
      </w:r>
      <w:r>
        <w:rPr>
          <w:rFonts w:hint="eastAsia" w:cs="宋体"/>
          <w:color w:val="333333"/>
          <w:sz w:val="32"/>
          <w:szCs w:val="32"/>
          <w:lang w:val="en-US" w:eastAsia="zh-CN"/>
        </w:rPr>
        <w:t>22</w:t>
      </w:r>
      <w:r>
        <w:rPr>
          <w:rFonts w:hint="eastAsia" w:ascii="宋体" w:hAnsi="宋体" w:eastAsia="宋体" w:cs="宋体"/>
          <w:color w:val="333333"/>
          <w:sz w:val="32"/>
          <w:szCs w:val="32"/>
        </w:rPr>
        <w:t>个，其中公务员有</w:t>
      </w:r>
      <w:r>
        <w:rPr>
          <w:rFonts w:hint="eastAsia" w:cs="宋体"/>
          <w:color w:val="333333"/>
          <w:sz w:val="32"/>
          <w:szCs w:val="32"/>
          <w:lang w:val="en-US" w:eastAsia="zh-CN"/>
        </w:rPr>
        <w:t>11</w:t>
      </w:r>
      <w:r>
        <w:rPr>
          <w:rFonts w:hint="eastAsia" w:ascii="宋体" w:hAnsi="宋体" w:eastAsia="宋体" w:cs="宋体"/>
          <w:color w:val="333333"/>
          <w:sz w:val="32"/>
          <w:szCs w:val="32"/>
        </w:rPr>
        <w:t>个，事业人员</w:t>
      </w:r>
      <w:r>
        <w:rPr>
          <w:rFonts w:hint="eastAsia" w:cs="宋体"/>
          <w:color w:val="333333"/>
          <w:sz w:val="32"/>
          <w:szCs w:val="32"/>
          <w:lang w:val="en-US" w:eastAsia="zh-CN"/>
        </w:rPr>
        <w:t>11</w:t>
      </w:r>
      <w:r>
        <w:rPr>
          <w:rFonts w:hint="eastAsia" w:ascii="宋体" w:hAnsi="宋体" w:eastAsia="宋体" w:cs="宋体"/>
          <w:color w:val="333333"/>
          <w:sz w:val="32"/>
          <w:szCs w:val="32"/>
        </w:rPr>
        <w:t>个</w:t>
      </w:r>
      <w:r>
        <w:rPr>
          <w:rFonts w:hint="eastAsia" w:cs="宋体"/>
          <w:color w:val="333333"/>
          <w:sz w:val="32"/>
          <w:szCs w:val="32"/>
          <w:lang w:eastAsia="zh-CN"/>
        </w:rPr>
        <w:t>。</w:t>
      </w:r>
    </w:p>
    <w:p>
      <w:pPr>
        <w:tabs>
          <w:tab w:val="right" w:leader="dot" w:pos="8429"/>
        </w:tabs>
        <w:spacing w:before="214"/>
        <w:ind w:firstLine="1285" w:firstLineChars="400"/>
        <w:contextualSpacing/>
        <w:jc w:val="both"/>
        <w:rPr>
          <w:b/>
          <w:sz w:val="32"/>
          <w:szCs w:val="32"/>
        </w:rPr>
      </w:pPr>
      <w:r>
        <w:rPr>
          <w:rFonts w:hint="eastAsia"/>
          <w:b/>
          <w:sz w:val="32"/>
          <w:szCs w:val="32"/>
        </w:rPr>
        <w:t>第二部分</w:t>
      </w:r>
      <w:r>
        <w:rPr>
          <w:b/>
          <w:spacing w:val="-2"/>
          <w:sz w:val="32"/>
          <w:szCs w:val="32"/>
        </w:rPr>
        <w:t xml:space="preserve"> </w:t>
      </w:r>
      <w:r>
        <w:rPr>
          <w:b/>
          <w:sz w:val="32"/>
          <w:szCs w:val="32"/>
        </w:rPr>
        <w:t>2021</w:t>
      </w:r>
      <w:r>
        <w:rPr>
          <w:b/>
          <w:spacing w:val="-81"/>
          <w:sz w:val="32"/>
          <w:szCs w:val="32"/>
        </w:rPr>
        <w:t xml:space="preserve"> </w:t>
      </w:r>
      <w:r>
        <w:rPr>
          <w:rFonts w:hint="eastAsia"/>
          <w:b/>
          <w:sz w:val="32"/>
          <w:szCs w:val="32"/>
        </w:rPr>
        <w:t>年度部门预算报表（见附表）</w:t>
      </w:r>
    </w:p>
    <w:p>
      <w:pPr>
        <w:pStyle w:val="2"/>
        <w:tabs>
          <w:tab w:val="right" w:leader="dot" w:pos="8425"/>
        </w:tabs>
        <w:ind w:left="0" w:firstLine="0"/>
        <w:contextualSpacing/>
        <w:jc w:val="left"/>
      </w:pPr>
      <w:r>
        <w:rPr>
          <w:rFonts w:hint="eastAsia"/>
        </w:rPr>
        <w:t>一、</w:t>
      </w:r>
      <w:r>
        <w:t>2021</w:t>
      </w:r>
      <w:r>
        <w:rPr>
          <w:spacing w:val="-80"/>
        </w:rPr>
        <w:t xml:space="preserve"> </w:t>
      </w:r>
      <w:r>
        <w:rPr>
          <w:rFonts w:hint="eastAsia"/>
        </w:rPr>
        <w:t>年预算收支总表</w:t>
      </w:r>
    </w:p>
    <w:p>
      <w:pPr>
        <w:pStyle w:val="2"/>
        <w:tabs>
          <w:tab w:val="right" w:leader="dot" w:pos="8425"/>
        </w:tabs>
        <w:ind w:left="0" w:firstLine="0"/>
        <w:contextualSpacing/>
        <w:jc w:val="left"/>
      </w:pPr>
      <w:r>
        <w:rPr>
          <w:rFonts w:hint="eastAsia"/>
        </w:rPr>
        <w:t>二、</w:t>
      </w:r>
      <w:r>
        <w:t>2021</w:t>
      </w:r>
      <w:r>
        <w:rPr>
          <w:spacing w:val="-80"/>
        </w:rPr>
        <w:t xml:space="preserve"> </w:t>
      </w:r>
      <w:r>
        <w:rPr>
          <w:rFonts w:hint="eastAsia"/>
        </w:rPr>
        <w:t>年预算收入总表</w:t>
      </w:r>
    </w:p>
    <w:p>
      <w:pPr>
        <w:pStyle w:val="2"/>
        <w:tabs>
          <w:tab w:val="right" w:leader="dot" w:pos="8425"/>
        </w:tabs>
        <w:ind w:left="0" w:firstLine="0"/>
        <w:contextualSpacing/>
        <w:jc w:val="left"/>
      </w:pPr>
      <w:r>
        <w:rPr>
          <w:rFonts w:hint="eastAsia"/>
        </w:rPr>
        <w:t>三、</w:t>
      </w:r>
      <w:r>
        <w:t>2021</w:t>
      </w:r>
      <w:r>
        <w:rPr>
          <w:spacing w:val="-80"/>
        </w:rPr>
        <w:t xml:space="preserve"> </w:t>
      </w:r>
      <w:r>
        <w:rPr>
          <w:rFonts w:hint="eastAsia"/>
        </w:rPr>
        <w:t>年预算支出总表</w:t>
      </w:r>
    </w:p>
    <w:p>
      <w:pPr>
        <w:pStyle w:val="2"/>
        <w:tabs>
          <w:tab w:val="right" w:leader="dot" w:pos="8425"/>
        </w:tabs>
        <w:ind w:left="0" w:firstLine="0"/>
        <w:contextualSpacing/>
        <w:jc w:val="left"/>
      </w:pPr>
      <w:r>
        <w:rPr>
          <w:rFonts w:hint="eastAsia"/>
        </w:rPr>
        <w:t>四、</w:t>
      </w:r>
      <w:r>
        <w:t>2021</w:t>
      </w:r>
      <w:r>
        <w:rPr>
          <w:spacing w:val="-81"/>
        </w:rPr>
        <w:t xml:space="preserve"> </w:t>
      </w:r>
      <w:r>
        <w:rPr>
          <w:rFonts w:hint="eastAsia"/>
        </w:rPr>
        <w:t>年财政拨款收支总表</w:t>
      </w:r>
    </w:p>
    <w:p>
      <w:pPr>
        <w:pStyle w:val="2"/>
        <w:ind w:left="0" w:right="258" w:firstLine="0"/>
        <w:contextualSpacing/>
        <w:jc w:val="left"/>
        <w:rPr>
          <w:spacing w:val="-41"/>
        </w:rPr>
      </w:pPr>
      <w:r>
        <w:rPr>
          <w:rFonts w:hint="eastAsia"/>
          <w:spacing w:val="-10"/>
        </w:rPr>
        <w:t>五、</w:t>
      </w:r>
      <w:r>
        <w:t>2021</w:t>
      </w:r>
      <w:r>
        <w:rPr>
          <w:spacing w:val="-41"/>
        </w:rPr>
        <w:t xml:space="preserve"> </w:t>
      </w:r>
      <w:r>
        <w:rPr>
          <w:rFonts w:hint="eastAsia"/>
          <w:spacing w:val="-41"/>
        </w:rPr>
        <w:t>年一般公共预算支出预算表</w:t>
      </w:r>
    </w:p>
    <w:p>
      <w:pPr>
        <w:pStyle w:val="2"/>
        <w:ind w:left="0" w:right="258" w:firstLine="0"/>
        <w:contextualSpacing/>
        <w:jc w:val="left"/>
      </w:pPr>
      <w:r>
        <w:rPr>
          <w:rFonts w:hint="eastAsia"/>
          <w:spacing w:val="-10"/>
        </w:rPr>
        <w:t>六、</w:t>
      </w:r>
      <w:r>
        <w:t>2021</w:t>
      </w:r>
      <w:r>
        <w:rPr>
          <w:spacing w:val="-10"/>
        </w:rPr>
        <w:t xml:space="preserve"> </w:t>
      </w:r>
      <w:r>
        <w:rPr>
          <w:rFonts w:hint="eastAsia"/>
          <w:spacing w:val="-10"/>
        </w:rPr>
        <w:t>年一般公共预算安排基本支出</w:t>
      </w:r>
      <w:r>
        <w:rPr>
          <w:rFonts w:hint="eastAsia"/>
        </w:rPr>
        <w:t>分经济科目表</w:t>
      </w:r>
    </w:p>
    <w:p>
      <w:pPr>
        <w:pStyle w:val="2"/>
        <w:ind w:left="0" w:firstLine="0"/>
        <w:contextualSpacing/>
        <w:jc w:val="left"/>
        <w:rPr>
          <w:spacing w:val="-10"/>
        </w:rPr>
      </w:pPr>
      <w:r>
        <w:rPr>
          <w:rFonts w:hint="eastAsia"/>
          <w:spacing w:val="-10"/>
        </w:rPr>
        <w:t>七、</w:t>
      </w:r>
      <w:r>
        <w:t>2021</w:t>
      </w:r>
      <w:r>
        <w:rPr>
          <w:spacing w:val="-10"/>
        </w:rPr>
        <w:t xml:space="preserve"> </w:t>
      </w:r>
      <w:r>
        <w:rPr>
          <w:rFonts w:hint="eastAsia"/>
          <w:spacing w:val="-10"/>
        </w:rPr>
        <w:t>年政府性基金收入预算表</w:t>
      </w:r>
    </w:p>
    <w:p>
      <w:pPr>
        <w:pStyle w:val="2"/>
        <w:ind w:left="0" w:firstLine="0"/>
        <w:contextualSpacing/>
        <w:jc w:val="left"/>
        <w:rPr>
          <w:spacing w:val="-10"/>
        </w:rPr>
      </w:pPr>
      <w:r>
        <w:rPr>
          <w:rFonts w:hint="eastAsia"/>
          <w:spacing w:val="-10"/>
        </w:rPr>
        <w:t>八、</w:t>
      </w:r>
      <w:r>
        <w:t>2021</w:t>
      </w:r>
      <w:r>
        <w:rPr>
          <w:spacing w:val="-10"/>
        </w:rPr>
        <w:t xml:space="preserve"> </w:t>
      </w:r>
      <w:r>
        <w:rPr>
          <w:rFonts w:hint="eastAsia"/>
          <w:spacing w:val="-10"/>
        </w:rPr>
        <w:t>年政府性基金支出预算表</w:t>
      </w:r>
    </w:p>
    <w:p>
      <w:pPr>
        <w:pStyle w:val="2"/>
        <w:ind w:left="0" w:firstLine="0"/>
        <w:contextualSpacing/>
        <w:jc w:val="left"/>
      </w:pPr>
      <w:r>
        <w:rPr>
          <w:rFonts w:hint="eastAsia"/>
          <w:spacing w:val="-10"/>
        </w:rPr>
        <w:t>九、</w:t>
      </w:r>
      <w:r>
        <w:t>2021</w:t>
      </w:r>
      <w:r>
        <w:rPr>
          <w:spacing w:val="-10"/>
        </w:rPr>
        <w:t xml:space="preserve"> </w:t>
      </w:r>
      <w:r>
        <w:rPr>
          <w:rFonts w:hint="eastAsia"/>
          <w:spacing w:val="-10"/>
        </w:rPr>
        <w:t>年“三公”经费预算财政拨款</w:t>
      </w:r>
      <w:r>
        <w:rPr>
          <w:rFonts w:hint="eastAsia"/>
        </w:rPr>
        <w:t>情况统计表</w:t>
      </w:r>
    </w:p>
    <w:p>
      <w:pPr>
        <w:pStyle w:val="2"/>
        <w:ind w:left="0" w:firstLine="0"/>
        <w:contextualSpacing/>
        <w:jc w:val="left"/>
      </w:pPr>
      <w:r>
        <w:rPr>
          <w:rFonts w:hint="eastAsia"/>
        </w:rPr>
        <w:t>十、</w:t>
      </w:r>
      <w:r>
        <w:t>2021</w:t>
      </w:r>
      <w:r>
        <w:rPr>
          <w:spacing w:val="-85"/>
        </w:rPr>
        <w:t xml:space="preserve"> </w:t>
      </w:r>
      <w:r>
        <w:rPr>
          <w:rFonts w:hint="eastAsia"/>
        </w:rPr>
        <w:t>年机关运行经费预算财政拨款情况统计表</w:t>
      </w:r>
    </w:p>
    <w:p>
      <w:pPr>
        <w:tabs>
          <w:tab w:val="left" w:leader="dot" w:pos="8111"/>
        </w:tabs>
        <w:spacing w:before="1"/>
        <w:contextualSpacing/>
        <w:jc w:val="center"/>
        <w:rPr>
          <w:sz w:val="32"/>
          <w:szCs w:val="32"/>
        </w:rPr>
      </w:pPr>
      <w:r>
        <w:rPr>
          <w:rFonts w:hint="eastAsia"/>
          <w:sz w:val="32"/>
          <w:szCs w:val="32"/>
        </w:rPr>
        <w:t>第三部分</w:t>
      </w:r>
      <w:r>
        <w:rPr>
          <w:spacing w:val="-5"/>
          <w:sz w:val="32"/>
          <w:szCs w:val="32"/>
        </w:rPr>
        <w:t xml:space="preserve"> </w:t>
      </w:r>
      <w:r>
        <w:rPr>
          <w:sz w:val="32"/>
          <w:szCs w:val="32"/>
        </w:rPr>
        <w:t>2021</w:t>
      </w:r>
      <w:r>
        <w:rPr>
          <w:spacing w:val="-84"/>
          <w:sz w:val="32"/>
          <w:szCs w:val="32"/>
        </w:rPr>
        <w:t xml:space="preserve"> </w:t>
      </w:r>
      <w:r>
        <w:rPr>
          <w:rFonts w:hint="eastAsia"/>
          <w:sz w:val="32"/>
          <w:szCs w:val="32"/>
        </w:rPr>
        <w:t>年度部门预算情况说明</w:t>
      </w:r>
    </w:p>
    <w:p>
      <w:pPr>
        <w:pStyle w:val="2"/>
        <w:tabs>
          <w:tab w:val="left" w:leader="dot" w:pos="8104"/>
        </w:tabs>
        <w:ind w:left="0" w:firstLine="0"/>
        <w:contextualSpacing/>
        <w:jc w:val="left"/>
      </w:pPr>
      <w:r>
        <w:rPr>
          <w:rFonts w:hint="eastAsia"/>
        </w:rPr>
        <w:t>一</w:t>
      </w:r>
      <w:r>
        <w:rPr>
          <w:rFonts w:hint="eastAsia"/>
          <w:spacing w:val="-94"/>
        </w:rPr>
        <w:t>、</w:t>
      </w:r>
      <w:r>
        <w:t>2021</w:t>
      </w:r>
      <w:r>
        <w:rPr>
          <w:spacing w:val="-83"/>
        </w:rPr>
        <w:t xml:space="preserve"> </w:t>
      </w:r>
      <w:r>
        <w:rPr>
          <w:rFonts w:hint="eastAsia"/>
        </w:rPr>
        <w:t>年度部门预算数据变动情况及原因</w:t>
      </w:r>
    </w:p>
    <w:p>
      <w:pPr>
        <w:pStyle w:val="2"/>
        <w:tabs>
          <w:tab w:val="left" w:leader="dot" w:pos="8104"/>
        </w:tabs>
        <w:ind w:left="0" w:firstLineChars="200"/>
        <w:contextualSpacing/>
        <w:rPr>
          <w:rFonts w:hint="default" w:asciiTheme="minorEastAsia" w:hAnsiTheme="minorEastAsia" w:eastAsiaTheme="minorEastAsia"/>
          <w:lang w:val="en-US" w:eastAsia="zh-CN"/>
        </w:rPr>
      </w:pPr>
      <w:r>
        <w:t>2021</w:t>
      </w:r>
      <w:r>
        <w:rPr>
          <w:rFonts w:hint="eastAsia"/>
        </w:rPr>
        <w:t>年收入预算</w:t>
      </w:r>
      <w:r>
        <w:rPr>
          <w:rFonts w:hint="eastAsia"/>
          <w:lang w:val="en-US" w:eastAsia="zh-CN"/>
        </w:rPr>
        <w:t>1472.71</w:t>
      </w:r>
      <w:r>
        <w:rPr>
          <w:rFonts w:hint="eastAsia"/>
        </w:rPr>
        <w:t>万元，其中：一般公共预算</w:t>
      </w:r>
      <w:r>
        <w:rPr>
          <w:rFonts w:hint="eastAsia"/>
          <w:lang w:val="en-US" w:eastAsia="zh-CN"/>
        </w:rPr>
        <w:t>1309.03</w:t>
      </w:r>
      <w:r>
        <w:rPr>
          <w:rFonts w:hint="eastAsia"/>
        </w:rPr>
        <w:t>万元；支出预算</w:t>
      </w:r>
      <w:r>
        <w:rPr>
          <w:rFonts w:hint="eastAsia"/>
          <w:lang w:val="en-US" w:eastAsia="zh-CN"/>
        </w:rPr>
        <w:t>1472.71</w:t>
      </w:r>
      <w:r>
        <w:rPr>
          <w:rFonts w:hint="eastAsia"/>
        </w:rPr>
        <w:t>万元，其中一般公共服务支出</w:t>
      </w:r>
      <w:r>
        <w:rPr>
          <w:rFonts w:hint="eastAsia"/>
          <w:lang w:val="en-US" w:eastAsia="zh-CN"/>
        </w:rPr>
        <w:t>1291.98</w:t>
      </w:r>
      <w:r>
        <w:rPr>
          <w:rFonts w:hint="eastAsia"/>
        </w:rPr>
        <w:t>万元；住房保障支出</w:t>
      </w:r>
      <w:r>
        <w:rPr>
          <w:rFonts w:hint="eastAsia"/>
          <w:lang w:val="en-US" w:eastAsia="zh-CN"/>
        </w:rPr>
        <w:t>17.05</w:t>
      </w:r>
      <w:r>
        <w:rPr>
          <w:rFonts w:hint="eastAsia"/>
        </w:rPr>
        <w:t>万元。</w:t>
      </w:r>
      <w:r>
        <w:t>2021</w:t>
      </w:r>
      <w:r>
        <w:rPr>
          <w:rFonts w:hint="eastAsia"/>
        </w:rPr>
        <w:t>年预算较</w:t>
      </w:r>
      <w:r>
        <w:t>2020</w:t>
      </w:r>
      <w:r>
        <w:rPr>
          <w:rFonts w:hint="eastAsia"/>
        </w:rPr>
        <w:t>年</w:t>
      </w:r>
      <w:r>
        <w:rPr>
          <w:rFonts w:hint="eastAsia"/>
          <w:lang w:eastAsia="zh-CN"/>
        </w:rPr>
        <w:t>增加</w:t>
      </w:r>
      <w:r>
        <w:rPr>
          <w:rFonts w:hint="eastAsia"/>
          <w:lang w:val="en-US" w:eastAsia="zh-CN"/>
        </w:rPr>
        <w:t>227.2</w:t>
      </w:r>
      <w:r>
        <w:rPr>
          <w:rFonts w:hint="eastAsia"/>
        </w:rPr>
        <w:t>万元，主要原因</w:t>
      </w:r>
      <w:r>
        <w:t>:202</w:t>
      </w:r>
      <w:r>
        <w:rPr>
          <w:rFonts w:hint="eastAsia"/>
          <w:lang w:val="en-US" w:eastAsia="zh-CN"/>
        </w:rPr>
        <w:t>1</w:t>
      </w:r>
      <w:r>
        <w:rPr>
          <w:rFonts w:hint="eastAsia"/>
        </w:rPr>
        <w:t>年</w:t>
      </w:r>
      <w:r>
        <w:rPr>
          <w:rFonts w:hint="eastAsia"/>
          <w:lang w:eastAsia="zh-CN"/>
        </w:rPr>
        <w:t>非公经济和社会工作经费列入预算</w:t>
      </w:r>
      <w:r>
        <w:rPr>
          <w:rFonts w:hint="eastAsia"/>
        </w:rPr>
        <w:t>。</w:t>
      </w:r>
      <w:r>
        <w:rPr>
          <w:rFonts w:hint="eastAsia" w:asciiTheme="minorEastAsia" w:hAnsiTheme="minorEastAsia" w:eastAsiaTheme="minorEastAsia"/>
        </w:rPr>
        <w:t xml:space="preserve">政府性基金预算 </w:t>
      </w:r>
      <w:r>
        <w:rPr>
          <w:rFonts w:hint="eastAsia" w:asciiTheme="minorEastAsia" w:hAnsiTheme="minorEastAsia" w:eastAsiaTheme="minorEastAsia"/>
          <w:lang w:val="en-US" w:eastAsia="zh-CN"/>
        </w:rPr>
        <w:t>163.68</w:t>
      </w:r>
      <w:r>
        <w:rPr>
          <w:rFonts w:hint="eastAsia" w:asciiTheme="minorEastAsia" w:hAnsiTheme="minorEastAsia" w:eastAsiaTheme="minorEastAsia"/>
        </w:rPr>
        <w:t>万元，</w:t>
      </w:r>
      <w:r>
        <w:rPr>
          <w:rFonts w:asciiTheme="minorEastAsia" w:hAnsiTheme="minorEastAsia" w:eastAsiaTheme="minorEastAsia"/>
        </w:rPr>
        <w:t>2021年预</w:t>
      </w:r>
      <w:r>
        <w:rPr>
          <w:rFonts w:hint="eastAsia" w:asciiTheme="minorEastAsia" w:hAnsiTheme="minorEastAsia" w:eastAsiaTheme="minorEastAsia"/>
        </w:rPr>
        <w:t>算较</w:t>
      </w:r>
      <w:r>
        <w:rPr>
          <w:rFonts w:asciiTheme="minorEastAsia" w:hAnsiTheme="minorEastAsia" w:eastAsiaTheme="minorEastAsia"/>
        </w:rPr>
        <w:t>2020年</w:t>
      </w:r>
      <w:r>
        <w:rPr>
          <w:rFonts w:hint="eastAsia" w:asciiTheme="minorEastAsia" w:hAnsiTheme="minorEastAsia" w:eastAsiaTheme="minorEastAsia"/>
          <w:lang w:eastAsia="zh-CN"/>
        </w:rPr>
        <w:t>增加</w:t>
      </w:r>
      <w:r>
        <w:rPr>
          <w:rFonts w:hint="eastAsia" w:asciiTheme="minorEastAsia" w:hAnsiTheme="minorEastAsia" w:eastAsiaTheme="minorEastAsia"/>
          <w:lang w:val="en-US" w:eastAsia="zh-CN"/>
        </w:rPr>
        <w:t>163.68</w:t>
      </w:r>
      <w:r>
        <w:rPr>
          <w:rFonts w:asciiTheme="minorEastAsia" w:hAnsiTheme="minorEastAsia" w:eastAsiaTheme="minorEastAsia"/>
        </w:rPr>
        <w:t>万元，主要原因:</w:t>
      </w:r>
      <w:r>
        <w:rPr>
          <w:rFonts w:hint="eastAsia" w:asciiTheme="minorEastAsia" w:hAnsiTheme="minorEastAsia" w:eastAsiaTheme="minorEastAsia"/>
          <w:lang w:val="en-US" w:eastAsia="zh-CN"/>
        </w:rPr>
        <w:t>2021年将“三晋先锋”党建视频系统经费列入政府性基金预算。</w:t>
      </w:r>
    </w:p>
    <w:p>
      <w:pPr>
        <w:pStyle w:val="2"/>
        <w:tabs>
          <w:tab w:val="left" w:leader="dot" w:pos="8104"/>
        </w:tabs>
        <w:ind w:left="0" w:firstLine="640" w:firstLineChars="200"/>
        <w:contextualSpacing/>
        <w:jc w:val="left"/>
      </w:pPr>
    </w:p>
    <w:p>
      <w:pPr>
        <w:pStyle w:val="2"/>
        <w:tabs>
          <w:tab w:val="left" w:leader="dot" w:pos="8104"/>
        </w:tabs>
        <w:ind w:left="0" w:firstLine="0"/>
        <w:contextualSpacing/>
      </w:pPr>
      <w:r>
        <w:rPr>
          <w:rFonts w:hint="eastAsia"/>
        </w:rPr>
        <w:t>二</w:t>
      </w:r>
      <w:r>
        <w:rPr>
          <w:rFonts w:hint="eastAsia"/>
          <w:spacing w:val="-166"/>
        </w:rPr>
        <w:t>、</w:t>
      </w:r>
      <w:r>
        <w:rPr>
          <w:rFonts w:hint="eastAsia"/>
        </w:rPr>
        <w:t>“三公</w:t>
      </w:r>
      <w:r>
        <w:rPr>
          <w:rFonts w:hint="eastAsia"/>
          <w:spacing w:val="-7"/>
        </w:rPr>
        <w:t>”</w:t>
      </w:r>
      <w:r>
        <w:rPr>
          <w:rFonts w:hint="eastAsia"/>
        </w:rPr>
        <w:t>经费增减变动原因说明</w:t>
      </w:r>
    </w:p>
    <w:p>
      <w:pPr>
        <w:pStyle w:val="2"/>
        <w:tabs>
          <w:tab w:val="left" w:leader="dot" w:pos="8104"/>
        </w:tabs>
        <w:ind w:left="0" w:firstLineChars="200"/>
        <w:contextualSpacing/>
        <w:rPr>
          <w:rFonts w:asciiTheme="minorEastAsia" w:hAnsiTheme="minorEastAsia" w:eastAsiaTheme="minorEastAsia"/>
        </w:rPr>
      </w:pPr>
      <w:r>
        <w:t>2021</w:t>
      </w:r>
      <w:r>
        <w:rPr>
          <w:rFonts w:hint="eastAsia"/>
        </w:rPr>
        <w:t>年一般公共预算安排的“三公”经费预算</w:t>
      </w:r>
      <w:r>
        <w:rPr>
          <w:rFonts w:hint="eastAsia"/>
          <w:lang w:eastAsia="zh-CN"/>
        </w:rPr>
        <w:t>为</w:t>
      </w:r>
      <w:r>
        <w:rPr>
          <w:rFonts w:hint="eastAsia"/>
          <w:lang w:val="en-US" w:eastAsia="zh-CN"/>
        </w:rPr>
        <w:t>2.6</w:t>
      </w:r>
      <w:r>
        <w:rPr>
          <w:rFonts w:hint="eastAsia"/>
        </w:rPr>
        <w:t>万元</w:t>
      </w:r>
      <w:r>
        <w:rPr>
          <w:rFonts w:hint="eastAsia"/>
          <w:lang w:eastAsia="zh-CN"/>
        </w:rPr>
        <w:t>，与</w:t>
      </w:r>
      <w:r>
        <w:rPr>
          <w:rFonts w:asciiTheme="minorEastAsia" w:hAnsiTheme="minorEastAsia" w:eastAsiaTheme="minorEastAsia"/>
        </w:rPr>
        <w:t>2020年</w:t>
      </w:r>
      <w:r>
        <w:rPr>
          <w:rFonts w:hint="eastAsia" w:asciiTheme="minorEastAsia" w:hAnsiTheme="minorEastAsia" w:eastAsiaTheme="minorEastAsia"/>
          <w:lang w:eastAsia="zh-CN"/>
        </w:rPr>
        <w:t>相同</w:t>
      </w:r>
      <w:r>
        <w:rPr>
          <w:rFonts w:asciiTheme="minorEastAsia" w:hAnsiTheme="minorEastAsia" w:eastAsiaTheme="minorEastAsia"/>
        </w:rPr>
        <w:t>。</w:t>
      </w:r>
    </w:p>
    <w:p>
      <w:pPr>
        <w:pStyle w:val="2"/>
        <w:tabs>
          <w:tab w:val="left" w:leader="dot" w:pos="8104"/>
        </w:tabs>
        <w:ind w:left="0" w:firstLine="640" w:firstLineChars="200"/>
        <w:contextualSpacing/>
        <w:rPr>
          <w:rFonts w:hint="eastAsia" w:eastAsia="宋体"/>
          <w:lang w:eastAsia="zh-CN"/>
        </w:rPr>
      </w:pPr>
    </w:p>
    <w:p>
      <w:pPr>
        <w:pStyle w:val="2"/>
        <w:tabs>
          <w:tab w:val="left" w:leader="dot" w:pos="8104"/>
        </w:tabs>
        <w:ind w:left="0" w:firstLine="0"/>
        <w:contextualSpacing/>
        <w:jc w:val="left"/>
      </w:pPr>
      <w:r>
        <w:rPr>
          <w:rFonts w:hint="eastAsia"/>
        </w:rPr>
        <w:t>三</w:t>
      </w:r>
      <w:r>
        <w:rPr>
          <w:rFonts w:hint="eastAsia"/>
          <w:spacing w:val="-15"/>
        </w:rPr>
        <w:t>、</w:t>
      </w:r>
      <w:r>
        <w:rPr>
          <w:rFonts w:hint="eastAsia"/>
        </w:rPr>
        <w:t>机关运行经费增减变动原因说明</w:t>
      </w:r>
    </w:p>
    <w:p>
      <w:pPr>
        <w:pStyle w:val="2"/>
        <w:tabs>
          <w:tab w:val="left" w:leader="dot" w:pos="8104"/>
        </w:tabs>
        <w:ind w:left="0" w:firstLine="640" w:firstLineChars="200"/>
        <w:contextualSpacing/>
        <w:rPr>
          <w:rFonts w:hint="eastAsia" w:eastAsia="宋体"/>
          <w:lang w:eastAsia="zh-CN"/>
        </w:rPr>
      </w:pPr>
      <w:r>
        <w:t>2021</w:t>
      </w:r>
      <w:r>
        <w:rPr>
          <w:rFonts w:hint="eastAsia"/>
        </w:rPr>
        <w:t>年本级机关运行财政拨款预算</w:t>
      </w:r>
      <w:r>
        <w:rPr>
          <w:rFonts w:hint="eastAsia"/>
          <w:lang w:val="en-US" w:eastAsia="zh-CN"/>
        </w:rPr>
        <w:t>26.61</w:t>
      </w:r>
      <w:r>
        <w:rPr>
          <w:rFonts w:hint="eastAsia"/>
        </w:rPr>
        <w:t>万元，比</w:t>
      </w:r>
      <w:r>
        <w:t>2020</w:t>
      </w:r>
      <w:r>
        <w:rPr>
          <w:rFonts w:hint="eastAsia"/>
        </w:rPr>
        <w:t>年预算</w:t>
      </w:r>
      <w:r>
        <w:rPr>
          <w:rFonts w:hint="eastAsia"/>
          <w:lang w:eastAsia="zh-CN"/>
        </w:rPr>
        <w:t>减少</w:t>
      </w:r>
      <w:r>
        <w:rPr>
          <w:rFonts w:hint="eastAsia"/>
          <w:lang w:val="en-US" w:eastAsia="zh-CN"/>
        </w:rPr>
        <w:t>1.5</w:t>
      </w:r>
      <w:r>
        <w:rPr>
          <w:rFonts w:hint="eastAsia"/>
        </w:rPr>
        <w:t>万元，</w:t>
      </w:r>
      <w:r>
        <w:rPr>
          <w:rFonts w:hint="eastAsia"/>
          <w:lang w:eastAsia="zh-CN"/>
        </w:rPr>
        <w:t>减少</w:t>
      </w:r>
      <w:r>
        <w:rPr>
          <w:rFonts w:hint="eastAsia"/>
          <w:lang w:val="en-US" w:eastAsia="zh-CN"/>
        </w:rPr>
        <w:t>5.3</w:t>
      </w:r>
      <w:r>
        <w:t xml:space="preserve"> %</w:t>
      </w:r>
      <w:r>
        <w:rPr>
          <w:rFonts w:hint="eastAsia"/>
        </w:rPr>
        <w:t>，主要原因</w:t>
      </w:r>
      <w:r>
        <w:t>:2021</w:t>
      </w:r>
      <w:r>
        <w:rPr>
          <w:rFonts w:hint="eastAsia"/>
        </w:rPr>
        <w:t>年</w:t>
      </w:r>
      <w:r>
        <w:rPr>
          <w:rFonts w:hint="eastAsia"/>
          <w:lang w:eastAsia="zh-CN"/>
        </w:rPr>
        <w:t>有人员变动。</w:t>
      </w:r>
    </w:p>
    <w:p>
      <w:pPr>
        <w:pStyle w:val="2"/>
        <w:tabs>
          <w:tab w:val="left" w:leader="dot" w:pos="8104"/>
        </w:tabs>
        <w:ind w:left="0" w:firstLine="0"/>
        <w:contextualSpacing/>
        <w:jc w:val="left"/>
      </w:pPr>
      <w:r>
        <w:rPr>
          <w:rFonts w:hint="eastAsia"/>
        </w:rPr>
        <w:t>四</w:t>
      </w:r>
      <w:r>
        <w:rPr>
          <w:rFonts w:hint="eastAsia"/>
          <w:spacing w:val="-15"/>
        </w:rPr>
        <w:t>、</w:t>
      </w:r>
      <w:r>
        <w:rPr>
          <w:rFonts w:hint="eastAsia"/>
        </w:rPr>
        <w:t>政府采购情况</w:t>
      </w:r>
    </w:p>
    <w:p>
      <w:pPr>
        <w:pStyle w:val="2"/>
        <w:tabs>
          <w:tab w:val="left" w:leader="dot" w:pos="8104"/>
        </w:tabs>
        <w:ind w:left="0" w:leftChars="0" w:firstLine="640" w:firstLineChars="200"/>
        <w:contextualSpacing/>
        <w:jc w:val="left"/>
        <w:rPr>
          <w:rFonts w:hint="eastAsia"/>
          <w:lang w:eastAsia="zh-CN"/>
        </w:rPr>
      </w:pPr>
      <w:r>
        <w:rPr>
          <w:rFonts w:hint="eastAsia"/>
          <w:lang w:eastAsia="zh-CN"/>
        </w:rPr>
        <w:t>无</w:t>
      </w:r>
    </w:p>
    <w:p>
      <w:pPr>
        <w:pStyle w:val="2"/>
        <w:tabs>
          <w:tab w:val="left" w:leader="dot" w:pos="8104"/>
        </w:tabs>
        <w:ind w:left="0" w:firstLine="0"/>
        <w:contextualSpacing/>
        <w:jc w:val="left"/>
      </w:pPr>
      <w:r>
        <w:rPr>
          <w:rFonts w:hint="eastAsia"/>
        </w:rPr>
        <w:t>五</w:t>
      </w:r>
      <w:r>
        <w:rPr>
          <w:rFonts w:hint="eastAsia"/>
          <w:spacing w:val="-15"/>
        </w:rPr>
        <w:t>、</w:t>
      </w:r>
      <w:r>
        <w:rPr>
          <w:rFonts w:hint="eastAsia"/>
        </w:rPr>
        <w:t>绩效管理情况</w:t>
      </w:r>
    </w:p>
    <w:p>
      <w:pPr>
        <w:pStyle w:val="2"/>
        <w:tabs>
          <w:tab w:val="left" w:leader="dot" w:pos="8104"/>
        </w:tabs>
        <w:ind w:left="0" w:firstLine="0"/>
        <w:contextualSpacing/>
        <w:rPr>
          <w:rFonts w:hint="eastAsia"/>
        </w:rPr>
      </w:pPr>
      <w:r>
        <w:t>1</w:t>
      </w:r>
      <w:r>
        <w:rPr>
          <w:rFonts w:hint="eastAsia"/>
        </w:rPr>
        <w:t>、绩效管理情况</w:t>
      </w:r>
    </w:p>
    <w:p>
      <w:pPr>
        <w:pStyle w:val="2"/>
        <w:tabs>
          <w:tab w:val="left" w:leader="dot" w:pos="8104"/>
        </w:tabs>
        <w:ind w:left="0" w:firstLineChars="200"/>
        <w:contextualSpacing/>
        <w:rPr>
          <w:rFonts w:asciiTheme="minorEastAsia" w:hAnsiTheme="minorEastAsia" w:eastAsiaTheme="minorEastAsia"/>
        </w:rPr>
      </w:pPr>
      <w:r>
        <w:rPr>
          <w:rFonts w:hint="eastAsia"/>
          <w:lang w:val="en-US" w:eastAsia="zh-CN"/>
        </w:rPr>
        <w:t xml:space="preserve">  </w:t>
      </w:r>
      <w:r>
        <w:rPr>
          <w:rFonts w:asciiTheme="minorEastAsia" w:hAnsiTheme="minorEastAsia" w:eastAsiaTheme="minorEastAsia"/>
        </w:rPr>
        <w:t>2021年实行绩效目标管理的项目</w:t>
      </w:r>
      <w:r>
        <w:rPr>
          <w:rFonts w:hint="eastAsia" w:asciiTheme="minorEastAsia" w:hAnsiTheme="minorEastAsia" w:eastAsiaTheme="minorEastAsia"/>
          <w:lang w:val="en-US" w:eastAsia="zh-CN"/>
        </w:rPr>
        <w:t>2</w:t>
      </w:r>
      <w:r>
        <w:rPr>
          <w:rFonts w:asciiTheme="minorEastAsia" w:hAnsiTheme="minorEastAsia" w:eastAsiaTheme="minorEastAsia"/>
        </w:rPr>
        <w:t>个，</w:t>
      </w:r>
      <w:r>
        <w:rPr>
          <w:rFonts w:hint="eastAsia" w:asciiTheme="minorEastAsia" w:hAnsiTheme="minorEastAsia" w:eastAsiaTheme="minorEastAsia"/>
        </w:rPr>
        <w:t>涉及一般公共预算当年拨款</w:t>
      </w:r>
      <w:r>
        <w:rPr>
          <w:rFonts w:hint="eastAsia" w:asciiTheme="minorEastAsia" w:hAnsiTheme="minorEastAsia" w:eastAsiaTheme="minorEastAsia"/>
          <w:lang w:val="en-US" w:eastAsia="zh-CN"/>
        </w:rPr>
        <w:t>56.67</w:t>
      </w:r>
      <w:r>
        <w:rPr>
          <w:rFonts w:asciiTheme="minorEastAsia" w:hAnsiTheme="minorEastAsia" w:eastAsiaTheme="minorEastAsia"/>
        </w:rPr>
        <w:t>万元</w:t>
      </w:r>
      <w:r>
        <w:rPr>
          <w:rFonts w:hint="eastAsia" w:asciiTheme="minorEastAsia" w:hAnsiTheme="minorEastAsia" w:eastAsiaTheme="minorEastAsia"/>
        </w:rPr>
        <w:t>，政府性基金拨款</w:t>
      </w:r>
      <w:r>
        <w:rPr>
          <w:rFonts w:hint="eastAsia" w:asciiTheme="minorEastAsia" w:hAnsiTheme="minorEastAsia" w:eastAsiaTheme="minorEastAsia"/>
          <w:lang w:val="en-US" w:eastAsia="zh-CN"/>
        </w:rPr>
        <w:t>163.68万元</w:t>
      </w:r>
      <w:r>
        <w:rPr>
          <w:rFonts w:asciiTheme="minorEastAsia" w:hAnsiTheme="minorEastAsia" w:eastAsiaTheme="minorEastAsia"/>
        </w:rPr>
        <w:t>。</w:t>
      </w:r>
    </w:p>
    <w:p>
      <w:pPr>
        <w:pStyle w:val="2"/>
        <w:numPr>
          <w:ilvl w:val="0"/>
          <w:numId w:val="1"/>
        </w:numPr>
        <w:tabs>
          <w:tab w:val="left" w:leader="dot" w:pos="8104"/>
        </w:tabs>
        <w:ind w:left="0" w:firstLine="0"/>
        <w:contextualSpacing/>
        <w:rPr>
          <w:rFonts w:asciiTheme="minorEastAsia" w:hAnsiTheme="minorEastAsia" w:eastAsiaTheme="minorEastAsia"/>
        </w:rPr>
      </w:pPr>
      <w:r>
        <w:rPr>
          <w:rFonts w:hint="eastAsia"/>
        </w:rPr>
        <w:t>绩效目标情况：</w:t>
      </w:r>
    </w:p>
    <w:p>
      <w:pPr>
        <w:pStyle w:val="2"/>
        <w:numPr>
          <w:numId w:val="0"/>
        </w:numPr>
        <w:tabs>
          <w:tab w:val="left" w:leader="dot" w:pos="8104"/>
        </w:tabs>
        <w:ind w:leftChars="0" w:firstLine="320" w:firstLineChars="100"/>
        <w:contextualSpacing/>
        <w:rPr>
          <w:rFonts w:asciiTheme="minorEastAsia" w:hAnsiTheme="minorEastAsia" w:eastAsiaTheme="minorEastAsia"/>
        </w:rPr>
      </w:pPr>
      <w:r>
        <w:rPr>
          <w:rFonts w:hint="eastAsia" w:eastAsiaTheme="minorEastAsia"/>
          <w:lang w:val="en-US" w:eastAsia="zh-CN"/>
        </w:rPr>
        <w:t xml:space="preserve">  </w:t>
      </w:r>
      <w:r>
        <w:rPr>
          <w:rFonts w:hint="eastAsia" w:asciiTheme="minorEastAsia" w:hAnsiTheme="minorEastAsia" w:eastAsiaTheme="minorEastAsia"/>
          <w:lang w:val="en-US" w:eastAsia="zh-CN"/>
        </w:rPr>
        <w:t xml:space="preserve"> </w:t>
      </w:r>
      <w:r>
        <w:rPr>
          <w:rFonts w:hint="eastAsia" w:asciiTheme="minorEastAsia" w:hAnsiTheme="minorEastAsia" w:eastAsiaTheme="minorEastAsia"/>
        </w:rPr>
        <w:t>我单位在编制</w:t>
      </w:r>
      <w:r>
        <w:rPr>
          <w:rFonts w:asciiTheme="minorEastAsia" w:hAnsiTheme="minorEastAsia" w:eastAsiaTheme="minorEastAsia"/>
        </w:rPr>
        <w:t>2021 年</w:t>
      </w:r>
      <w:r>
        <w:rPr>
          <w:rFonts w:hint="eastAsia" w:asciiTheme="minorEastAsia" w:hAnsiTheme="minorEastAsia" w:eastAsiaTheme="minorEastAsia"/>
        </w:rPr>
        <w:t>预算编制项目</w:t>
      </w:r>
      <w:r>
        <w:rPr>
          <w:rFonts w:asciiTheme="minorEastAsia" w:hAnsiTheme="minorEastAsia" w:eastAsiaTheme="minorEastAsia"/>
        </w:rPr>
        <w:t>绩效目标，</w:t>
      </w:r>
      <w:r>
        <w:rPr>
          <w:rFonts w:hint="eastAsia" w:asciiTheme="minorEastAsia" w:hAnsiTheme="minorEastAsia" w:eastAsiaTheme="minorEastAsia"/>
        </w:rPr>
        <w:t>与2021年预算一提上报财政局</w:t>
      </w:r>
    </w:p>
    <w:p>
      <w:pPr>
        <w:pStyle w:val="2"/>
        <w:tabs>
          <w:tab w:val="left" w:leader="dot" w:pos="8104"/>
        </w:tabs>
        <w:ind w:left="0" w:firstLine="0"/>
        <w:contextualSpacing/>
        <w:jc w:val="left"/>
      </w:pPr>
      <w:r>
        <w:rPr>
          <w:rFonts w:hint="eastAsia"/>
        </w:rPr>
        <w:t>六</w:t>
      </w:r>
      <w:r>
        <w:rPr>
          <w:rFonts w:hint="eastAsia"/>
          <w:spacing w:val="-15"/>
        </w:rPr>
        <w:t>、</w:t>
      </w:r>
      <w:r>
        <w:rPr>
          <w:rFonts w:hint="eastAsia"/>
        </w:rPr>
        <w:t>国有资产占有使用情况</w:t>
      </w:r>
    </w:p>
    <w:p>
      <w:pPr>
        <w:pStyle w:val="2"/>
        <w:tabs>
          <w:tab w:val="left" w:leader="dot" w:pos="8104"/>
        </w:tabs>
        <w:ind w:left="0" w:firstLine="0"/>
        <w:contextualSpacing/>
      </w:pPr>
      <w:r>
        <w:t>1</w:t>
      </w:r>
      <w:r>
        <w:rPr>
          <w:rFonts w:hint="eastAsia"/>
        </w:rPr>
        <w:t>、车辆情况</w:t>
      </w:r>
      <w:r>
        <w:t xml:space="preserve"> </w:t>
      </w:r>
    </w:p>
    <w:p>
      <w:pPr>
        <w:pStyle w:val="2"/>
        <w:tabs>
          <w:tab w:val="left" w:leader="dot" w:pos="8104"/>
        </w:tabs>
        <w:ind w:left="0" w:firstLine="640" w:firstLineChars="200"/>
        <w:contextualSpacing/>
      </w:pPr>
      <w:r>
        <w:rPr>
          <w:rFonts w:hint="eastAsia"/>
          <w:lang w:eastAsia="zh-CN"/>
        </w:rPr>
        <w:t>无</w:t>
      </w:r>
      <w:r>
        <w:t xml:space="preserve"> </w:t>
      </w:r>
    </w:p>
    <w:p>
      <w:pPr>
        <w:pStyle w:val="2"/>
        <w:numPr>
          <w:ilvl w:val="0"/>
          <w:numId w:val="2"/>
        </w:numPr>
        <w:tabs>
          <w:tab w:val="left" w:leader="dot" w:pos="8104"/>
        </w:tabs>
        <w:ind w:left="0" w:firstLine="0"/>
        <w:contextualSpacing/>
        <w:rPr>
          <w:rFonts w:hint="eastAsia"/>
        </w:rPr>
      </w:pPr>
      <w:r>
        <w:rPr>
          <w:rFonts w:hint="eastAsia"/>
        </w:rPr>
        <w:t>其他说明：</w:t>
      </w:r>
    </w:p>
    <w:p>
      <w:pPr>
        <w:pStyle w:val="2"/>
        <w:numPr>
          <w:numId w:val="0"/>
        </w:numPr>
        <w:tabs>
          <w:tab w:val="left" w:leader="dot" w:pos="8104"/>
        </w:tabs>
        <w:ind w:leftChars="0" w:firstLine="640" w:firstLineChars="200"/>
        <w:contextualSpacing/>
      </w:pPr>
      <w:r>
        <w:rPr>
          <w:rFonts w:hint="eastAsia"/>
        </w:rPr>
        <w:t>无</w:t>
      </w:r>
    </w:p>
    <w:p>
      <w:pPr>
        <w:tabs>
          <w:tab w:val="left" w:leader="dot" w:pos="8109"/>
        </w:tabs>
        <w:spacing w:before="214"/>
        <w:ind w:firstLine="643" w:firstLineChars="200"/>
        <w:contextualSpacing/>
        <w:jc w:val="center"/>
        <w:rPr>
          <w:b/>
          <w:sz w:val="32"/>
          <w:szCs w:val="32"/>
        </w:rPr>
      </w:pPr>
      <w:r>
        <w:rPr>
          <w:rFonts w:hint="eastAsia"/>
          <w:b/>
          <w:sz w:val="32"/>
          <w:szCs w:val="32"/>
        </w:rPr>
        <w:t>第四部分</w:t>
      </w:r>
      <w:r>
        <w:rPr>
          <w:b/>
          <w:spacing w:val="-4"/>
          <w:sz w:val="32"/>
          <w:szCs w:val="32"/>
        </w:rPr>
        <w:t xml:space="preserve"> </w:t>
      </w:r>
      <w:r>
        <w:rPr>
          <w:rFonts w:hint="eastAsia"/>
          <w:b/>
          <w:spacing w:val="24"/>
          <w:sz w:val="32"/>
          <w:szCs w:val="32"/>
        </w:rPr>
        <w:t>名词解</w:t>
      </w:r>
      <w:r>
        <w:rPr>
          <w:rFonts w:hint="eastAsia"/>
          <w:b/>
          <w:sz w:val="32"/>
          <w:szCs w:val="32"/>
        </w:rPr>
        <w:t>释</w:t>
      </w:r>
    </w:p>
    <w:p>
      <w:pPr>
        <w:tabs>
          <w:tab w:val="left" w:leader="dot" w:pos="8109"/>
        </w:tabs>
        <w:spacing w:before="214"/>
        <w:contextualSpacing/>
        <w:rPr>
          <w:sz w:val="32"/>
          <w:szCs w:val="32"/>
        </w:rPr>
      </w:pPr>
      <w:r>
        <w:rPr>
          <w:rFonts w:hint="eastAsia"/>
          <w:sz w:val="32"/>
          <w:szCs w:val="32"/>
        </w:rPr>
        <w:t>（一）基本支出：指为保障机构正常运转、完成日常工作任务而发生的人员支出和公用支出。</w:t>
      </w:r>
    </w:p>
    <w:p>
      <w:pPr>
        <w:tabs>
          <w:tab w:val="left" w:leader="dot" w:pos="8109"/>
        </w:tabs>
        <w:spacing w:before="214"/>
        <w:contextualSpacing/>
        <w:rPr>
          <w:sz w:val="32"/>
          <w:szCs w:val="32"/>
        </w:rPr>
      </w:pPr>
      <w:r>
        <w:rPr>
          <w:rFonts w:hint="eastAsia"/>
          <w:sz w:val="32"/>
          <w:szCs w:val="32"/>
        </w:rPr>
        <w:t>（二）项目支出：指在基本支出之外为完成特定行政任务和事业发展目标所发生的支出。</w:t>
      </w:r>
      <w:r>
        <w:rPr>
          <w:sz w:val="32"/>
          <w:szCs w:val="32"/>
        </w:rPr>
        <w:t xml:space="preserve"> </w:t>
      </w:r>
    </w:p>
    <w:p>
      <w:pPr>
        <w:tabs>
          <w:tab w:val="left" w:leader="dot" w:pos="8109"/>
        </w:tabs>
        <w:spacing w:before="214"/>
        <w:contextualSpacing/>
        <w:rPr>
          <w:sz w:val="32"/>
          <w:szCs w:val="32"/>
        </w:rPr>
      </w:pPr>
      <w:r>
        <w:rPr>
          <w:rFonts w:hint="eastAsia"/>
          <w:sz w:val="32"/>
          <w:szCs w:val="32"/>
        </w:rPr>
        <w:t>（三）“三公”经费：指用一般公共预算安排的因公出国（境）费、公务用车购置及运行费和公务接待费。其中，因公出国</w:t>
      </w:r>
      <w:r>
        <w:rPr>
          <w:sz w:val="32"/>
          <w:szCs w:val="32"/>
        </w:rPr>
        <w:t xml:space="preserve"> </w:t>
      </w:r>
      <w:r>
        <w:rPr>
          <w:rFonts w:hint="eastAsia"/>
          <w:sz w:val="32"/>
          <w:szCs w:val="32"/>
        </w:rPr>
        <w:t>（境）费反映单位公务出国（境）的国际旅费、国</w:t>
      </w:r>
      <w:r>
        <w:rPr>
          <w:sz w:val="32"/>
          <w:szCs w:val="32"/>
        </w:rPr>
        <w:t xml:space="preserve"> </w:t>
      </w:r>
      <w:r>
        <w:rPr>
          <w:rFonts w:hint="eastAsia"/>
          <w:sz w:val="32"/>
          <w:szCs w:val="32"/>
        </w:rPr>
        <w:t>外城市间交通费、住宿费、伙食费、培训费、公杂费等支出；务用车购置费反映公务用车车辆购置支出（含车辆购置税；公务用车运行维护费反映单位按规定保留的公务用车燃料费、维修费、过</w:t>
      </w:r>
      <w:bookmarkStart w:id="0" w:name="_GoBack"/>
      <w:bookmarkEnd w:id="0"/>
      <w:r>
        <w:rPr>
          <w:rFonts w:hint="eastAsia"/>
          <w:sz w:val="32"/>
          <w:szCs w:val="32"/>
        </w:rPr>
        <w:t>路过桥费、保险费、安全奖励费用等支出；公务接待费反映单位按规定开支的各类公务接待（含外宾接待）支出；公务接待费反映单位按规定开支的各类公务接待（含外宾接待）支出。</w:t>
      </w:r>
      <w:r>
        <w:rPr>
          <w:sz w:val="32"/>
          <w:szCs w:val="32"/>
        </w:rPr>
        <w:t xml:space="preserve"> </w:t>
      </w:r>
    </w:p>
    <w:p>
      <w:pPr>
        <w:tabs>
          <w:tab w:val="left" w:leader="dot" w:pos="8109"/>
        </w:tabs>
        <w:spacing w:before="214"/>
        <w:contextualSpacing/>
        <w:rPr>
          <w:sz w:val="32"/>
          <w:szCs w:val="32"/>
        </w:rPr>
      </w:pPr>
      <w:r>
        <w:rPr>
          <w:rFonts w:hint="eastAsia"/>
          <w:sz w:val="32"/>
          <w:szCs w:val="32"/>
        </w:rPr>
        <w:t>（四）机关运行经费；指行政单位和参照公务员法管理的事业单位使用一般公共预算安排的基本支出中的日常公用经费支出。</w:t>
      </w:r>
    </w:p>
    <w:p>
      <w:pPr>
        <w:tabs>
          <w:tab w:val="left" w:leader="dot" w:pos="8109"/>
        </w:tabs>
        <w:spacing w:before="214"/>
        <w:contextualSpacing/>
        <w:rPr>
          <w:sz w:val="32"/>
          <w:szCs w:val="32"/>
        </w:rPr>
      </w:pPr>
      <w:r>
        <w:rPr>
          <w:rFonts w:hint="eastAsia"/>
          <w:sz w:val="32"/>
          <w:szCs w:val="32"/>
        </w:rPr>
        <w:t>（五）政府购买服务：根据我国现行政策规定，政府购买服务，是指政府按照一定的方式和程序，把属于政府职责范围且适合通过市场化方式提供的服务事项，交由符合条件的社会力量和事业单位承担，并根据服务数量和质量等向其支付费用的行为。政府购买服务是一种契约化的公共服务提供方式，具有权责清晰、结果导向、灵活高效等特点。</w:t>
      </w:r>
      <w:r>
        <w:rPr>
          <w:sz w:val="32"/>
          <w:szCs w:val="32"/>
        </w:rPr>
        <w:t xml:space="preserve"> </w:t>
      </w:r>
    </w:p>
    <w:p>
      <w:pPr>
        <w:tabs>
          <w:tab w:val="left" w:leader="dot" w:pos="8109"/>
        </w:tabs>
        <w:spacing w:before="214"/>
        <w:contextualSpacing/>
        <w:rPr>
          <w:sz w:val="32"/>
          <w:szCs w:val="32"/>
        </w:rPr>
      </w:pPr>
    </w:p>
    <w:p>
      <w:pPr>
        <w:tabs>
          <w:tab w:val="left" w:leader="dot" w:pos="8109"/>
        </w:tabs>
        <w:spacing w:before="214"/>
        <w:ind w:left="964" w:firstLine="640" w:firstLineChars="200"/>
        <w:contextualSpacing/>
        <w:rPr>
          <w:sz w:val="32"/>
          <w:szCs w:val="32"/>
        </w:rPr>
      </w:pPr>
      <w:r>
        <w:rPr>
          <w:sz w:val="32"/>
          <w:szCs w:val="32"/>
        </w:rPr>
        <w:t xml:space="preserve">                             2021</w:t>
      </w:r>
      <w:r>
        <w:rPr>
          <w:rFonts w:hint="eastAsia"/>
          <w:sz w:val="32"/>
          <w:szCs w:val="32"/>
        </w:rPr>
        <w:t>年</w:t>
      </w:r>
      <w:r>
        <w:rPr>
          <w:rFonts w:hint="eastAsia"/>
          <w:sz w:val="32"/>
          <w:szCs w:val="32"/>
          <w:lang w:val="en-US" w:eastAsia="zh-CN"/>
        </w:rPr>
        <w:t>5</w:t>
      </w:r>
      <w:r>
        <w:rPr>
          <w:rFonts w:hint="eastAsia"/>
          <w:sz w:val="32"/>
          <w:szCs w:val="32"/>
        </w:rPr>
        <w:t>月</w:t>
      </w:r>
      <w:r>
        <w:rPr>
          <w:rFonts w:hint="eastAsia"/>
          <w:sz w:val="32"/>
          <w:szCs w:val="32"/>
          <w:lang w:val="en-US" w:eastAsia="zh-CN"/>
        </w:rPr>
        <w:t>10</w:t>
      </w:r>
      <w:r>
        <w:rPr>
          <w:rFonts w:hint="eastAsia"/>
          <w:sz w:val="32"/>
          <w:szCs w:val="32"/>
        </w:rPr>
        <w:t>日</w:t>
      </w:r>
    </w:p>
    <w:sectPr>
      <w:footerReference r:id="rId8" w:type="default"/>
      <w:pgSz w:w="11910" w:h="16840"/>
      <w:pgMar w:top="1500" w:right="1540" w:bottom="1180" w:left="1680" w:header="0" w:footer="989" w:gutter="0"/>
      <w:pgNumType w:fmt="decimal"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0" w:line="14" w:lineRule="auto"/>
      <w:ind w:left="0" w:firstLine="0"/>
      <w:jc w:val="left"/>
      <w:rPr>
        <w:sz w:val="20"/>
      </w:rPr>
    </w:pPr>
    <w:r>
      <mc:AlternateContent>
        <mc:Choice Requires="wps">
          <w:drawing>
            <wp:anchor distT="0" distB="0" distL="114300" distR="114300" simplePos="0" relativeHeight="251659264" behindDoc="1" locked="0" layoutInCell="1" allowOverlap="1">
              <wp:simplePos x="0" y="0"/>
              <wp:positionH relativeFrom="page">
                <wp:posOffset>3714115</wp:posOffset>
              </wp:positionH>
              <wp:positionV relativeFrom="page">
                <wp:posOffset>9924415</wp:posOffset>
              </wp:positionV>
              <wp:extent cx="133350" cy="1524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33350" cy="152400"/>
                      </a:xfrm>
                      <a:prstGeom prst="rect">
                        <a:avLst/>
                      </a:prstGeom>
                      <a:noFill/>
                      <a:ln>
                        <a:noFill/>
                      </a:ln>
                    </wps:spPr>
                    <wps:txbx>
                      <w:txbxContent>
                        <w:p>
                          <w:pPr>
                            <w:spacing w:before="12"/>
                            <w:ind w:left="60"/>
                            <w:rPr>
                              <w:rFonts w:ascii="Times New Roman"/>
                              <w:sz w:val="18"/>
                            </w:rPr>
                          </w:pPr>
                          <w:r>
                            <w:rPr>
                              <w:rFonts w:ascii="Times New Roman"/>
                              <w:sz w:val="18"/>
                            </w:rPr>
                            <w:fldChar w:fldCharType="begin"/>
                          </w:r>
                          <w:r>
                            <w:rPr>
                              <w:rFonts w:ascii="Times New Roman"/>
                              <w:sz w:val="18"/>
                            </w:rPr>
                            <w:instrText xml:space="preserve"> PAGE </w:instrText>
                          </w:r>
                          <w:r>
                            <w:rPr>
                              <w:rFonts w:ascii="Times New Roman"/>
                              <w:sz w:val="18"/>
                            </w:rPr>
                            <w:fldChar w:fldCharType="separate"/>
                          </w:r>
                          <w:r>
                            <w:rPr>
                              <w:rFonts w:ascii="Times New Roman"/>
                              <w:sz w:val="18"/>
                            </w:rPr>
                            <w:t>4</w:t>
                          </w:r>
                          <w:r>
                            <w:rPr>
                              <w:rFonts w:ascii="Times New Roman"/>
                              <w:sz w:val="18"/>
                            </w:rPr>
                            <w:fldChar w:fldCharType="end"/>
                          </w:r>
                        </w:p>
                      </w:txbxContent>
                    </wps:txbx>
                    <wps:bodyPr lIns="0" tIns="0" rIns="0" bIns="0" upright="1"/>
                  </wps:wsp>
                </a:graphicData>
              </a:graphic>
            </wp:anchor>
          </w:drawing>
        </mc:Choice>
        <mc:Fallback>
          <w:pict>
            <v:shape id="文本框 1025" o:spid="_x0000_s1026" o:spt="202" type="#_x0000_t202" style="position:absolute;left:0pt;margin-left:292.45pt;margin-top:781.45pt;height:12pt;width:10.5pt;mso-position-horizontal-relative:page;mso-position-vertical-relative:page;z-index:-251657216;mso-width-relative:page;mso-height-relative:page;" filled="f" stroked="f" coordsize="21600,21600" o:gfxdata="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BCGYWb2gAAAA0BAAAPAAAAAAAAAAEAIAAAACIAAABkcnMvZG93bnJldi54bWxQ&#10;SwECFAAUAAAACACHTuJAK0dg17wBAAB0AwAADgAAAAAAAAABACAAAAApAQAAZHJzL2Uyb0RvYy54&#10;bWxQSwUGAAAAAAYABgBZAQAAVwUAAAAA&#10;">
              <v:fill on="f" focussize="0,0"/>
              <v:stroke on="f"/>
              <v:imagedata o:title=""/>
              <o:lock v:ext="edit" aspectratio="f"/>
              <v:textbox inset="0mm,0mm,0mm,0mm">
                <w:txbxContent>
                  <w:p>
                    <w:pPr>
                      <w:spacing w:before="12"/>
                      <w:ind w:left="60"/>
                      <w:rPr>
                        <w:rFonts w:ascii="Times New Roman"/>
                        <w:sz w:val="18"/>
                      </w:rPr>
                    </w:pPr>
                    <w:r>
                      <w:rPr>
                        <w:rFonts w:ascii="Times New Roman"/>
                        <w:sz w:val="18"/>
                      </w:rPr>
                      <w:fldChar w:fldCharType="begin"/>
                    </w:r>
                    <w:r>
                      <w:rPr>
                        <w:rFonts w:ascii="Times New Roman"/>
                        <w:sz w:val="18"/>
                      </w:rPr>
                      <w:instrText xml:space="preserve"> PAGE </w:instrText>
                    </w:r>
                    <w:r>
                      <w:rPr>
                        <w:rFonts w:ascii="Times New Roman"/>
                        <w:sz w:val="18"/>
                      </w:rPr>
                      <w:fldChar w:fldCharType="separate"/>
                    </w:r>
                    <w:r>
                      <w:rPr>
                        <w:rFonts w:ascii="Times New Roman"/>
                        <w:sz w:val="18"/>
                      </w:rPr>
                      <w:t>4</w:t>
                    </w:r>
                    <w:r>
                      <w:rPr>
                        <w:rFonts w:ascii="Times New Roman"/>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563B4D"/>
    <w:multiLevelType w:val="singleLevel"/>
    <w:tmpl w:val="92563B4D"/>
    <w:lvl w:ilvl="0" w:tentative="0">
      <w:start w:val="2"/>
      <w:numFmt w:val="decimal"/>
      <w:suff w:val="nothing"/>
      <w:lvlText w:val="%1、"/>
      <w:lvlJc w:val="left"/>
    </w:lvl>
  </w:abstractNum>
  <w:abstractNum w:abstractNumId="1">
    <w:nsid w:val="A8288F49"/>
    <w:multiLevelType w:val="singleLevel"/>
    <w:tmpl w:val="A8288F49"/>
    <w:lvl w:ilvl="0" w:tentative="0">
      <w:start w:val="7"/>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drawingGridHorizontalSpacing w:val="110"/>
  <w:displayHorizontalDrawingGridEvery w:val="2"/>
  <w:characterSpacingControl w:val="doNotCompress"/>
  <w:noLineBreaksAfter w:lang="zh-CN" w:val="$([{£¥·‘“〈《「『【〔〖〝﹙﹛﹝＄（．［｛￡￥"/>
  <w:noLineBreaksBefore w:lang="zh-CN" w:val="!%),.:;&gt;?]}¢¨°·ˇˉ―‖’”…‰′″›℃∶、。〃〉》」』】〕〗〞︶︺︾﹀﹄﹚﹜﹞！＂％＇），．：；？］｀｜｝～￠"/>
  <w:hdrShapeDefaults>
    <o:shapelayout v:ext="edit">
      <o:idmap v:ext="edit" data="3,4"/>
    </o:shapelayout>
  </w:hdrShapeDefaults>
  <w:compat>
    <w:ulTrailSpac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531"/>
    <w:rsid w:val="000C62A0"/>
    <w:rsid w:val="001046BC"/>
    <w:rsid w:val="00133DB1"/>
    <w:rsid w:val="001A66EE"/>
    <w:rsid w:val="001B07A0"/>
    <w:rsid w:val="00236718"/>
    <w:rsid w:val="0026401A"/>
    <w:rsid w:val="00357EA2"/>
    <w:rsid w:val="00402712"/>
    <w:rsid w:val="004A211C"/>
    <w:rsid w:val="004B75A3"/>
    <w:rsid w:val="004E608E"/>
    <w:rsid w:val="005D5575"/>
    <w:rsid w:val="00670531"/>
    <w:rsid w:val="006F7B47"/>
    <w:rsid w:val="00727354"/>
    <w:rsid w:val="0074337E"/>
    <w:rsid w:val="0077516B"/>
    <w:rsid w:val="00852C45"/>
    <w:rsid w:val="008F1DFA"/>
    <w:rsid w:val="00A04270"/>
    <w:rsid w:val="00A504FB"/>
    <w:rsid w:val="00C95106"/>
    <w:rsid w:val="00DF31C1"/>
    <w:rsid w:val="00E00B18"/>
    <w:rsid w:val="00E42ED6"/>
    <w:rsid w:val="00E7550F"/>
    <w:rsid w:val="00EA41F6"/>
    <w:rsid w:val="00F1292D"/>
    <w:rsid w:val="00F25BBD"/>
    <w:rsid w:val="00F34DB8"/>
    <w:rsid w:val="00F65CAA"/>
    <w:rsid w:val="444E0E71"/>
    <w:rsid w:val="7417754C"/>
    <w:rsid w:val="756E7C8D"/>
    <w:rsid w:val="7F031F4E"/>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nhideWhenUsed="0" w:uiPriority="99"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宋体" w:hAnsi="宋体" w:eastAsia="宋体" w:cs="宋体"/>
      <w:kern w:val="0"/>
      <w:sz w:val="22"/>
      <w:szCs w:val="22"/>
      <w:lang w:val="en-US" w:eastAsia="zh-CN" w:bidi="ar-SA"/>
    </w:rPr>
  </w:style>
  <w:style w:type="character" w:default="1" w:styleId="9">
    <w:name w:val="Default Paragraph Font"/>
    <w:semiHidden/>
    <w:qFormat/>
    <w:uiPriority w:val="99"/>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1"/>
    <w:qFormat/>
    <w:uiPriority w:val="99"/>
    <w:pPr>
      <w:spacing w:before="214"/>
      <w:ind w:left="120" w:firstLine="640"/>
      <w:jc w:val="both"/>
    </w:pPr>
    <w:rPr>
      <w:sz w:val="32"/>
      <w:szCs w:val="32"/>
    </w:rPr>
  </w:style>
  <w:style w:type="paragraph" w:styleId="3">
    <w:name w:val="Plain Text"/>
    <w:basedOn w:val="1"/>
    <w:link w:val="12"/>
    <w:qFormat/>
    <w:uiPriority w:val="99"/>
    <w:pPr>
      <w:autoSpaceDE/>
      <w:autoSpaceDN/>
      <w:jc w:val="both"/>
    </w:pPr>
    <w:rPr>
      <w:rFonts w:hAnsi="Courier New" w:cs="Courier New"/>
      <w:kern w:val="2"/>
      <w:sz w:val="21"/>
      <w:szCs w:val="21"/>
    </w:rPr>
  </w:style>
  <w:style w:type="paragraph" w:styleId="4">
    <w:name w:val="footer"/>
    <w:basedOn w:val="1"/>
    <w:link w:val="13"/>
    <w:semiHidden/>
    <w:qFormat/>
    <w:uiPriority w:val="99"/>
    <w:pPr>
      <w:tabs>
        <w:tab w:val="center" w:pos="4153"/>
        <w:tab w:val="right" w:pos="8306"/>
      </w:tabs>
      <w:snapToGrid w:val="0"/>
    </w:pPr>
    <w:rPr>
      <w:sz w:val="18"/>
      <w:szCs w:val="18"/>
    </w:rPr>
  </w:style>
  <w:style w:type="paragraph" w:styleId="5">
    <w:name w:val="header"/>
    <w:basedOn w:val="1"/>
    <w:link w:val="14"/>
    <w:semiHidden/>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widowControl/>
      <w:autoSpaceDE/>
      <w:autoSpaceDN/>
      <w:spacing w:before="100" w:beforeAutospacing="1" w:after="100" w:afterAutospacing="1"/>
    </w:pPr>
    <w:rPr>
      <w:sz w:val="24"/>
    </w:rPr>
  </w:style>
  <w:style w:type="paragraph" w:styleId="7">
    <w:name w:val="Title"/>
    <w:basedOn w:val="1"/>
    <w:link w:val="15"/>
    <w:qFormat/>
    <w:uiPriority w:val="99"/>
    <w:pPr>
      <w:spacing w:before="11"/>
      <w:ind w:right="130"/>
      <w:jc w:val="center"/>
    </w:pPr>
    <w:rPr>
      <w:b/>
      <w:bCs/>
      <w:sz w:val="44"/>
      <w:szCs w:val="44"/>
    </w:rPr>
  </w:style>
  <w:style w:type="character" w:styleId="10">
    <w:name w:val="Hyperlink"/>
    <w:basedOn w:val="9"/>
    <w:qFormat/>
    <w:uiPriority w:val="0"/>
    <w:rPr>
      <w:color w:val="2D64B3"/>
      <w:u w:val="none"/>
    </w:rPr>
  </w:style>
  <w:style w:type="character" w:customStyle="1" w:styleId="11">
    <w:name w:val="Body Text Char"/>
    <w:basedOn w:val="9"/>
    <w:link w:val="2"/>
    <w:semiHidden/>
    <w:qFormat/>
    <w:uiPriority w:val="99"/>
    <w:rPr>
      <w:rFonts w:ascii="宋体" w:hAnsi="宋体" w:cs="宋体"/>
      <w:kern w:val="0"/>
      <w:sz w:val="22"/>
    </w:rPr>
  </w:style>
  <w:style w:type="character" w:customStyle="1" w:styleId="12">
    <w:name w:val="Plain Text Char"/>
    <w:basedOn w:val="9"/>
    <w:link w:val="3"/>
    <w:qFormat/>
    <w:locked/>
    <w:uiPriority w:val="99"/>
    <w:rPr>
      <w:rFonts w:ascii="宋体" w:hAnsi="Courier New" w:eastAsia="宋体" w:cs="Courier New"/>
      <w:kern w:val="2"/>
      <w:sz w:val="21"/>
      <w:szCs w:val="21"/>
      <w:lang w:eastAsia="zh-CN"/>
    </w:rPr>
  </w:style>
  <w:style w:type="character" w:customStyle="1" w:styleId="13">
    <w:name w:val="Footer Char"/>
    <w:basedOn w:val="9"/>
    <w:link w:val="4"/>
    <w:semiHidden/>
    <w:qFormat/>
    <w:locked/>
    <w:uiPriority w:val="99"/>
    <w:rPr>
      <w:rFonts w:ascii="宋体" w:hAnsi="宋体" w:eastAsia="宋体" w:cs="宋体"/>
      <w:sz w:val="18"/>
      <w:szCs w:val="18"/>
      <w:lang w:eastAsia="zh-CN"/>
    </w:rPr>
  </w:style>
  <w:style w:type="character" w:customStyle="1" w:styleId="14">
    <w:name w:val="Header Char"/>
    <w:basedOn w:val="9"/>
    <w:link w:val="5"/>
    <w:semiHidden/>
    <w:qFormat/>
    <w:locked/>
    <w:uiPriority w:val="99"/>
    <w:rPr>
      <w:rFonts w:ascii="宋体" w:hAnsi="宋体" w:eastAsia="宋体" w:cs="宋体"/>
      <w:sz w:val="18"/>
      <w:szCs w:val="18"/>
      <w:lang w:eastAsia="zh-CN"/>
    </w:rPr>
  </w:style>
  <w:style w:type="character" w:customStyle="1" w:styleId="15">
    <w:name w:val="Title Char"/>
    <w:basedOn w:val="9"/>
    <w:link w:val="7"/>
    <w:qFormat/>
    <w:uiPriority w:val="10"/>
    <w:rPr>
      <w:rFonts w:asciiTheme="majorHAnsi" w:hAnsiTheme="majorHAnsi" w:cstheme="majorBidi"/>
      <w:b/>
      <w:bCs/>
      <w:kern w:val="0"/>
      <w:sz w:val="32"/>
      <w:szCs w:val="32"/>
    </w:rPr>
  </w:style>
  <w:style w:type="table" w:customStyle="1" w:styleId="16">
    <w:name w:val="Table Normal1"/>
    <w:semiHidden/>
    <w:qFormat/>
    <w:uiPriority w:val="99"/>
    <w:rPr>
      <w:kern w:val="0"/>
      <w:sz w:val="20"/>
      <w:szCs w:val="20"/>
    </w:rPr>
    <w:tblPr>
      <w:tblCellMar>
        <w:top w:w="0" w:type="dxa"/>
        <w:left w:w="0" w:type="dxa"/>
        <w:bottom w:w="0" w:type="dxa"/>
        <w:right w:w="0" w:type="dxa"/>
      </w:tblCellMar>
    </w:tblPr>
  </w:style>
  <w:style w:type="paragraph" w:styleId="17">
    <w:name w:val="List Paragraph"/>
    <w:basedOn w:val="1"/>
    <w:qFormat/>
    <w:uiPriority w:val="99"/>
  </w:style>
  <w:style w:type="paragraph" w:customStyle="1" w:styleId="18">
    <w:name w:val="Table Paragraph"/>
    <w:basedOn w:val="1"/>
    <w:qFormat/>
    <w:uiPriority w:val="99"/>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5</Pages>
  <Words>427</Words>
  <Characters>2435</Characters>
  <Lines>0</Lines>
  <Paragraphs>0</Paragraphs>
  <TotalTime>20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2021-04-27T12:27:00Z</dcterms:created>
  <dc:creator>Administrator</dc:creator>
  <cp:lastModifiedBy>Administrator</cp:lastModifiedBy>
  <cp:lastPrinted>2021-05-10T03:23:07Z</cp:lastPrinted>
  <dcterms:modified xsi:type="dcterms:W3CDTF">2021-05-10T03:25:49Z</dcterms:modified>
  <dc:title>朔州市平鲁区统计局</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WPS Office</vt:lpwstr>
  </property>
  <property fmtid="{D5CDD505-2E9C-101B-9397-08002B2CF9AE}" pid="3" name="KSOProductBuildVer">
    <vt:lpwstr>2052-11.1.0.10495</vt:lpwstr>
  </property>
  <property fmtid="{D5CDD505-2E9C-101B-9397-08002B2CF9AE}" pid="4" name="ICV">
    <vt:lpwstr>F524E9C6868A48C88FB55C44F801D36F</vt:lpwstr>
  </property>
</Properties>
</file>