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line="240" w:lineRule="auto"/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5：</w:t>
      </w:r>
    </w:p>
    <w:p>
      <w:pPr>
        <w:spacing w:after="0" w:line="240" w:lineRule="auto"/>
        <w:rPr>
          <w:rFonts w:ascii="仿宋_GB2312" w:eastAsia="仿宋_GB2312" w:cs="仿宋_GB2312"/>
          <w:sz w:val="29"/>
          <w:szCs w:val="29"/>
        </w:rPr>
        <w:sectPr>
          <w:pgSz w:w="16840" w:h="11910" w:orient="landscape"/>
          <w:pgMar w:top="1940" w:right="1060" w:bottom="280" w:left="1380" w:header="1484" w:footer="0" w:gutter="0"/>
          <w:docGrid w:linePitch="312" w:charSpace="0"/>
        </w:sectPr>
      </w:pPr>
    </w:p>
    <w:p>
      <w:pPr>
        <w:spacing w:before="0" w:line="240" w:lineRule="auto"/>
        <w:rPr>
          <w:rFonts w:ascii="仿宋_GB2312" w:eastAsia="仿宋_GB2312" w:cs="仿宋_GB2312"/>
          <w:sz w:val="24"/>
          <w:szCs w:val="24"/>
        </w:rPr>
      </w:pPr>
    </w:p>
    <w:p>
      <w:pPr>
        <w:spacing w:before="9" w:line="240" w:lineRule="auto"/>
        <w:rPr>
          <w:rFonts w:ascii="仿宋_GB2312" w:eastAsia="仿宋_GB2312" w:cs="仿宋_GB2312"/>
          <w:sz w:val="23"/>
          <w:szCs w:val="23"/>
        </w:rPr>
      </w:pPr>
    </w:p>
    <w:p>
      <w:pPr>
        <w:pStyle w:val="66"/>
        <w:spacing w:line="240" w:lineRule="auto"/>
        <w:ind w:left="162" w:right="0"/>
        <w:jc w:val="left"/>
        <w:rPr>
          <w:rFonts w:ascii="宋体" w:eastAsia="宋体" w:cs="宋体"/>
        </w:rPr>
      </w:pPr>
      <w:r>
        <w:rPr>
          <w:rFonts w:ascii="宋体" w:eastAsia="宋体" w:cs="宋体"/>
        </w:rPr>
        <w:t>填报单位:</w:t>
      </w:r>
      <w:r>
        <w:rPr>
          <w:rFonts w:ascii="宋体" w:eastAsia="宋体" w:cs="宋体" w:hint="eastAsia"/>
          <w:lang w:val="en-US" w:eastAsia="zh-CN"/>
        </w:rPr>
        <w:t xml:space="preserve">  </w:t>
      </w:r>
      <w:r>
        <w:rPr>
          <w:rFonts w:ascii="宋体" w:eastAsia="宋体" w:cs="宋体"/>
        </w:rPr>
        <w:t>(盖章)</w:t>
      </w:r>
    </w:p>
    <w:tbl>
      <w:tblPr>
        <w:tblpPr w:leftFromText="180" w:rightFromText="180" w:vertAnchor="text" w:horzAnchor="page" w:tblpX="1757" w:tblpY="511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67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821"/>
        <w:gridCol w:w="811"/>
      </w:tblGrid>
      <w:tr>
        <w:trPr>
          <w:trHeight w:hRule="exact" w:val="938"/>
        </w:trPr>
        <w:tc>
          <w:tcPr>
            <w:tcW w:w="7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>
            <w:pPr>
              <w:pStyle w:val="133"/>
              <w:spacing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24"/>
                <w:szCs w:val="24"/>
              </w:rPr>
            </w:pPr>
          </w:p>
          <w:p>
            <w:pPr>
              <w:pStyle w:val="133"/>
              <w:spacing w:before="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8"/>
                <w:szCs w:val="18"/>
              </w:rPr>
            </w:pPr>
          </w:p>
          <w:p>
            <w:pPr>
              <w:pStyle w:val="133"/>
              <w:spacing w:line="240" w:lineRule="auto"/>
              <w:ind w:left="135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9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24"/>
                <w:szCs w:val="24"/>
              </w:rPr>
            </w:pPr>
          </w:p>
          <w:p>
            <w:pPr>
              <w:pStyle w:val="133"/>
              <w:spacing w:before="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8"/>
                <w:szCs w:val="18"/>
              </w:rPr>
            </w:pPr>
          </w:p>
          <w:p>
            <w:pPr>
              <w:pStyle w:val="133"/>
              <w:spacing w:line="240" w:lineRule="auto"/>
              <w:ind w:left="217" w:right="0"/>
              <w:jc w:val="left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78" w:line="290" w:lineRule="exact"/>
              <w:ind w:left="449" w:right="71" w:hanging="365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未消除风险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line="240" w:lineRule="auto"/>
              <w:ind w:left="20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排查数量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2" w:line="223" w:lineRule="auto"/>
              <w:ind w:left="207" w:right="19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排查措施落实不及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时数量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2" w:line="223" w:lineRule="auto"/>
              <w:ind w:left="206" w:right="191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整改帮扶措施不及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时数量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2" w:line="223" w:lineRule="auto"/>
              <w:ind w:left="206" w:right="191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排查帮扶成效不明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显数量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2" w:line="223" w:lineRule="auto"/>
              <w:ind w:left="207" w:right="19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整改帮扶成效不明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显数量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2" w:line="223" w:lineRule="auto"/>
              <w:ind w:left="206" w:right="192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排查“一兜了之”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8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2" w:line="223" w:lineRule="auto"/>
              <w:ind w:left="206" w:right="192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整改“一兜了之”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2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7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8"/>
                <w:szCs w:val="18"/>
              </w:rPr>
            </w:pPr>
          </w:p>
          <w:p>
            <w:pPr>
              <w:pStyle w:val="133"/>
              <w:spacing w:line="223" w:lineRule="auto"/>
              <w:ind w:left="43" w:right="30"/>
              <w:jc w:val="both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排查前</w:t>
            </w:r>
            <w:r>
              <w:rPr>
                <w:rFonts w:ascii="宋体" w:eastAsia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户均享</w:t>
            </w:r>
            <w:r>
              <w:rPr>
                <w:rFonts w:ascii="宋体" w:eastAsia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受帮扶</w:t>
            </w:r>
            <w:r>
              <w:rPr>
                <w:rFonts w:ascii="宋体" w:eastAsia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措施数</w:t>
            </w:r>
          </w:p>
        </w:tc>
        <w:tc>
          <w:tcPr>
            <w:tcW w:w="81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>
            <w:pPr>
              <w:pStyle w:val="133"/>
              <w:spacing w:before="7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8"/>
                <w:szCs w:val="18"/>
              </w:rPr>
            </w:pPr>
          </w:p>
          <w:p>
            <w:pPr>
              <w:pStyle w:val="133"/>
              <w:spacing w:line="223" w:lineRule="auto"/>
              <w:ind w:left="43" w:right="11"/>
              <w:jc w:val="both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排查后</w:t>
            </w:r>
            <w:r>
              <w:rPr>
                <w:rFonts w:ascii="宋体" w:eastAsia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户均享</w:t>
            </w:r>
            <w:r>
              <w:rPr>
                <w:rFonts w:ascii="宋体" w:eastAsia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受帮扶</w:t>
            </w:r>
            <w:r>
              <w:rPr>
                <w:rFonts w:ascii="宋体" w:eastAsia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措施数</w:t>
            </w:r>
          </w:p>
        </w:tc>
      </w:tr>
      <w:tr>
        <w:trPr>
          <w:trHeight w:hRule="exact" w:val="929"/>
        </w:trPr>
        <w:tc>
          <w:tcPr>
            <w:tcW w:w="766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3" w:line="240" w:lineRule="auto"/>
              <w:ind w:right="0"/>
              <w:jc w:val="left"/>
              <w:rPr>
                <w:rFonts w:ascii="Arial Unicode MS" w:eastAsia="Arial Unicode MS" w:cs="Arial Unicode MS" w:hAnsi="Arial Unicode MS"/>
                <w:sz w:val="15"/>
                <w:szCs w:val="15"/>
              </w:rPr>
            </w:pPr>
          </w:p>
          <w:p>
            <w:pPr>
              <w:pStyle w:val="133"/>
              <w:spacing w:line="240" w:lineRule="auto"/>
              <w:ind w:left="102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356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1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0" w:line="240" w:lineRule="auto"/>
              <w:ind w:left="21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0" w:line="240" w:lineRule="auto"/>
              <w:ind w:left="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1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0"/>
        </w:trPr>
        <w:tc>
          <w:tcPr>
            <w:tcW w:w="76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133"/>
              <w:spacing w:before="150" w:line="240" w:lineRule="auto"/>
              <w:ind w:left="19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...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/>
        </w:tc>
      </w:tr>
    </w:tbl>
    <w:p>
      <w:pPr>
        <w:pStyle w:val="1"/>
        <w:spacing w:line="569" w:lineRule="exact"/>
        <w:jc w:val="left"/>
        <w:rPr>
          <w:rFonts w:ascii="Arial Unicode MS" w:eastAsia="Arial Unicode MS" w:cs="Arial Unicode MS" w:hAnsi="Arial Unicode MS"/>
        </w:rPr>
        <w:sectPr>
          <w:type w:val="continuous"/>
          <w:pgSz w:w="16840" w:h="11910" w:orient="landscape"/>
          <w:pgMar w:top="1860" w:right="1060" w:bottom="280" w:left="1380" w:header="720" w:footer="720" w:gutter="0"/>
          <w:cols w:num="2" w:space="40" w:equalWidth="0">
            <w:col w:w="3643" w:space="40"/>
            <w:col w:w="10717"/>
          </w:cols>
          <w:docGrid w:linePitch="312" w:charSpace="0"/>
        </w:sectPr>
      </w:pPr>
      <w:r>
        <w:br w:type="column"/>
      </w:r>
      <w:r>
        <w:rPr>
          <w:rFonts w:ascii="方正小标宋简体" w:eastAsia="方正小标宋简体" w:cs="方正小标宋简体" w:hint="eastAsia"/>
        </w:rPr>
        <w:t>未消除风险监测对象帮扶措施统计表</w:t>
      </w:r>
      <w:bookmarkStart w:id="0" w:name="_GoBack"/>
      <w:bookmarkEnd w:id="0"/>
    </w:p>
    <w:p/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 Unicode M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next w:val="0"/>
    <w:pPr>
      <w:spacing w:before="120" w:after="240"/>
      <w:ind w:left="24"/>
      <w:jc w:val="both"/>
      <w:outlineLvl w:val="1"/>
    </w:pPr>
    <w:rPr>
      <w:rFonts w:ascii="方正小标宋_GBK" w:eastAsia="方正小标宋_GBK" w:cs="Arial"/>
      <w:sz w:val="44"/>
      <w:szCs w:val="44"/>
      <w:lang w:val="en-US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66">
    <w:name w:val="Body Text"/>
    <w:next w:val="15"/>
    <w:pPr>
      <w:spacing w:before="120" w:after="240"/>
      <w:ind w:left="902"/>
      <w:jc w:val="both"/>
    </w:pPr>
    <w:rPr>
      <w:rFonts w:ascii="仿宋_GB2312" w:eastAsia="仿宋_GB2312" w:cs="Arial"/>
      <w:sz w:val="24"/>
      <w:szCs w:val="24"/>
      <w:lang w:val="en-US" w:bidi="ar-SA"/>
    </w:rPr>
  </w:style>
  <w:style w:type="paragraph" w:customStyle="1" w:styleId="133">
    <w:name w:val="Table Paragraph"/>
    <w:next w:val="17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169</Words>
  <Characters>171</Characters>
  <Lines>194</Lines>
  <Paragraphs>36</Paragraphs>
  <CharactersWithSpaces>177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2023-01-10T02:12:10Z</dcterms:created>
  <dcterms:modified xsi:type="dcterms:W3CDTF">2023-01-10T02:12:52Z</dcterms:modified>
</cp:coreProperties>
</file>