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61" w:firstLineChars="60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36"/>
          <w:szCs w:val="36"/>
          <w:bdr w:val="none" w:color="auto" w:sz="0" w:space="0"/>
          <w:shd w:val="clear" w:fill="FFFFFF"/>
        </w:rPr>
        <w:t>医疗器械监督管理条例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（2000年1月4日中华人民共和国国务院令第276号公布　2014年2月12日国务院第39次常务会议修订通过　根据2017年5月4日《国务院关于修改〈医疗器械监督管理条例〉的决定》修订　2020年12月21日国务院第119次常务会议修订通过）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第一章　总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第一条</w:t>
      </w:r>
      <w:r>
        <w:rPr>
          <w:rFonts w:hint="default" w:ascii="Helvetica" w:hAnsi="Helvetica" w:eastAsia="Helvetica" w:cs="Helvetica"/>
          <w:i w:val="0"/>
          <w:iCs w:val="0"/>
          <w:caps w:val="0"/>
          <w:color w:val="333333"/>
          <w:spacing w:val="0"/>
          <w:sz w:val="24"/>
          <w:szCs w:val="24"/>
          <w:bdr w:val="none" w:color="auto" w:sz="0" w:space="0"/>
          <w:shd w:val="clear" w:fill="FFFFFF"/>
        </w:rPr>
        <w:t>　为了保证医疗器械的安全、有效，保障人体健康和生命安全，促进医疗器械产业发展，制定本条例。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第二条</w:t>
      </w:r>
      <w:r>
        <w:rPr>
          <w:rFonts w:hint="default" w:ascii="Helvetica" w:hAnsi="Helvetica" w:eastAsia="Helvetica" w:cs="Helvetica"/>
          <w:i w:val="0"/>
          <w:iCs w:val="0"/>
          <w:caps w:val="0"/>
          <w:color w:val="333333"/>
          <w:spacing w:val="0"/>
          <w:sz w:val="24"/>
          <w:szCs w:val="24"/>
          <w:bdr w:val="none" w:color="auto" w:sz="0" w:space="0"/>
          <w:shd w:val="clear" w:fill="FFFFFF"/>
        </w:rPr>
        <w:t>　在中华人民共和国境内从事医疗器械的研制、生产、经营、使用活动及其监督管理，适用本条例。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第三条</w:t>
      </w:r>
      <w:r>
        <w:rPr>
          <w:rFonts w:hint="default" w:ascii="Helvetica" w:hAnsi="Helvetica" w:eastAsia="Helvetica" w:cs="Helvetica"/>
          <w:i w:val="0"/>
          <w:iCs w:val="0"/>
          <w:caps w:val="0"/>
          <w:color w:val="333333"/>
          <w:spacing w:val="0"/>
          <w:sz w:val="24"/>
          <w:szCs w:val="24"/>
          <w:bdr w:val="none" w:color="auto" w:sz="0" w:space="0"/>
          <w:shd w:val="clear" w:fill="FFFFFF"/>
        </w:rPr>
        <w:t>　国务院药品监督管理部门负责全国医疗器械监督管理工作。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国务院有关部门在各自的职责范围内负责与医疗器械有关的监督管理工作。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第四条</w:t>
      </w:r>
      <w:r>
        <w:rPr>
          <w:rFonts w:hint="default" w:ascii="Helvetica" w:hAnsi="Helvetica" w:eastAsia="Helvetica" w:cs="Helvetica"/>
          <w:i w:val="0"/>
          <w:iCs w:val="0"/>
          <w:caps w:val="0"/>
          <w:color w:val="333333"/>
          <w:spacing w:val="0"/>
          <w:sz w:val="24"/>
          <w:szCs w:val="24"/>
          <w:bdr w:val="none" w:color="auto" w:sz="0" w:space="0"/>
          <w:shd w:val="clear" w:fill="FFFFFF"/>
        </w:rPr>
        <w:t>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县级以上地方人民政府负责药品监督管理的部门负责本行政区域的医疗器械监督管理工作。县级以上地方人民政府有关部门在各自的职责范围内负责与医疗器械有关的监督管理工作。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第五条</w:t>
      </w:r>
      <w:r>
        <w:rPr>
          <w:rFonts w:hint="default" w:ascii="Helvetica" w:hAnsi="Helvetica" w:eastAsia="Helvetica" w:cs="Helvetica"/>
          <w:i w:val="0"/>
          <w:iCs w:val="0"/>
          <w:caps w:val="0"/>
          <w:color w:val="333333"/>
          <w:spacing w:val="0"/>
          <w:sz w:val="24"/>
          <w:szCs w:val="24"/>
          <w:bdr w:val="none" w:color="auto" w:sz="0" w:space="0"/>
          <w:shd w:val="clear" w:fill="FFFFFF"/>
        </w:rPr>
        <w:t>　医疗器械监督管理遵循风险管理、全程管控、科学监管、社会共治的原则。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第六条</w:t>
      </w:r>
      <w:r>
        <w:rPr>
          <w:rFonts w:hint="default" w:ascii="Helvetica" w:hAnsi="Helvetica" w:eastAsia="Helvetica" w:cs="Helvetica"/>
          <w:i w:val="0"/>
          <w:iCs w:val="0"/>
          <w:caps w:val="0"/>
          <w:color w:val="333333"/>
          <w:spacing w:val="0"/>
          <w:sz w:val="24"/>
          <w:szCs w:val="24"/>
          <w:bdr w:val="none" w:color="auto" w:sz="0" w:space="0"/>
          <w:shd w:val="clear" w:fill="FFFFFF"/>
        </w:rPr>
        <w:t>　国家对医疗器械按照风险程度实行分类管理。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第一类是风险程度低，实行常规管理可以保证其安全、有效的医疗器械。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第二类是具有中度风险，需要严格控制管理以保证其安全、有效的医疗器械。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第三类是具有较高风险，需要采取特别措施严格控制管理以保证其安全、有效的医疗器械。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评价医疗器械风险程度，应当考虑医疗器械的预期目的、结构特征、使用方法等因素。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第七条</w:t>
      </w:r>
      <w:r>
        <w:rPr>
          <w:rFonts w:hint="default" w:ascii="Helvetica" w:hAnsi="Helvetica" w:eastAsia="Helvetica" w:cs="Helvetica"/>
          <w:i w:val="0"/>
          <w:iCs w:val="0"/>
          <w:caps w:val="0"/>
          <w:color w:val="333333"/>
          <w:spacing w:val="0"/>
          <w:sz w:val="24"/>
          <w:szCs w:val="24"/>
          <w:bdr w:val="none" w:color="auto" w:sz="0" w:space="0"/>
          <w:shd w:val="clear" w:fill="FFFFFF"/>
        </w:rPr>
        <w:t>　医疗器械产品应当符合医疗器械强制性国家标准；尚无强制性国家标准的，应当符合医疗器械强制性行业标准。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第八条</w:t>
      </w:r>
      <w:r>
        <w:rPr>
          <w:rFonts w:hint="default" w:ascii="Helvetica" w:hAnsi="Helvetica" w:eastAsia="Helvetica" w:cs="Helvetica"/>
          <w:i w:val="0"/>
          <w:iCs w:val="0"/>
          <w:caps w:val="0"/>
          <w:color w:val="333333"/>
          <w:spacing w:val="0"/>
          <w:sz w:val="24"/>
          <w:szCs w:val="24"/>
          <w:bdr w:val="none" w:color="auto" w:sz="0" w:space="0"/>
          <w:shd w:val="clear" w:fill="FFFFFF"/>
        </w:rPr>
        <w:t>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第九条</w:t>
      </w:r>
      <w:r>
        <w:rPr>
          <w:rFonts w:hint="default" w:ascii="Helvetica" w:hAnsi="Helvetica" w:eastAsia="Helvetica" w:cs="Helvetica"/>
          <w:i w:val="0"/>
          <w:iCs w:val="0"/>
          <w:caps w:val="0"/>
          <w:color w:val="333333"/>
          <w:spacing w:val="0"/>
          <w:sz w:val="24"/>
          <w:szCs w:val="24"/>
          <w:bdr w:val="none" w:color="auto" w:sz="0" w:space="0"/>
          <w:shd w:val="clear" w:fill="FFFFFF"/>
        </w:rPr>
        <w:t>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第十条</w:t>
      </w:r>
      <w:r>
        <w:rPr>
          <w:rFonts w:hint="default" w:ascii="Helvetica" w:hAnsi="Helvetica" w:eastAsia="Helvetica" w:cs="Helvetica"/>
          <w:i w:val="0"/>
          <w:iCs w:val="0"/>
          <w:caps w:val="0"/>
          <w:color w:val="333333"/>
          <w:spacing w:val="0"/>
          <w:sz w:val="24"/>
          <w:szCs w:val="24"/>
          <w:bdr w:val="none" w:color="auto" w:sz="0" w:space="0"/>
          <w:shd w:val="clear" w:fill="FFFFFF"/>
        </w:rPr>
        <w:t>　国家加强医疗器械监督管理信息化建设，提高在线政务服务水平，为医疗器械行政许可、备案等提供便利。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第十一条</w:t>
      </w:r>
      <w:r>
        <w:rPr>
          <w:rFonts w:hint="default" w:ascii="Helvetica" w:hAnsi="Helvetica" w:eastAsia="Helvetica" w:cs="Helvetica"/>
          <w:i w:val="0"/>
          <w:iCs w:val="0"/>
          <w:caps w:val="0"/>
          <w:color w:val="333333"/>
          <w:spacing w:val="0"/>
          <w:sz w:val="24"/>
          <w:szCs w:val="24"/>
          <w:bdr w:val="none" w:color="auto" w:sz="0" w:space="0"/>
          <w:shd w:val="clear" w:fill="FFFFFF"/>
        </w:rPr>
        <w:t>　医疗器械行业组织应当加强行业自律，推进诚信体系建设，督促企业依法开展生产经营活动，引导企业诚实守信。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第十二条</w:t>
      </w:r>
      <w:r>
        <w:rPr>
          <w:rFonts w:hint="default" w:ascii="Helvetica" w:hAnsi="Helvetica" w:eastAsia="Helvetica" w:cs="Helvetica"/>
          <w:i w:val="0"/>
          <w:iCs w:val="0"/>
          <w:caps w:val="0"/>
          <w:color w:val="333333"/>
          <w:spacing w:val="0"/>
          <w:sz w:val="24"/>
          <w:szCs w:val="24"/>
          <w:bdr w:val="none" w:color="auto" w:sz="0" w:space="0"/>
          <w:shd w:val="clear" w:fill="FFFFFF"/>
        </w:rPr>
        <w:t>　对在医疗器械的研究与创新方面做出突出贡献的单位和个人，按照国家有关规定给予表彰奖励。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第二章　医疗器械产品注册与备案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第十三条</w:t>
      </w:r>
      <w:r>
        <w:rPr>
          <w:rFonts w:hint="default" w:ascii="Helvetica" w:hAnsi="Helvetica" w:eastAsia="Helvetica" w:cs="Helvetica"/>
          <w:i w:val="0"/>
          <w:iCs w:val="0"/>
          <w:caps w:val="0"/>
          <w:color w:val="333333"/>
          <w:spacing w:val="0"/>
          <w:sz w:val="24"/>
          <w:szCs w:val="24"/>
          <w:bdr w:val="none" w:color="auto" w:sz="0" w:space="0"/>
          <w:shd w:val="clear" w:fill="FFFFFF"/>
        </w:rPr>
        <w:t>　第一类医疗器械实行产品备案管理，第二类、第三类医疗器械实行产品注册管理。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医疗器械注册人、备案人应当加强医疗器械全生命周期质量管理，对研制、生产、经营、使用全过程中医疗器械的安全性、有效性依法承担责任。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第十四条</w:t>
      </w:r>
      <w:r>
        <w:rPr>
          <w:rFonts w:hint="default" w:ascii="Helvetica" w:hAnsi="Helvetica" w:eastAsia="Helvetica" w:cs="Helvetica"/>
          <w:i w:val="0"/>
          <w:iCs w:val="0"/>
          <w:caps w:val="0"/>
          <w:color w:val="333333"/>
          <w:spacing w:val="0"/>
          <w:sz w:val="24"/>
          <w:szCs w:val="24"/>
          <w:bdr w:val="none" w:color="auto" w:sz="0" w:space="0"/>
          <w:shd w:val="clear" w:fill="FFFFFF"/>
        </w:rPr>
        <w:t>　第一类医疗器械产品备案和申请第二类、第三类医疗器械产品注册，应当提交下列资料：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（一）产品风险分析资料；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（二）产品技术要求；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（三）产品检验报告；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（四）临床评价资料；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（五）产品说明书以及标签样稿；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（六）与产品研制、生产有关的质量管理体系文件；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（七）证明产品安全、有效所需的其他资料。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产品检验报告应当符合国务院药品监督管理部门的要求，可以是医疗器械注册申请人、备案人的自检报告，也可以是委托有资质的医疗器械检验机构出具的检验报告。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符合本条例第二十四条规定的免于进行临床评价情形的，可以免于提交临床评价资料。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医疗器械注册申请人、备案人应当确保提交的资料合法、真实、准确、完整和可追溯。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第十五条</w:t>
      </w:r>
      <w:r>
        <w:rPr>
          <w:rFonts w:hint="default" w:ascii="Helvetica" w:hAnsi="Helvetica" w:eastAsia="Helvetica" w:cs="Helvetica"/>
          <w:i w:val="0"/>
          <w:iCs w:val="0"/>
          <w:caps w:val="0"/>
          <w:color w:val="333333"/>
          <w:spacing w:val="0"/>
          <w:sz w:val="24"/>
          <w:szCs w:val="24"/>
          <w:bdr w:val="none" w:color="auto" w:sz="0" w:space="0"/>
          <w:shd w:val="clear" w:fill="FFFFFF"/>
        </w:rPr>
        <w:t>　第一类医疗器械产品备案，由备案人向所在地设区的市级人民政府负责药品监督管理的部门提交备案资料。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备案资料载明的事项发生变化的，应当向原备案部门变更备案。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第十六条</w:t>
      </w:r>
      <w:r>
        <w:rPr>
          <w:rFonts w:hint="default" w:ascii="Helvetica" w:hAnsi="Helvetica" w:eastAsia="Helvetica" w:cs="Helvetica"/>
          <w:i w:val="0"/>
          <w:iCs w:val="0"/>
          <w:caps w:val="0"/>
          <w:color w:val="333333"/>
          <w:spacing w:val="0"/>
          <w:sz w:val="24"/>
          <w:szCs w:val="24"/>
          <w:bdr w:val="none" w:color="auto" w:sz="0" w:space="0"/>
          <w:shd w:val="clear" w:fill="FFFFFF"/>
        </w:rPr>
        <w:t>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国务院药品监督管理部门应当对医疗器械注册审查程序和要求作出规定，并加强对省、自治区、直辖市人民政府药品监督管理部门注册审查工作的监督指导。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第十七条</w:t>
      </w:r>
      <w:r>
        <w:rPr>
          <w:rFonts w:hint="default" w:ascii="Helvetica" w:hAnsi="Helvetica" w:eastAsia="Helvetica" w:cs="Helvetica"/>
          <w:i w:val="0"/>
          <w:iCs w:val="0"/>
          <w:caps w:val="0"/>
          <w:color w:val="333333"/>
          <w:spacing w:val="0"/>
          <w:sz w:val="24"/>
          <w:szCs w:val="24"/>
          <w:bdr w:val="none" w:color="auto" w:sz="0" w:space="0"/>
          <w:shd w:val="clear" w:fill="FFFFFF"/>
        </w:rPr>
        <w:t>　受理注册申请的药品监督管理部门应当对医疗器械的安全性、有效性以及注册申请人保证医疗器械安全、有效的质量管理能力等进行审查。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受理注册申请的药品监督管理部门在组织对医疗器械的技术审评时认为有必要对质量管理体系进行核查的，应当组织开展质量管理体系核查。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第十八条</w:t>
      </w:r>
      <w:r>
        <w:rPr>
          <w:rFonts w:hint="default" w:ascii="Helvetica" w:hAnsi="Helvetica" w:eastAsia="Helvetica" w:cs="Helvetica"/>
          <w:i w:val="0"/>
          <w:iCs w:val="0"/>
          <w:caps w:val="0"/>
          <w:color w:val="333333"/>
          <w:spacing w:val="0"/>
          <w:sz w:val="24"/>
          <w:szCs w:val="24"/>
          <w:bdr w:val="none" w:color="auto" w:sz="0" w:space="0"/>
          <w:shd w:val="clear" w:fill="FFFFFF"/>
        </w:rPr>
        <w:t>　受理注册申请的药品监督管理部门应当自收到审评意见之日起20个工作日内作出决定。对符合条件的，准予注册并发给医疗器械注册证；对不符合条件的，不予注册并书面说明理由。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受理注册申请的药品监督管理部门应当自医疗器械准予注册之日起5个工作日内，通过国务院药品监督管理部门在线政务服务平台向社会公布注册有关信息。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第十九条</w:t>
      </w:r>
      <w:r>
        <w:rPr>
          <w:rFonts w:hint="default" w:ascii="Helvetica" w:hAnsi="Helvetica" w:eastAsia="Helvetica" w:cs="Helvetica"/>
          <w:i w:val="0"/>
          <w:iCs w:val="0"/>
          <w:caps w:val="0"/>
          <w:color w:val="333333"/>
          <w:spacing w:val="0"/>
          <w:sz w:val="24"/>
          <w:szCs w:val="24"/>
          <w:bdr w:val="none" w:color="auto" w:sz="0" w:space="0"/>
          <w:shd w:val="clear" w:fill="FFFFFF"/>
        </w:rPr>
        <w:t>　对用于治疗罕见疾病、严重危及生命且尚无有效治疗手段的疾病和应对公共卫生事件等急需的医疗器械，受理注册申请的药品监督管理部门可以作出附条件批准决定，并在医疗器械注册证中载明相关事项。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第二十条</w:t>
      </w:r>
      <w:r>
        <w:rPr>
          <w:rFonts w:hint="default" w:ascii="Helvetica" w:hAnsi="Helvetica" w:eastAsia="Helvetica" w:cs="Helvetica"/>
          <w:i w:val="0"/>
          <w:iCs w:val="0"/>
          <w:caps w:val="0"/>
          <w:color w:val="333333"/>
          <w:spacing w:val="0"/>
          <w:sz w:val="24"/>
          <w:szCs w:val="24"/>
          <w:bdr w:val="none" w:color="auto" w:sz="0" w:space="0"/>
          <w:shd w:val="clear" w:fill="FFFFFF"/>
        </w:rPr>
        <w:t>　医疗器械注册人、备案人应当履行下列义务：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（一）建立与产品相适应的质量管理体系并保持有效运行；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（二）制定上市后研究和风险管控计划并保证有效实施；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（三）依法开展不良事件监测和再评价；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（四）建立并执行产品追溯和召回制度；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（五）国务院药品监督管理部门规定的其他义务。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境外医疗器械注册人、备案人指定的我国境内企业法人应当协助注册人、备案人履行前款规定的义务。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第二十一条</w:t>
      </w:r>
      <w:r>
        <w:rPr>
          <w:rFonts w:hint="default" w:ascii="Helvetica" w:hAnsi="Helvetica" w:eastAsia="Helvetica" w:cs="Helvetica"/>
          <w:i w:val="0"/>
          <w:iCs w:val="0"/>
          <w:caps w:val="0"/>
          <w:color w:val="333333"/>
          <w:spacing w:val="0"/>
          <w:sz w:val="24"/>
          <w:szCs w:val="24"/>
          <w:bdr w:val="none" w:color="auto" w:sz="0" w:space="0"/>
          <w:shd w:val="clear" w:fill="FFFFFF"/>
        </w:rPr>
        <w:t>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第二十二条</w:t>
      </w:r>
      <w:r>
        <w:rPr>
          <w:rFonts w:hint="default" w:ascii="Helvetica" w:hAnsi="Helvetica" w:eastAsia="Helvetica" w:cs="Helvetica"/>
          <w:i w:val="0"/>
          <w:iCs w:val="0"/>
          <w:caps w:val="0"/>
          <w:color w:val="333333"/>
          <w:spacing w:val="0"/>
          <w:sz w:val="24"/>
          <w:szCs w:val="24"/>
          <w:bdr w:val="none" w:color="auto" w:sz="0" w:space="0"/>
          <w:shd w:val="clear" w:fill="FFFFFF"/>
        </w:rPr>
        <w:t>　医疗器械注册证有效期为5年。有效期届满需要延续注册的，应当在有效期届满6个月前向原注册部门提出延续注册的申请。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除有本条第三款规定情形外，接到延续注册申请的药品监督管理部门应当在医疗器械注册证有效期届满前作出准予延续的决定。逾期未作决定的，视为准予延续。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有下列情形之一的，不予延续注册：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（一）未在规定期限内提出延续注册申请；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（二）医疗器械强制性标准已经修订，申请延续注册的医疗器械不能达到新要求；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（三）附条件批准的医疗器械，未在规定期限内完成医疗器械注册证载明事项。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第二十三条</w:t>
      </w:r>
      <w:r>
        <w:rPr>
          <w:rFonts w:hint="default" w:ascii="Helvetica" w:hAnsi="Helvetica" w:eastAsia="Helvetica" w:cs="Helvetica"/>
          <w:i w:val="0"/>
          <w:iCs w:val="0"/>
          <w:caps w:val="0"/>
          <w:color w:val="333333"/>
          <w:spacing w:val="0"/>
          <w:sz w:val="24"/>
          <w:szCs w:val="24"/>
          <w:bdr w:val="none" w:color="auto" w:sz="0" w:space="0"/>
          <w:shd w:val="clear" w:fill="FFFFFF"/>
        </w:rPr>
        <w:t>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第二十四条</w:t>
      </w:r>
      <w:r>
        <w:rPr>
          <w:rFonts w:hint="default" w:ascii="Helvetica" w:hAnsi="Helvetica" w:eastAsia="Helvetica" w:cs="Helvetica"/>
          <w:i w:val="0"/>
          <w:iCs w:val="0"/>
          <w:caps w:val="0"/>
          <w:color w:val="333333"/>
          <w:spacing w:val="0"/>
          <w:sz w:val="24"/>
          <w:szCs w:val="24"/>
          <w:bdr w:val="none" w:color="auto" w:sz="0" w:space="0"/>
          <w:shd w:val="clear" w:fill="FFFFFF"/>
        </w:rPr>
        <w:t>　医疗器械产品注册、备案，应当进行临床评价；但是符合下列情形之一，可以免于进行临床评价：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（一）工作机理明确、设计定型，生产工艺成熟，已上市的同品种医疗器械临床应用多年且无严重不良事件记录，不改变常规用途的；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（二）其他通过非临床评价能够证明该医疗器械安全、有效的。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国务院药品监督管理部门应当制定医疗器械临床评价指南。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第二十五条</w:t>
      </w:r>
      <w:r>
        <w:rPr>
          <w:rFonts w:hint="default" w:ascii="Helvetica" w:hAnsi="Helvetica" w:eastAsia="Helvetica" w:cs="Helvetica"/>
          <w:i w:val="0"/>
          <w:iCs w:val="0"/>
          <w:caps w:val="0"/>
          <w:color w:val="333333"/>
          <w:spacing w:val="0"/>
          <w:sz w:val="24"/>
          <w:szCs w:val="24"/>
          <w:bdr w:val="none" w:color="auto" w:sz="0" w:space="0"/>
          <w:shd w:val="clear" w:fill="FFFFFF"/>
        </w:rPr>
        <w:t>　进行医疗器械临床评价，可以根据产品特征、临床风险、已有临床数据等情形，通过开展临床试验，或者通过对同品种医疗器械临床文献资料、临床数据进行分析评价，证明医疗器械安全、有效。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按照国务院药品监督管理部门的规定，进行医疗器械临床评价时，已有临床文献资料、临床数据不足以确认产品安全、有效的医疗器械，应当开展临床试验。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第二十六条</w:t>
      </w:r>
      <w:r>
        <w:rPr>
          <w:rFonts w:hint="default" w:ascii="Helvetica" w:hAnsi="Helvetica" w:eastAsia="Helvetica" w:cs="Helvetica"/>
          <w:i w:val="0"/>
          <w:iCs w:val="0"/>
          <w:caps w:val="0"/>
          <w:color w:val="333333"/>
          <w:spacing w:val="0"/>
          <w:sz w:val="24"/>
          <w:szCs w:val="24"/>
          <w:bdr w:val="none" w:color="auto" w:sz="0" w:space="0"/>
          <w:shd w:val="clear" w:fill="FFFFFF"/>
        </w:rPr>
        <w:t>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医疗器械临床试验机构实行备案管理。医疗器械临床试验机构应当具备的条件以及备案管理办法和临床试验质量管理规范，由国务院药品监督管理部门会同国务院卫生主管部门制定并公布。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国家支持医疗机构开展临床试验，将临床试验条件和能力评价纳入医疗机构等级评审，鼓励医疗机构开展创新医疗器械临床试验。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第二十七条</w:t>
      </w:r>
      <w:r>
        <w:rPr>
          <w:rFonts w:hint="default" w:ascii="Helvetica" w:hAnsi="Helvetica" w:eastAsia="Helvetica" w:cs="Helvetica"/>
          <w:i w:val="0"/>
          <w:iCs w:val="0"/>
          <w:caps w:val="0"/>
          <w:color w:val="333333"/>
          <w:spacing w:val="0"/>
          <w:sz w:val="24"/>
          <w:szCs w:val="24"/>
          <w:bdr w:val="none" w:color="auto" w:sz="0" w:space="0"/>
          <w:shd w:val="clear" w:fill="FFFFFF"/>
        </w:rPr>
        <w:t>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临床试验对人体具有较高风险的第三类医疗器械目录由国务院药品监督管理部门制定、调整并公布。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第二十八条</w:t>
      </w:r>
      <w:r>
        <w:rPr>
          <w:rFonts w:hint="default" w:ascii="Helvetica" w:hAnsi="Helvetica" w:eastAsia="Helvetica" w:cs="Helvetica"/>
          <w:i w:val="0"/>
          <w:iCs w:val="0"/>
          <w:caps w:val="0"/>
          <w:color w:val="333333"/>
          <w:spacing w:val="0"/>
          <w:sz w:val="24"/>
          <w:szCs w:val="24"/>
          <w:bdr w:val="none" w:color="auto" w:sz="0" w:space="0"/>
          <w:shd w:val="clear" w:fill="FFFFFF"/>
        </w:rPr>
        <w:t>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开展临床试验，不得以任何形式向受试者收取与临床试验有关的费用。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第二十九条</w:t>
      </w:r>
      <w:r>
        <w:rPr>
          <w:rFonts w:hint="default" w:ascii="Helvetica" w:hAnsi="Helvetica" w:eastAsia="Helvetica" w:cs="Helvetica"/>
          <w:i w:val="0"/>
          <w:iCs w:val="0"/>
          <w:caps w:val="0"/>
          <w:color w:val="333333"/>
          <w:spacing w:val="0"/>
          <w:sz w:val="24"/>
          <w:szCs w:val="24"/>
          <w:bdr w:val="none" w:color="auto" w:sz="0" w:space="0"/>
          <w:shd w:val="clear" w:fill="FFFFFF"/>
        </w:rPr>
        <w:t>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第三章　医疗器械生产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第三十条</w:t>
      </w:r>
      <w:r>
        <w:rPr>
          <w:rFonts w:hint="default" w:ascii="Helvetica" w:hAnsi="Helvetica" w:eastAsia="Helvetica" w:cs="Helvetica"/>
          <w:i w:val="0"/>
          <w:iCs w:val="0"/>
          <w:caps w:val="0"/>
          <w:color w:val="333333"/>
          <w:spacing w:val="0"/>
          <w:sz w:val="24"/>
          <w:szCs w:val="24"/>
          <w:bdr w:val="none" w:color="auto" w:sz="0" w:space="0"/>
          <w:shd w:val="clear" w:fill="FFFFFF"/>
        </w:rPr>
        <w:t>　从事医疗器械生产活动，应当具备下列条件：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（一）有与生产的医疗器械相适应的生产场地、环境条件、生产设备以及专业技术人员；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（二）有能对生产的医疗器械进行质量检验的机构或者专职检验人员以及检验设备；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（三）有保证医疗器械质量的管理制度；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（四）有与生产的医疗器械相适应的售后服务能力；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（五）符合产品研制、生产工艺文件规定的要求。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第三十一条</w:t>
      </w:r>
      <w:r>
        <w:rPr>
          <w:rFonts w:hint="default" w:ascii="Helvetica" w:hAnsi="Helvetica" w:eastAsia="Helvetica" w:cs="Helvetica"/>
          <w:i w:val="0"/>
          <w:iCs w:val="0"/>
          <w:caps w:val="0"/>
          <w:color w:val="333333"/>
          <w:spacing w:val="0"/>
          <w:sz w:val="24"/>
          <w:szCs w:val="24"/>
          <w:bdr w:val="none" w:color="auto" w:sz="0" w:space="0"/>
          <w:shd w:val="clear" w:fill="FFFFFF"/>
        </w:rPr>
        <w:t>　从事第一类医疗器械生产的，应当向所在地设区的市级人民政府负责药品监督管理的部门备案，在提交符合本条例第三十条规定条件的有关资料后即完成备案。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医疗器械备案人自行生产第一类医疗器械的，可以在依照本条例第十五条规定进行产品备案时一并提交符合本条例第三十条规定条件的有关资料，即完成生产备案。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第三十二条</w:t>
      </w:r>
      <w:r>
        <w:rPr>
          <w:rFonts w:hint="default" w:ascii="Helvetica" w:hAnsi="Helvetica" w:eastAsia="Helvetica" w:cs="Helvetica"/>
          <w:i w:val="0"/>
          <w:iCs w:val="0"/>
          <w:caps w:val="0"/>
          <w:color w:val="333333"/>
          <w:spacing w:val="0"/>
          <w:sz w:val="24"/>
          <w:szCs w:val="24"/>
          <w:bdr w:val="none" w:color="auto" w:sz="0" w:space="0"/>
          <w:shd w:val="clear" w:fill="FFFFFF"/>
        </w:rPr>
        <w:t>　从事第二类、第三类医疗器械生产的，应当向所在地省、自治区、直辖市人民政府药品监督管理部门申请生产许可并提交其符合本条例第三十条规定条件的有关资料以及所生产医疗器械的注册证。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医疗器械生产许可证有效期为5年。有效期届满需要延续的，依照有关行政许可的法律规定办理延续手续。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第三十三条</w:t>
      </w:r>
      <w:r>
        <w:rPr>
          <w:rFonts w:hint="default" w:ascii="Helvetica" w:hAnsi="Helvetica" w:eastAsia="Helvetica" w:cs="Helvetica"/>
          <w:i w:val="0"/>
          <w:iCs w:val="0"/>
          <w:caps w:val="0"/>
          <w:color w:val="333333"/>
          <w:spacing w:val="0"/>
          <w:sz w:val="24"/>
          <w:szCs w:val="24"/>
          <w:bdr w:val="none" w:color="auto" w:sz="0" w:space="0"/>
          <w:shd w:val="clear" w:fill="FFFFFF"/>
        </w:rPr>
        <w:t>　医疗器械生产质量管理规范应当对医疗器械的设计开发、生产设备条件、原材料采购、生产过程控制、产品放行、企业的机构设置和人员配备等影响医疗器械安全、有效的事项作出明确规定。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第三十四条</w:t>
      </w:r>
      <w:r>
        <w:rPr>
          <w:rFonts w:hint="default" w:ascii="Helvetica" w:hAnsi="Helvetica" w:eastAsia="Helvetica" w:cs="Helvetica"/>
          <w:i w:val="0"/>
          <w:iCs w:val="0"/>
          <w:caps w:val="0"/>
          <w:color w:val="333333"/>
          <w:spacing w:val="0"/>
          <w:sz w:val="24"/>
          <w:szCs w:val="24"/>
          <w:bdr w:val="none" w:color="auto" w:sz="0" w:space="0"/>
          <w:shd w:val="clear" w:fill="FFFFFF"/>
        </w:rPr>
        <w:t>　医疗器械注册人、备案人可以自行生产医疗器械，也可以委托符合本条例规定、具备相应条件的企业生产医疗器械。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具有高风险的植入性医疗器械不得委托生产，具体目录由国务院药品监督管理部门制定、调整并公布。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第三十五条</w:t>
      </w:r>
      <w:r>
        <w:rPr>
          <w:rFonts w:hint="default" w:ascii="Helvetica" w:hAnsi="Helvetica" w:eastAsia="Helvetica" w:cs="Helvetica"/>
          <w:i w:val="0"/>
          <w:iCs w:val="0"/>
          <w:caps w:val="0"/>
          <w:color w:val="333333"/>
          <w:spacing w:val="0"/>
          <w:sz w:val="24"/>
          <w:szCs w:val="24"/>
          <w:bdr w:val="none" w:color="auto" w:sz="0" w:space="0"/>
          <w:shd w:val="clear" w:fill="FFFFFF"/>
        </w:rPr>
        <w:t>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医疗器械注册人、备案人、受托生产企业应当定期对质量管理体系的运行情况进行自查，并按照国务院药品监督管理部门的规定提交自查报告。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第三十六条</w:t>
      </w:r>
      <w:r>
        <w:rPr>
          <w:rFonts w:hint="default" w:ascii="Helvetica" w:hAnsi="Helvetica" w:eastAsia="Helvetica" w:cs="Helvetica"/>
          <w:i w:val="0"/>
          <w:iCs w:val="0"/>
          <w:caps w:val="0"/>
          <w:color w:val="333333"/>
          <w:spacing w:val="0"/>
          <w:sz w:val="24"/>
          <w:szCs w:val="24"/>
          <w:bdr w:val="none" w:color="auto" w:sz="0" w:space="0"/>
          <w:shd w:val="clear" w:fill="FFFFFF"/>
        </w:rPr>
        <w:t>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第三十七条</w:t>
      </w:r>
      <w:r>
        <w:rPr>
          <w:rFonts w:hint="default" w:ascii="Helvetica" w:hAnsi="Helvetica" w:eastAsia="Helvetica" w:cs="Helvetica"/>
          <w:i w:val="0"/>
          <w:iCs w:val="0"/>
          <w:caps w:val="0"/>
          <w:color w:val="333333"/>
          <w:spacing w:val="0"/>
          <w:sz w:val="24"/>
          <w:szCs w:val="24"/>
          <w:bdr w:val="none" w:color="auto" w:sz="0" w:space="0"/>
          <w:shd w:val="clear" w:fill="FFFFFF"/>
        </w:rPr>
        <w:t>　医疗器械应当使用通用名称。通用名称应当符合国务院药品监督管理部门制定的医疗器械命名规则。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第三十八条</w:t>
      </w:r>
      <w:r>
        <w:rPr>
          <w:rFonts w:hint="default" w:ascii="Helvetica" w:hAnsi="Helvetica" w:eastAsia="Helvetica" w:cs="Helvetica"/>
          <w:i w:val="0"/>
          <w:iCs w:val="0"/>
          <w:caps w:val="0"/>
          <w:color w:val="333333"/>
          <w:spacing w:val="0"/>
          <w:sz w:val="24"/>
          <w:szCs w:val="24"/>
          <w:bdr w:val="none" w:color="auto" w:sz="0" w:space="0"/>
          <w:shd w:val="clear" w:fill="FFFFFF"/>
        </w:rPr>
        <w:t>　国家根据医疗器械产品类别，分步实施医疗器械唯一标识制度，实现医疗器械可追溯，具体办法由国务院药品监督管理部门会同国务院有关部门制定。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第三十九条</w:t>
      </w:r>
      <w:r>
        <w:rPr>
          <w:rFonts w:hint="default" w:ascii="Helvetica" w:hAnsi="Helvetica" w:eastAsia="Helvetica" w:cs="Helvetica"/>
          <w:i w:val="0"/>
          <w:iCs w:val="0"/>
          <w:caps w:val="0"/>
          <w:color w:val="333333"/>
          <w:spacing w:val="0"/>
          <w:sz w:val="24"/>
          <w:szCs w:val="24"/>
          <w:bdr w:val="none" w:color="auto" w:sz="0" w:space="0"/>
          <w:shd w:val="clear" w:fill="FFFFFF"/>
        </w:rPr>
        <w:t>　医疗器械应当有说明书、标签。说明书、标签的内容应当与经注册或者备案的相关内容一致，确保真实、准确。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医疗器械的说明书、标签应当标明下列事项：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（一）通用名称、型号、规格；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（二）医疗器械注册人、备案人、受托生产企业的名称、地址以及联系方式；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（三）生产日期，使用期限或者失效日期；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（四）产品性能、主要结构、适用范围；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（五）禁忌、注意事项以及其他需要警示或者提示的内容；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（六）安装和使用说明或者图示；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（七）维护和保养方法，特殊运输、贮存的条件、方法；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（八）产品技术要求规定应当标明的其他内容。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第二类、第三类医疗器械还应当标明医疗器械注册证编号。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由消费者个人自行使用的医疗器械还应当具有安全使用的特别说明。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第四章　医疗器械经营与使用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第四十条</w:t>
      </w:r>
      <w:r>
        <w:rPr>
          <w:rFonts w:hint="default" w:ascii="Helvetica" w:hAnsi="Helvetica" w:eastAsia="Helvetica" w:cs="Helvetica"/>
          <w:i w:val="0"/>
          <w:iCs w:val="0"/>
          <w:caps w:val="0"/>
          <w:color w:val="333333"/>
          <w:spacing w:val="0"/>
          <w:sz w:val="24"/>
          <w:szCs w:val="24"/>
          <w:bdr w:val="none" w:color="auto" w:sz="0" w:space="0"/>
          <w:shd w:val="clear" w:fill="FFFFFF"/>
        </w:rPr>
        <w:t>　从事医疗器械经营活动，应当有与经营规模和经营范围相适应的经营场所和贮存条件，以及与经营的医疗器械相适应的质量管理制度和质量管理机构或者人员。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第四十一条</w:t>
      </w:r>
      <w:r>
        <w:rPr>
          <w:rFonts w:hint="default" w:ascii="Helvetica" w:hAnsi="Helvetica" w:eastAsia="Helvetica" w:cs="Helvetica"/>
          <w:i w:val="0"/>
          <w:iCs w:val="0"/>
          <w:caps w:val="0"/>
          <w:color w:val="333333"/>
          <w:spacing w:val="0"/>
          <w:sz w:val="24"/>
          <w:szCs w:val="24"/>
          <w:bdr w:val="none" w:color="auto" w:sz="0" w:space="0"/>
          <w:shd w:val="clear" w:fill="FFFFFF"/>
        </w:rPr>
        <w:t>　从事第二类医疗器械经营的，由经营企业向所在地设区的市级人民政府负责药品监督管理的部门备案并提交符合本条例第四十条规定条件的有关资料。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按照国务院药品监督管理部门的规定，对产品安全性、有效性不受流通过程影响的第二类医疗器械，可以免于经营备案。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第四十二条</w:t>
      </w:r>
      <w:r>
        <w:rPr>
          <w:rFonts w:hint="default" w:ascii="Helvetica" w:hAnsi="Helvetica" w:eastAsia="Helvetica" w:cs="Helvetica"/>
          <w:i w:val="0"/>
          <w:iCs w:val="0"/>
          <w:caps w:val="0"/>
          <w:color w:val="333333"/>
          <w:spacing w:val="0"/>
          <w:sz w:val="24"/>
          <w:szCs w:val="24"/>
          <w:bdr w:val="none" w:color="auto" w:sz="0" w:space="0"/>
          <w:shd w:val="clear" w:fill="FFFFFF"/>
        </w:rPr>
        <w:t>　从事第三类医疗器械经营的，经营企业应当向所在地设区的市级人民政府负责药品监督管理的部门申请经营许可并提交符合本条例第四十条规定条件的有关资料。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医疗器械经营许可证有效期为5年。有效期届满需要延续的，依照有关行政许可的法律规定办理延续手续。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第四十三条</w:t>
      </w:r>
      <w:r>
        <w:rPr>
          <w:rFonts w:hint="default" w:ascii="Helvetica" w:hAnsi="Helvetica" w:eastAsia="Helvetica" w:cs="Helvetica"/>
          <w:i w:val="0"/>
          <w:iCs w:val="0"/>
          <w:caps w:val="0"/>
          <w:color w:val="333333"/>
          <w:spacing w:val="0"/>
          <w:sz w:val="24"/>
          <w:szCs w:val="24"/>
          <w:bdr w:val="none" w:color="auto" w:sz="0" w:space="0"/>
          <w:shd w:val="clear" w:fill="FFFFFF"/>
        </w:rPr>
        <w:t>　医疗器械注册人、备案人经营其注册、备案的医疗器械，无需办理医疗器械经营许可或者备案，但应当符合本条例规定的经营条件。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第四十四条</w:t>
      </w:r>
      <w:r>
        <w:rPr>
          <w:rFonts w:hint="default" w:ascii="Helvetica" w:hAnsi="Helvetica" w:eastAsia="Helvetica" w:cs="Helvetica"/>
          <w:i w:val="0"/>
          <w:iCs w:val="0"/>
          <w:caps w:val="0"/>
          <w:color w:val="333333"/>
          <w:spacing w:val="0"/>
          <w:sz w:val="24"/>
          <w:szCs w:val="24"/>
          <w:bdr w:val="none" w:color="auto" w:sz="0" w:space="0"/>
          <w:shd w:val="clear" w:fill="FFFFFF"/>
        </w:rPr>
        <w:t>　从事医疗器械经营，应当依照法律法规和国务院药品监督管理部门制定的医疗器械经营质量管理规范的要求，建立健全与所经营医疗器械相适应的质量管理体系并保证其有效运行。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第四十五条</w:t>
      </w:r>
      <w:r>
        <w:rPr>
          <w:rFonts w:hint="default" w:ascii="Helvetica" w:hAnsi="Helvetica" w:eastAsia="Helvetica" w:cs="Helvetica"/>
          <w:i w:val="0"/>
          <w:iCs w:val="0"/>
          <w:caps w:val="0"/>
          <w:color w:val="333333"/>
          <w:spacing w:val="0"/>
          <w:sz w:val="24"/>
          <w:szCs w:val="24"/>
          <w:bdr w:val="none" w:color="auto" w:sz="0" w:space="0"/>
          <w:shd w:val="clear" w:fill="FFFFFF"/>
        </w:rPr>
        <w:t>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记录事项包括：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（一）医疗器械的名称、型号、规格、数量；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（二）医疗器械的生产批号、使用期限或者失效日期、销售日期；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（三）医疗器械注册人、备案人和受托生产企业的名称；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（四）供货者或者购货者的名称、地址以及联系方式；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（五）相关许可证明文件编号等。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进货查验记录和销售记录应当真实、准确、完整和可追溯，并按照国务院药品监督管理部门规定的期限予以保存。国家鼓励采用先进技术手段进行记录。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第四十六条</w:t>
      </w:r>
      <w:r>
        <w:rPr>
          <w:rFonts w:hint="default" w:ascii="Helvetica" w:hAnsi="Helvetica" w:eastAsia="Helvetica" w:cs="Helvetica"/>
          <w:i w:val="0"/>
          <w:iCs w:val="0"/>
          <w:caps w:val="0"/>
          <w:color w:val="333333"/>
          <w:spacing w:val="0"/>
          <w:sz w:val="24"/>
          <w:szCs w:val="24"/>
          <w:bdr w:val="none" w:color="auto" w:sz="0" w:space="0"/>
          <w:shd w:val="clear" w:fill="FFFFFF"/>
        </w:rPr>
        <w:t>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第四十七条</w:t>
      </w:r>
      <w:r>
        <w:rPr>
          <w:rFonts w:hint="default" w:ascii="Helvetica" w:hAnsi="Helvetica" w:eastAsia="Helvetica" w:cs="Helvetica"/>
          <w:i w:val="0"/>
          <w:iCs w:val="0"/>
          <w:caps w:val="0"/>
          <w:color w:val="333333"/>
          <w:spacing w:val="0"/>
          <w:sz w:val="24"/>
          <w:szCs w:val="24"/>
          <w:bdr w:val="none" w:color="auto" w:sz="0" w:space="0"/>
          <w:shd w:val="clear" w:fill="FFFFFF"/>
        </w:rPr>
        <w:t>　运输、贮存医疗器械，应当符合医疗器械说明书和标签标示的要求；对温度、湿度等环境条件有特殊要求的，应当采取相应措施，保证医疗器械的安全、有效。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第四十八条</w:t>
      </w:r>
      <w:r>
        <w:rPr>
          <w:rFonts w:hint="default" w:ascii="Helvetica" w:hAnsi="Helvetica" w:eastAsia="Helvetica" w:cs="Helvetica"/>
          <w:i w:val="0"/>
          <w:iCs w:val="0"/>
          <w:caps w:val="0"/>
          <w:color w:val="333333"/>
          <w:spacing w:val="0"/>
          <w:sz w:val="24"/>
          <w:szCs w:val="24"/>
          <w:bdr w:val="none" w:color="auto" w:sz="0" w:space="0"/>
          <w:shd w:val="clear" w:fill="FFFFFF"/>
        </w:rPr>
        <w:t>　医疗器械使用单位应当有与在用医疗器械品种、数量相适应的贮存场所和条件。医疗器械使用单位应当加强对工作人员的技术培训，按照产品说明书、技术操作规范等要求使用医疗器械。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大型医用设备配置管理办法由国务院卫生主管部门会同国务院有关部门制定。大型医用设备目录由国务院卫生主管部门商国务院有关部门提出，报国务院批准后执行。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第四十九条</w:t>
      </w:r>
      <w:r>
        <w:rPr>
          <w:rFonts w:hint="default" w:ascii="Helvetica" w:hAnsi="Helvetica" w:eastAsia="Helvetica" w:cs="Helvetica"/>
          <w:i w:val="0"/>
          <w:iCs w:val="0"/>
          <w:caps w:val="0"/>
          <w:color w:val="333333"/>
          <w:spacing w:val="0"/>
          <w:sz w:val="24"/>
          <w:szCs w:val="24"/>
          <w:bdr w:val="none" w:color="auto" w:sz="0" w:space="0"/>
          <w:shd w:val="clear" w:fill="FFFFFF"/>
        </w:rPr>
        <w:t>　医疗器械使用单位对重复使用的医疗器械，应当按照国务院卫生主管部门制定的消毒和管理的规定进行处理。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第五十条</w:t>
      </w:r>
      <w:r>
        <w:rPr>
          <w:rFonts w:hint="default" w:ascii="Helvetica" w:hAnsi="Helvetica" w:eastAsia="Helvetica" w:cs="Helvetica"/>
          <w:i w:val="0"/>
          <w:iCs w:val="0"/>
          <w:caps w:val="0"/>
          <w:color w:val="333333"/>
          <w:spacing w:val="0"/>
          <w:sz w:val="24"/>
          <w:szCs w:val="24"/>
          <w:bdr w:val="none" w:color="auto" w:sz="0" w:space="0"/>
          <w:shd w:val="clear" w:fill="FFFFFF"/>
        </w:rPr>
        <w:t>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第五十一条</w:t>
      </w:r>
      <w:r>
        <w:rPr>
          <w:rFonts w:hint="default" w:ascii="Helvetica" w:hAnsi="Helvetica" w:eastAsia="Helvetica" w:cs="Helvetica"/>
          <w:i w:val="0"/>
          <w:iCs w:val="0"/>
          <w:caps w:val="0"/>
          <w:color w:val="333333"/>
          <w:spacing w:val="0"/>
          <w:sz w:val="24"/>
          <w:szCs w:val="24"/>
          <w:bdr w:val="none" w:color="auto" w:sz="0" w:space="0"/>
          <w:shd w:val="clear" w:fill="FFFFFF"/>
        </w:rPr>
        <w:t>　医疗器械使用单位应当妥善保存购入第三类医疗器械的原始资料，并确保信息具有可追溯性。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使用大型医疗器械以及植入和介入类医疗器械的，应当将医疗器械的名称、关键性技术参数等信息以及与使用质量安全密切相关的必要信息记载到病历等相关记录中。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第五十二条</w:t>
      </w:r>
      <w:r>
        <w:rPr>
          <w:rFonts w:hint="default" w:ascii="Helvetica" w:hAnsi="Helvetica" w:eastAsia="Helvetica" w:cs="Helvetica"/>
          <w:i w:val="0"/>
          <w:iCs w:val="0"/>
          <w:caps w:val="0"/>
          <w:color w:val="333333"/>
          <w:spacing w:val="0"/>
          <w:sz w:val="24"/>
          <w:szCs w:val="24"/>
          <w:bdr w:val="none" w:color="auto" w:sz="0" w:space="0"/>
          <w:shd w:val="clear" w:fill="FFFFFF"/>
        </w:rPr>
        <w:t>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第五十三条</w:t>
      </w:r>
      <w:r>
        <w:rPr>
          <w:rFonts w:hint="default" w:ascii="Helvetica" w:hAnsi="Helvetica" w:eastAsia="Helvetica" w:cs="Helvetica"/>
          <w:i w:val="0"/>
          <w:iCs w:val="0"/>
          <w:caps w:val="0"/>
          <w:color w:val="333333"/>
          <w:spacing w:val="0"/>
          <w:sz w:val="24"/>
          <w:szCs w:val="24"/>
          <w:bdr w:val="none" w:color="auto" w:sz="0" w:space="0"/>
          <w:shd w:val="clear" w:fill="FFFFFF"/>
        </w:rPr>
        <w:t>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第五十四条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负责药品监督管理的部门和卫生主管部门依据各自职责，分别对使用环节的医疗器械质量和医疗器械使用行为进行监督管理。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第五十五条</w:t>
      </w:r>
      <w:r>
        <w:rPr>
          <w:rFonts w:hint="default" w:ascii="Helvetica" w:hAnsi="Helvetica" w:eastAsia="Helvetica" w:cs="Helvetica"/>
          <w:i w:val="0"/>
          <w:iCs w:val="0"/>
          <w:caps w:val="0"/>
          <w:color w:val="333333"/>
          <w:spacing w:val="0"/>
          <w:sz w:val="24"/>
          <w:szCs w:val="24"/>
          <w:bdr w:val="none" w:color="auto" w:sz="0" w:space="0"/>
          <w:shd w:val="clear" w:fill="FFFFFF"/>
        </w:rPr>
        <w:t>　医疗器械经营企业、使用单位不得经营、使用未依法注册或者备案、无合格证明文件以及过期、失效、淘汰的医疗器械。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第五十六条</w:t>
      </w:r>
      <w:r>
        <w:rPr>
          <w:rFonts w:hint="default" w:ascii="Helvetica" w:hAnsi="Helvetica" w:eastAsia="Helvetica" w:cs="Helvetica"/>
          <w:i w:val="0"/>
          <w:iCs w:val="0"/>
          <w:caps w:val="0"/>
          <w:color w:val="333333"/>
          <w:spacing w:val="0"/>
          <w:sz w:val="24"/>
          <w:szCs w:val="24"/>
          <w:bdr w:val="none" w:color="auto" w:sz="0" w:space="0"/>
          <w:shd w:val="clear" w:fill="FFFFFF"/>
        </w:rPr>
        <w:t>　医疗器械使用单位之间转让在用医疗器械，转让方应当确保所转让的医疗器械安全、有效，不得转让过期、失效、淘汰以及检验不合格的医疗器械。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第五十七条</w:t>
      </w:r>
      <w:r>
        <w:rPr>
          <w:rFonts w:hint="default" w:ascii="Helvetica" w:hAnsi="Helvetica" w:eastAsia="Helvetica" w:cs="Helvetica"/>
          <w:i w:val="0"/>
          <w:iCs w:val="0"/>
          <w:caps w:val="0"/>
          <w:color w:val="333333"/>
          <w:spacing w:val="0"/>
          <w:sz w:val="24"/>
          <w:szCs w:val="24"/>
          <w:bdr w:val="none" w:color="auto" w:sz="0" w:space="0"/>
          <w:shd w:val="clear" w:fill="FFFFFF"/>
        </w:rPr>
        <w:t>　进口的医疗器械应当是依照本条例第二章的规定已注册或者已备案的医疗器械。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医疗机构因临床急需进口少量第二类、第三类医疗器械的，经国务院药品监督管理部门或者国务院授权的省、自治区、直辖市人民政府批准，可以进口。进口的医疗器械应当在指定医疗机构内用于特定医疗目的。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禁止进口过期、失效、淘汰等已使用过的医疗器械。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第五十八条</w:t>
      </w:r>
      <w:r>
        <w:rPr>
          <w:rFonts w:hint="default" w:ascii="Helvetica" w:hAnsi="Helvetica" w:eastAsia="Helvetica" w:cs="Helvetica"/>
          <w:i w:val="0"/>
          <w:iCs w:val="0"/>
          <w:caps w:val="0"/>
          <w:color w:val="333333"/>
          <w:spacing w:val="0"/>
          <w:sz w:val="24"/>
          <w:szCs w:val="24"/>
          <w:bdr w:val="none" w:color="auto" w:sz="0" w:space="0"/>
          <w:shd w:val="clear" w:fill="FFFFFF"/>
        </w:rPr>
        <w:t>　出入境检验检疫机构依法对进口的医疗器械实施检验；检验不合格的，不得进口。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第五十九条</w:t>
      </w:r>
      <w:r>
        <w:rPr>
          <w:rFonts w:hint="default" w:ascii="Helvetica" w:hAnsi="Helvetica" w:eastAsia="Helvetica" w:cs="Helvetica"/>
          <w:i w:val="0"/>
          <w:iCs w:val="0"/>
          <w:caps w:val="0"/>
          <w:color w:val="333333"/>
          <w:spacing w:val="0"/>
          <w:sz w:val="24"/>
          <w:szCs w:val="24"/>
          <w:bdr w:val="none" w:color="auto" w:sz="0" w:space="0"/>
          <w:shd w:val="clear" w:fill="FFFFFF"/>
        </w:rPr>
        <w:t>　出口医疗器械的企业应当保证其出口的医疗器械符合进口国（地区）的要求。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第六十条</w:t>
      </w:r>
      <w:r>
        <w:rPr>
          <w:rFonts w:hint="default" w:ascii="Helvetica" w:hAnsi="Helvetica" w:eastAsia="Helvetica" w:cs="Helvetica"/>
          <w:i w:val="0"/>
          <w:iCs w:val="0"/>
          <w:caps w:val="0"/>
          <w:color w:val="333333"/>
          <w:spacing w:val="0"/>
          <w:sz w:val="24"/>
          <w:szCs w:val="24"/>
          <w:bdr w:val="none" w:color="auto" w:sz="0" w:space="0"/>
          <w:shd w:val="clear" w:fill="FFFFFF"/>
        </w:rPr>
        <w:t>　医疗器械广告的内容应当真实合法，以经负责药品监督管理的部门注册或者备案的医疗器械说明书为准，不得含有虚假、夸大、误导性的内容。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发布医疗器械广告，应当在发布前由省、自治区、直辖市人民政府确定的广告审查机关对广告内容进行审查，并取得医疗器械广告批准文号；未经审查，不得发布。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省级以上人民政府药品监督管理部门责令暂停生产、进口、经营和使用的医疗器械，在暂停期间不得发布涉及该医疗器械的广告。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医疗器械广告的审查办法由国务院市场监督管理部门制定。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第五章　不良事件的处理与医疗器械的召回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第六十一条</w:t>
      </w:r>
      <w:r>
        <w:rPr>
          <w:rFonts w:hint="default" w:ascii="Helvetica" w:hAnsi="Helvetica" w:eastAsia="Helvetica" w:cs="Helvetica"/>
          <w:i w:val="0"/>
          <w:iCs w:val="0"/>
          <w:caps w:val="0"/>
          <w:color w:val="333333"/>
          <w:spacing w:val="0"/>
          <w:sz w:val="24"/>
          <w:szCs w:val="24"/>
          <w:bdr w:val="none" w:color="auto" w:sz="0" w:space="0"/>
          <w:shd w:val="clear" w:fill="FFFFFF"/>
        </w:rPr>
        <w:t>　国家建立医疗器械不良事件监测制度，对医疗器械不良事件及时进行收集、分析、评价、控制。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第六十二条</w:t>
      </w:r>
      <w:r>
        <w:rPr>
          <w:rFonts w:hint="default" w:ascii="Helvetica" w:hAnsi="Helvetica" w:eastAsia="Helvetica" w:cs="Helvetica"/>
          <w:i w:val="0"/>
          <w:iCs w:val="0"/>
          <w:caps w:val="0"/>
          <w:color w:val="333333"/>
          <w:spacing w:val="0"/>
          <w:sz w:val="24"/>
          <w:szCs w:val="24"/>
          <w:bdr w:val="none" w:color="auto" w:sz="0" w:space="0"/>
          <w:shd w:val="clear" w:fill="FFFFFF"/>
        </w:rPr>
        <w:t>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其他单位和个人发现医疗器械不良事件或者可疑不良事件，有权向负责药品监督管理的部门或者医疗器械不良事件监测技术机构报告。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第六十三条</w:t>
      </w:r>
      <w:r>
        <w:rPr>
          <w:rFonts w:hint="default" w:ascii="Helvetica" w:hAnsi="Helvetica" w:eastAsia="Helvetica" w:cs="Helvetica"/>
          <w:i w:val="0"/>
          <w:iCs w:val="0"/>
          <w:caps w:val="0"/>
          <w:color w:val="333333"/>
          <w:spacing w:val="0"/>
          <w:sz w:val="24"/>
          <w:szCs w:val="24"/>
          <w:bdr w:val="none" w:color="auto" w:sz="0" w:space="0"/>
          <w:shd w:val="clear" w:fill="FFFFFF"/>
        </w:rPr>
        <w:t>　国务院药品监督管理部门应当加强医疗器械不良事件监测信息网络建设。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医疗器械不良事件监测技术机构应当公布联系方式，方便医疗器械注册人、备案人、生产经营企业、使用单位等报告医疗器械不良事件。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第六十四条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负责药品监督管理的部门应当根据医疗器械不良事件评估结果及时采取发布警示信息以及责令暂停生产、进口、经营和使用等控制措施。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省级以上人民政府药品监督管理部门应当会同同级卫生主管部门和相关部门组织对引起突发、群发的严重伤害或者死亡的医疗器械不良事件及时进行调查和处理，并组织对同类医疗器械加强监测。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负责药品监督管理的部门应当及时向同级卫生主管部门通报医疗器械使用单位的不良事件监测有关情况。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第六十五条</w:t>
      </w:r>
      <w:r>
        <w:rPr>
          <w:rFonts w:hint="default" w:ascii="Helvetica" w:hAnsi="Helvetica" w:eastAsia="Helvetica" w:cs="Helvetica"/>
          <w:i w:val="0"/>
          <w:iCs w:val="0"/>
          <w:caps w:val="0"/>
          <w:color w:val="333333"/>
          <w:spacing w:val="0"/>
          <w:sz w:val="24"/>
          <w:szCs w:val="24"/>
          <w:bdr w:val="none" w:color="auto" w:sz="0" w:space="0"/>
          <w:shd w:val="clear" w:fill="FFFFFF"/>
        </w:rPr>
        <w:t>　医疗器械注册人、备案人、生产经营企业、使用单位应当对医疗器械不良事件监测技术机构、负责药品监督管理的部门、卫生主管部门开展的医疗器械不良事件调查予以配合。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第六十六条</w:t>
      </w:r>
      <w:r>
        <w:rPr>
          <w:rFonts w:hint="default" w:ascii="Helvetica" w:hAnsi="Helvetica" w:eastAsia="Helvetica" w:cs="Helvetica"/>
          <w:i w:val="0"/>
          <w:iCs w:val="0"/>
          <w:caps w:val="0"/>
          <w:color w:val="333333"/>
          <w:spacing w:val="0"/>
          <w:sz w:val="24"/>
          <w:szCs w:val="24"/>
          <w:bdr w:val="none" w:color="auto" w:sz="0" w:space="0"/>
          <w:shd w:val="clear" w:fill="FFFFFF"/>
        </w:rPr>
        <w:t>　有下列情形之一的，医疗器械注册人、备案人应当主动开展已上市医疗器械再评价：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（一）根据科学研究的发展，对医疗器械的安全、有效有认识上的改变；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（二）医疗器械不良事件监测、评估结果表明医疗器械可能存在缺陷；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（三）国务院药品监督管理部门规定的其他情形。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省级以上人民政府药品监督管理部门根据医疗器械不良事件监测、评估等情况，对已上市医疗器械开展再评价。再评价结果表明已上市医疗器械不能保证安全、有效的，应当注销医疗器械注册证或者取消备案。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负责药品监督管理的部门应当向社会及时公布注销医疗器械注册证和取消备案情况。被注销医疗器械注册证或者取消备案的医疗器械不得继续生产、进口、经营、使用。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第六十七条</w:t>
      </w:r>
      <w:r>
        <w:rPr>
          <w:rFonts w:hint="default" w:ascii="Helvetica" w:hAnsi="Helvetica" w:eastAsia="Helvetica" w:cs="Helvetica"/>
          <w:i w:val="0"/>
          <w:iCs w:val="0"/>
          <w:caps w:val="0"/>
          <w:color w:val="333333"/>
          <w:spacing w:val="0"/>
          <w:sz w:val="24"/>
          <w:szCs w:val="24"/>
          <w:bdr w:val="none" w:color="auto" w:sz="0" w:space="0"/>
          <w:shd w:val="clear" w:fill="FFFFFF"/>
        </w:rPr>
        <w:t>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医疗器械注册人、备案人、受托生产企业、经营企业未依照本条规定实施召回或者停止生产、经营的，负责药品监督管理的部门可以责令其召回或者停止生产、经营。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第六章　监督检查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第六十八条</w:t>
      </w:r>
      <w:r>
        <w:rPr>
          <w:rFonts w:hint="default" w:ascii="Helvetica" w:hAnsi="Helvetica" w:eastAsia="Helvetica" w:cs="Helvetica"/>
          <w:i w:val="0"/>
          <w:iCs w:val="0"/>
          <w:caps w:val="0"/>
          <w:color w:val="333333"/>
          <w:spacing w:val="0"/>
          <w:sz w:val="24"/>
          <w:szCs w:val="24"/>
          <w:bdr w:val="none" w:color="auto" w:sz="0" w:space="0"/>
          <w:shd w:val="clear" w:fill="FFFFFF"/>
        </w:rPr>
        <w:t>　国家建立职业化专业化检查员制度，加强对医疗器械的监督检查。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第六十九条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负责药品监督管理的部门应当对医疗器械的研制、生产、经营活动以及使用环节的医疗器械质量加强监督检查，并对下列事项进行重点监督检查：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（一）是否按照经注册或者备案的产品技术要求组织生产；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（二）质量管理体系是否保持有效运行；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（三）生产经营条件是否持续符合法定要求。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必要时，负责药品监督管理的部门可以对为医疗器械研制、生产、经营、使用等活动提供产品或者服务的其他相关单位和个人进行延伸检查。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负责药品监督管理的部门在监督检查中有下列职权：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（一）进入现场实施检查、抽取样品；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（二）查阅、复制、查封、扣押有关合同、票据、账簿以及其他有关资料；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（三）查封、扣押不符合法定要求的医疗器械，违法使用的零配件、原材料以及用于违法生产经营医疗器械的工具、设备；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（四）查封违反本条例规定从事医疗器械生产经营活动的场所。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进行监督检查，应当出示执法证件，保守被检查单位的商业秘密。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有关单位和个人应当对监督检查予以配合，提供相关文件和资料，不得隐瞒、拒绝、阻挠。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第七十一条</w:t>
      </w:r>
      <w:r>
        <w:rPr>
          <w:rFonts w:hint="default" w:ascii="Helvetica" w:hAnsi="Helvetica" w:eastAsia="Helvetica" w:cs="Helvetica"/>
          <w:i w:val="0"/>
          <w:iCs w:val="0"/>
          <w:caps w:val="0"/>
          <w:color w:val="333333"/>
          <w:spacing w:val="0"/>
          <w:sz w:val="24"/>
          <w:szCs w:val="24"/>
          <w:bdr w:val="none" w:color="auto" w:sz="0" w:space="0"/>
          <w:shd w:val="clear" w:fill="FFFFFF"/>
        </w:rPr>
        <w:t>　卫生主管部门应当对医疗机构的医疗器械使用行为加强监督检查。实施监督检查时，可以进入医疗机构，查阅、复制有关档案、记录以及其他有关资料。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第七十二条</w:t>
      </w:r>
      <w:r>
        <w:rPr>
          <w:rFonts w:hint="default" w:ascii="Helvetica" w:hAnsi="Helvetica" w:eastAsia="Helvetica" w:cs="Helvetica"/>
          <w:i w:val="0"/>
          <w:iCs w:val="0"/>
          <w:caps w:val="0"/>
          <w:color w:val="333333"/>
          <w:spacing w:val="0"/>
          <w:sz w:val="24"/>
          <w:szCs w:val="24"/>
          <w:bdr w:val="none" w:color="auto" w:sz="0" w:space="0"/>
          <w:shd w:val="clear" w:fill="FFFFFF"/>
        </w:rPr>
        <w:t>　医疗器械生产经营过程中存在产品质量安全隐患，未及时采取措施消除的，负责药品监督管理的部门可以采取告诫、责任约谈、责令限期整改等措施。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对人体造成伤害或者有证据证明可能危害人体健康的医疗器械，负责药品监督管理的部门可以采取责令暂停生产、进口、经营、使用的紧急控制措施，并发布安全警示信息。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第七十三条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卫生主管部门应当对大型医用设备的使用状况进行监督和评估；发现违规使用以及与大型医用设备相关的过度检查、过度治疗等情形的，应当立即纠正，依法予以处理。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第七十四条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负责药品监督管理的部门未及时发现医疗器械安全系统性风险，未及时消除监督管理区域内医疗器械安全隐患的，本级人民政府或者上级人民政府负责药品监督管理的部门应当对其主要负责人进行约谈。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地方人民政府未履行医疗器械安全职责，未及时消除区域性重大医疗器械安全隐患的，上级人民政府或者上级人民政府负责药品监督管理的部门应当对其主要负责人进行约谈。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被约谈的部门和地方人民政府应当立即采取措施，对医疗器械监督管理工作进行整改。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第七十五条</w:t>
      </w:r>
      <w:r>
        <w:rPr>
          <w:rFonts w:hint="default" w:ascii="Helvetica" w:hAnsi="Helvetica" w:eastAsia="Helvetica" w:cs="Helvetica"/>
          <w:i w:val="0"/>
          <w:iCs w:val="0"/>
          <w:caps w:val="0"/>
          <w:color w:val="333333"/>
          <w:spacing w:val="0"/>
          <w:sz w:val="24"/>
          <w:szCs w:val="24"/>
          <w:bdr w:val="none" w:color="auto" w:sz="0" w:space="0"/>
          <w:shd w:val="clear" w:fill="FFFFFF"/>
        </w:rPr>
        <w:t>　医疗器械检验机构资质认定工作按照国家有关规定实行统一管理。经国务院认证认可监督管理部门会同国务院药品监督管理部门认定的检验机构，方可对医疗器械实施检验。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负责药品监督管理的部门在执法工作中需要对医疗器械进行检验的，应当委托有资质的医疗器械检验机构进行，并支付相关费用。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第七十六条</w:t>
      </w:r>
      <w:r>
        <w:rPr>
          <w:rFonts w:hint="default" w:ascii="Helvetica" w:hAnsi="Helvetica" w:eastAsia="Helvetica" w:cs="Helvetica"/>
          <w:i w:val="0"/>
          <w:iCs w:val="0"/>
          <w:caps w:val="0"/>
          <w:color w:val="333333"/>
          <w:spacing w:val="0"/>
          <w:sz w:val="24"/>
          <w:szCs w:val="24"/>
          <w:bdr w:val="none" w:color="auto" w:sz="0" w:space="0"/>
          <w:shd w:val="clear" w:fill="FFFFFF"/>
        </w:rPr>
        <w:t>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第七十七条</w:t>
      </w:r>
      <w:r>
        <w:rPr>
          <w:rFonts w:hint="default" w:ascii="Helvetica" w:hAnsi="Helvetica" w:eastAsia="Helvetica" w:cs="Helvetica"/>
          <w:i w:val="0"/>
          <w:iCs w:val="0"/>
          <w:caps w:val="0"/>
          <w:color w:val="333333"/>
          <w:spacing w:val="0"/>
          <w:sz w:val="24"/>
          <w:szCs w:val="24"/>
          <w:bdr w:val="none" w:color="auto" w:sz="0" w:space="0"/>
          <w:shd w:val="clear" w:fill="FFFFFF"/>
        </w:rPr>
        <w:t>　市场监督管理部门应当依照有关广告管理的法律、行政法规的规定，对医疗器械广告进行监督检查，查处违法行为。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第七十八条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负责药品监督管理的部门应当通过国务院药品监督管理部门在线政务服务平台依法及时公布医疗器械许可、备案、抽查检验、违法行为查处等日常监督管理信息。但是，不得泄露当事人的商业秘密。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负责药品监督管理的部门建立医疗器械注册人、备案人、生产经营企业、使用单位信用档案，对有不良信用记录的增加监督检查频次，依法加强失信惩戒。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第七十九条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有关医疗器械研制、生产、经营、使用行为的举报经调查属实的，负责药品监督管理的部门等部门对举报人应当给予奖励。有关部门应当为举报人保密。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第八十条</w:t>
      </w:r>
      <w:r>
        <w:rPr>
          <w:rFonts w:hint="default" w:ascii="Helvetica" w:hAnsi="Helvetica" w:eastAsia="Helvetica" w:cs="Helvetica"/>
          <w:i w:val="0"/>
          <w:iCs w:val="0"/>
          <w:caps w:val="0"/>
          <w:color w:val="333333"/>
          <w:spacing w:val="0"/>
          <w:sz w:val="24"/>
          <w:szCs w:val="24"/>
          <w:bdr w:val="none" w:color="auto" w:sz="0" w:space="0"/>
          <w:shd w:val="clear" w:fill="FFFFFF"/>
        </w:rPr>
        <w:t>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第七章　法律责任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第八十一条</w:t>
      </w:r>
      <w:r>
        <w:rPr>
          <w:rFonts w:hint="default" w:ascii="Helvetica" w:hAnsi="Helvetica" w:eastAsia="Helvetica" w:cs="Helvetica"/>
          <w:i w:val="0"/>
          <w:iCs w:val="0"/>
          <w:caps w:val="0"/>
          <w:color w:val="333333"/>
          <w:spacing w:val="0"/>
          <w:sz w:val="24"/>
          <w:szCs w:val="24"/>
          <w:bdr w:val="none" w:color="auto" w:sz="0" w:space="0"/>
          <w:shd w:val="clear" w:fill="FFFFFF"/>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（一）生产、经营未取得医疗器械注册证的第二类、第三类医疗器械；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（二）未经许可从事第二类、第三类医疗器械生产活动；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（三）未经许可从事第三类医疗器械经营活动。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有前款第一项情形、情节严重的，由原发证部门吊销医疗器械生产许可证或者医疗器械经营许可证。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第八十二条</w:t>
      </w:r>
      <w:r>
        <w:rPr>
          <w:rFonts w:hint="default" w:ascii="Helvetica" w:hAnsi="Helvetica" w:eastAsia="Helvetica" w:cs="Helvetica"/>
          <w:i w:val="0"/>
          <w:iCs w:val="0"/>
          <w:caps w:val="0"/>
          <w:color w:val="333333"/>
          <w:spacing w:val="0"/>
          <w:sz w:val="24"/>
          <w:szCs w:val="24"/>
          <w:bdr w:val="none" w:color="auto" w:sz="0" w:space="0"/>
          <w:shd w:val="clear" w:fill="FFFFFF"/>
        </w:rPr>
        <w:t>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第八十三条</w:t>
      </w:r>
      <w:r>
        <w:rPr>
          <w:rFonts w:hint="default" w:ascii="Helvetica" w:hAnsi="Helvetica" w:eastAsia="Helvetica" w:cs="Helvetica"/>
          <w:i w:val="0"/>
          <w:iCs w:val="0"/>
          <w:caps w:val="0"/>
          <w:color w:val="333333"/>
          <w:spacing w:val="0"/>
          <w:sz w:val="24"/>
          <w:szCs w:val="24"/>
          <w:bdr w:val="none" w:color="auto" w:sz="0" w:space="0"/>
          <w:shd w:val="clear" w:fill="FFFFFF"/>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第八十四条</w:t>
      </w:r>
      <w:r>
        <w:rPr>
          <w:rFonts w:hint="default" w:ascii="Helvetica" w:hAnsi="Helvetica" w:eastAsia="Helvetica" w:cs="Helvetica"/>
          <w:i w:val="0"/>
          <w:iCs w:val="0"/>
          <w:caps w:val="0"/>
          <w:color w:val="333333"/>
          <w:spacing w:val="0"/>
          <w:sz w:val="24"/>
          <w:szCs w:val="24"/>
          <w:bdr w:val="none" w:color="auto" w:sz="0" w:space="0"/>
          <w:shd w:val="clear" w:fill="FFFFFF"/>
        </w:rPr>
        <w:t>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（一）生产、经营未经备案的第一类医疗器械；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（二）未经备案从事第一类医疗器械生产；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（三）经营第二类医疗器械，应当备案但未备案；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（四）已经备案的资料不符合要求。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第八十五条</w:t>
      </w:r>
      <w:r>
        <w:rPr>
          <w:rFonts w:hint="default" w:ascii="Helvetica" w:hAnsi="Helvetica" w:eastAsia="Helvetica" w:cs="Helvetica"/>
          <w:i w:val="0"/>
          <w:iCs w:val="0"/>
          <w:caps w:val="0"/>
          <w:color w:val="333333"/>
          <w:spacing w:val="0"/>
          <w:sz w:val="24"/>
          <w:szCs w:val="24"/>
          <w:bdr w:val="none" w:color="auto" w:sz="0" w:space="0"/>
          <w:shd w:val="clear" w:fill="FFFFFF"/>
        </w:rPr>
        <w:t>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第八十六条</w:t>
      </w:r>
      <w:r>
        <w:rPr>
          <w:rFonts w:hint="default" w:ascii="Helvetica" w:hAnsi="Helvetica" w:eastAsia="Helvetica" w:cs="Helvetica"/>
          <w:i w:val="0"/>
          <w:iCs w:val="0"/>
          <w:caps w:val="0"/>
          <w:color w:val="333333"/>
          <w:spacing w:val="0"/>
          <w:sz w:val="24"/>
          <w:szCs w:val="24"/>
          <w:bdr w:val="none" w:color="auto" w:sz="0" w:space="0"/>
          <w:shd w:val="clear" w:fill="FFFFFF"/>
        </w:rPr>
        <w:t>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w:t>
      </w:r>
      <w:bookmarkStart w:id="0" w:name="_GoBack"/>
      <w:bookmarkEnd w:id="0"/>
      <w:r>
        <w:rPr>
          <w:rFonts w:hint="default" w:ascii="Helvetica" w:hAnsi="Helvetica" w:eastAsia="Helvetica" w:cs="Helvetica"/>
          <w:i w:val="0"/>
          <w:iCs w:val="0"/>
          <w:caps w:val="0"/>
          <w:color w:val="333333"/>
          <w:spacing w:val="0"/>
          <w:sz w:val="24"/>
          <w:szCs w:val="24"/>
          <w:bdr w:val="none" w:color="auto" w:sz="0" w:space="0"/>
          <w:shd w:val="clear" w:fill="FFFFFF"/>
        </w:rPr>
        <w:t>的法定代表人、主要负责人、直接负责的主管人员和其他责任人员，没收违法行为发生期间自本单位所获收入，并处所获收入30%以上3倍以下罚款，10年内禁止其从事医疗器械生产经营活动：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（一）生产、经营、使用不符合强制性标准或者不符合经注册或者备案的产品技术要求的医疗器械；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（二）未按照经注册或者备案的产品技术要求组织生产，或者未依照本条例规定建立质量管理体系并保持有效运行，影响产品安全、有效；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（三）经营、使用无合格证明文件、过期、失效、淘汰的医疗器械，或者使用未依法注册的医疗器械；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（四）在负责药品监督管理的部门责令召回后仍拒不召回，或者在负责药品监督管理的部门责令停止或者暂停生产、进口、经营后，仍拒不停止生产、进口、经营医疗器械；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（五）委托不具备本条例规定条件的企业生产医疗器械，或者未对受托生产企业的生产行为进行管理；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（六）进口过期、失效、淘汰等已使用过的医疗器械。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第八十七条</w:t>
      </w:r>
      <w:r>
        <w:rPr>
          <w:rFonts w:hint="default" w:ascii="Helvetica" w:hAnsi="Helvetica" w:eastAsia="Helvetica" w:cs="Helvetica"/>
          <w:i w:val="0"/>
          <w:iCs w:val="0"/>
          <w:caps w:val="0"/>
          <w:color w:val="333333"/>
          <w:spacing w:val="0"/>
          <w:sz w:val="24"/>
          <w:szCs w:val="24"/>
          <w:bdr w:val="none" w:color="auto" w:sz="0" w:space="0"/>
          <w:shd w:val="clear" w:fill="FFFFFF"/>
        </w:rPr>
        <w:t>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第八十八条</w:t>
      </w:r>
      <w:r>
        <w:rPr>
          <w:rFonts w:hint="default" w:ascii="Helvetica" w:hAnsi="Helvetica" w:eastAsia="Helvetica" w:cs="Helvetica"/>
          <w:i w:val="0"/>
          <w:iCs w:val="0"/>
          <w:caps w:val="0"/>
          <w:color w:val="333333"/>
          <w:spacing w:val="0"/>
          <w:sz w:val="24"/>
          <w:szCs w:val="24"/>
          <w:bdr w:val="none" w:color="auto" w:sz="0" w:space="0"/>
          <w:shd w:val="clear" w:fill="FFFFFF"/>
        </w:rPr>
        <w:t>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（一）生产条件发生变化、不再符合医疗器械质量管理体系要求，未依照本条例规定整改、停止生产、报告；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（二）生产、经营说明书、标签不符合本条例规定的医疗器械；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（三）未按照医疗器械说明书和标签标示要求运输、贮存医疗器械；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（四）转让过期、失效、淘汰或者检验不合格的在用医疗器械。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第八十九条</w:t>
      </w:r>
      <w:r>
        <w:rPr>
          <w:rFonts w:hint="default" w:ascii="Helvetica" w:hAnsi="Helvetica" w:eastAsia="Helvetica" w:cs="Helvetica"/>
          <w:i w:val="0"/>
          <w:iCs w:val="0"/>
          <w:caps w:val="0"/>
          <w:color w:val="333333"/>
          <w:spacing w:val="0"/>
          <w:sz w:val="24"/>
          <w:szCs w:val="24"/>
          <w:bdr w:val="none" w:color="auto" w:sz="0" w:space="0"/>
          <w:shd w:val="clear" w:fill="FFFFFF"/>
        </w:rPr>
        <w:t>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（一）未按照要求提交质量管理体系自查报告；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（二）从不具备合法资质的供货者购进医疗器械；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（三）医疗器械经营企业、使用单位未依照本条例规定建立并执行医疗器械进货查验记录制度；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（四）从事第二类、第三类医疗器械批发业务以及第三类医疗器械零售业务的经营企业未依照本条例规定建立并执行销售记录制度；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（六）医疗器械注册人、备案人未按照规定制定上市后研究和风险管控计划并保证有效实施；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（七）医疗器械注册人、备案人未按照规定建立并执行产品追溯制度；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（八）医疗器械注册人、备案人、经营企业从事医疗器械网络销售未按照规定告知负责药品监督管理的部门；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（九）对需要定期检查、检验、校准、保养、维护的医疗器械，医疗器械使用单位未按照产品说明书要求进行检查、检验、校准、保养、维护并予以记录，及时进行分析、评估，确保医疗器械处于良好状态；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（十）医疗器械使用单位未妥善保存购入第三类医疗器械的原始资料。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第九十条</w:t>
      </w:r>
      <w:r>
        <w:rPr>
          <w:rFonts w:hint="default" w:ascii="Helvetica" w:hAnsi="Helvetica" w:eastAsia="Helvetica" w:cs="Helvetica"/>
          <w:i w:val="0"/>
          <w:iCs w:val="0"/>
          <w:caps w:val="0"/>
          <w:color w:val="333333"/>
          <w:spacing w:val="0"/>
          <w:sz w:val="24"/>
          <w:szCs w:val="24"/>
          <w:bdr w:val="none" w:color="auto" w:sz="0" w:space="0"/>
          <w:shd w:val="clear" w:fill="FFFFFF"/>
        </w:rPr>
        <w:t>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（一）对重复使用的医疗器械，医疗器械使用单位未按照消毒和管理的规定进行处理；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（二）医疗器械使用单位重复使用一次性使用的医疗器械，或者未按照规定销毁使用过的一次性使用的医疗器械；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（三）医疗器械使用单位未按照规定将大型医疗器械以及植入和介入类医疗器械的信息记载到病历等相关记录中；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（四）医疗器械使用单位发现使用的医疗器械存在安全隐患未立即停止使用、通知检修，或者继续使用经检修仍不能达到使用安全标准的医疗器械；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（五）医疗器械使用单位违规使用大型医用设备，不能保障医疗质量安全。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第九十一条</w:t>
      </w:r>
      <w:r>
        <w:rPr>
          <w:rFonts w:hint="default" w:ascii="Helvetica" w:hAnsi="Helvetica" w:eastAsia="Helvetica" w:cs="Helvetica"/>
          <w:i w:val="0"/>
          <w:iCs w:val="0"/>
          <w:caps w:val="0"/>
          <w:color w:val="333333"/>
          <w:spacing w:val="0"/>
          <w:sz w:val="24"/>
          <w:szCs w:val="24"/>
          <w:bdr w:val="none" w:color="auto" w:sz="0" w:space="0"/>
          <w:shd w:val="clear" w:fill="FFFFFF"/>
        </w:rPr>
        <w:t>　违反进出口商品检验相关法律、行政法规进口医疗器械的，由出入境检验检疫机构依法处理。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第九十二条</w:t>
      </w:r>
      <w:r>
        <w:rPr>
          <w:rFonts w:hint="default" w:ascii="Helvetica" w:hAnsi="Helvetica" w:eastAsia="Helvetica" w:cs="Helvetica"/>
          <w:i w:val="0"/>
          <w:iCs w:val="0"/>
          <w:caps w:val="0"/>
          <w:color w:val="333333"/>
          <w:spacing w:val="0"/>
          <w:sz w:val="24"/>
          <w:szCs w:val="24"/>
          <w:bdr w:val="none" w:color="auto" w:sz="0" w:space="0"/>
          <w:shd w:val="clear" w:fill="FFFFFF"/>
        </w:rPr>
        <w:t>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第九十三条</w:t>
      </w:r>
      <w:r>
        <w:rPr>
          <w:rFonts w:hint="default" w:ascii="Helvetica" w:hAnsi="Helvetica" w:eastAsia="Helvetica" w:cs="Helvetica"/>
          <w:i w:val="0"/>
          <w:iCs w:val="0"/>
          <w:caps w:val="0"/>
          <w:color w:val="333333"/>
          <w:spacing w:val="0"/>
          <w:sz w:val="24"/>
          <w:szCs w:val="24"/>
          <w:bdr w:val="none" w:color="auto" w:sz="0" w:space="0"/>
          <w:shd w:val="clear" w:fill="FFFFFF"/>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第九十四条</w:t>
      </w:r>
      <w:r>
        <w:rPr>
          <w:rFonts w:hint="default" w:ascii="Helvetica" w:hAnsi="Helvetica" w:eastAsia="Helvetica" w:cs="Helvetica"/>
          <w:i w:val="0"/>
          <w:iCs w:val="0"/>
          <w:caps w:val="0"/>
          <w:color w:val="333333"/>
          <w:spacing w:val="0"/>
          <w:sz w:val="24"/>
          <w:szCs w:val="24"/>
          <w:bdr w:val="none" w:color="auto" w:sz="0" w:space="0"/>
          <w:shd w:val="clear" w:fill="FFFFFF"/>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第九十五条</w:t>
      </w:r>
      <w:r>
        <w:rPr>
          <w:rFonts w:hint="default" w:ascii="Helvetica" w:hAnsi="Helvetica" w:eastAsia="Helvetica" w:cs="Helvetica"/>
          <w:i w:val="0"/>
          <w:iCs w:val="0"/>
          <w:caps w:val="0"/>
          <w:color w:val="333333"/>
          <w:spacing w:val="0"/>
          <w:sz w:val="24"/>
          <w:szCs w:val="24"/>
          <w:bdr w:val="none" w:color="auto" w:sz="0" w:space="0"/>
          <w:shd w:val="clear" w:fill="FFFFFF"/>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第九十六条</w:t>
      </w:r>
      <w:r>
        <w:rPr>
          <w:rFonts w:hint="default" w:ascii="Helvetica" w:hAnsi="Helvetica" w:eastAsia="Helvetica" w:cs="Helvetica"/>
          <w:i w:val="0"/>
          <w:iCs w:val="0"/>
          <w:caps w:val="0"/>
          <w:color w:val="333333"/>
          <w:spacing w:val="0"/>
          <w:sz w:val="24"/>
          <w:szCs w:val="24"/>
          <w:bdr w:val="none" w:color="auto" w:sz="0" w:space="0"/>
          <w:shd w:val="clear" w:fill="FFFFFF"/>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第九十七条</w:t>
      </w:r>
      <w:r>
        <w:rPr>
          <w:rFonts w:hint="default" w:ascii="Helvetica" w:hAnsi="Helvetica" w:eastAsia="Helvetica" w:cs="Helvetica"/>
          <w:i w:val="0"/>
          <w:iCs w:val="0"/>
          <w:caps w:val="0"/>
          <w:color w:val="333333"/>
          <w:spacing w:val="0"/>
          <w:sz w:val="24"/>
          <w:szCs w:val="24"/>
          <w:bdr w:val="none" w:color="auto" w:sz="0" w:space="0"/>
          <w:shd w:val="clear" w:fill="FFFFFF"/>
        </w:rPr>
        <w:t>　违反本条例有关医疗器械广告管理规定的，依照《中华人民共和国广告法》的规定给予处罚。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第九十八条</w:t>
      </w:r>
      <w:r>
        <w:rPr>
          <w:rFonts w:hint="default" w:ascii="Helvetica" w:hAnsi="Helvetica" w:eastAsia="Helvetica" w:cs="Helvetica"/>
          <w:i w:val="0"/>
          <w:iCs w:val="0"/>
          <w:caps w:val="0"/>
          <w:color w:val="333333"/>
          <w:spacing w:val="0"/>
          <w:sz w:val="24"/>
          <w:szCs w:val="24"/>
          <w:bdr w:val="none" w:color="auto" w:sz="0" w:space="0"/>
          <w:shd w:val="clear" w:fill="FFFFFF"/>
        </w:rPr>
        <w:t>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境外医疗器械注册人、备案人拒不履行依据本条例作出的行政处罚决定的，10年内禁止其医疗器械进口。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第九十九条</w:t>
      </w:r>
      <w:r>
        <w:rPr>
          <w:rFonts w:hint="default" w:ascii="Helvetica" w:hAnsi="Helvetica" w:eastAsia="Helvetica" w:cs="Helvetica"/>
          <w:i w:val="0"/>
          <w:iCs w:val="0"/>
          <w:caps w:val="0"/>
          <w:color w:val="333333"/>
          <w:spacing w:val="0"/>
          <w:sz w:val="24"/>
          <w:szCs w:val="24"/>
          <w:bdr w:val="none" w:color="auto" w:sz="0" w:space="0"/>
          <w:shd w:val="clear" w:fill="FFFFFF"/>
        </w:rPr>
        <w:t>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第一百条</w:t>
      </w:r>
      <w:r>
        <w:rPr>
          <w:rFonts w:hint="default" w:ascii="Helvetica" w:hAnsi="Helvetica" w:eastAsia="Helvetica" w:cs="Helvetica"/>
          <w:i w:val="0"/>
          <w:iCs w:val="0"/>
          <w:caps w:val="0"/>
          <w:color w:val="333333"/>
          <w:spacing w:val="0"/>
          <w:sz w:val="24"/>
          <w:szCs w:val="24"/>
          <w:bdr w:val="none" w:color="auto" w:sz="0" w:space="0"/>
          <w:shd w:val="clear" w:fill="FFFFFF"/>
        </w:rPr>
        <w:t>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第一百零一条</w:t>
      </w:r>
      <w:r>
        <w:rPr>
          <w:rFonts w:hint="default" w:ascii="Helvetica" w:hAnsi="Helvetica" w:eastAsia="Helvetica" w:cs="Helvetica"/>
          <w:i w:val="0"/>
          <w:iCs w:val="0"/>
          <w:caps w:val="0"/>
          <w:color w:val="333333"/>
          <w:spacing w:val="0"/>
          <w:sz w:val="24"/>
          <w:szCs w:val="24"/>
          <w:bdr w:val="none" w:color="auto" w:sz="0" w:space="0"/>
          <w:shd w:val="clear" w:fill="FFFFFF"/>
        </w:rPr>
        <w:t>　负责药品监督管理的部门或者其他有关部门工作人员违反本条例规定，滥用职权、玩忽职守、徇私舞弊的，依法给予处分。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第一百零二条</w:t>
      </w:r>
      <w:r>
        <w:rPr>
          <w:rFonts w:hint="default" w:ascii="Helvetica" w:hAnsi="Helvetica" w:eastAsia="Helvetica" w:cs="Helvetica"/>
          <w:i w:val="0"/>
          <w:iCs w:val="0"/>
          <w:caps w:val="0"/>
          <w:color w:val="333333"/>
          <w:spacing w:val="0"/>
          <w:sz w:val="24"/>
          <w:szCs w:val="24"/>
          <w:bdr w:val="none" w:color="auto" w:sz="0" w:space="0"/>
          <w:shd w:val="clear" w:fill="FFFFFF"/>
        </w:rPr>
        <w:t>　违反本条例规定，构成犯罪的，依法追究刑事责任；造成人身、财产或者其他损害的，依法承担赔偿责任。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第八章　附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第一百零三条</w:t>
      </w:r>
      <w:r>
        <w:rPr>
          <w:rFonts w:hint="default" w:ascii="Helvetica" w:hAnsi="Helvetica" w:eastAsia="Helvetica" w:cs="Helvetica"/>
          <w:i w:val="0"/>
          <w:iCs w:val="0"/>
          <w:caps w:val="0"/>
          <w:color w:val="333333"/>
          <w:spacing w:val="0"/>
          <w:sz w:val="24"/>
          <w:szCs w:val="24"/>
          <w:bdr w:val="none" w:color="auto" w:sz="0" w:space="0"/>
          <w:shd w:val="clear" w:fill="FFFFFF"/>
        </w:rPr>
        <w:t>　本条例下列用语的含义：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（一）疾病的诊断、预防、监护、治疗或者缓解；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（二）损伤的诊断、监护、治疗、缓解或者功能补偿；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（三）生理结构或者生理过程的检验、替代、调节或者支持；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（四）生命的支持或者维持；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（五）妊娠控制；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（六）通过对来自人体的样本进行检查，为医疗或者诊断目的提供信息。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医疗器械注册人、备案人，是指取得医疗器械注册证或者办理医疗器械备案的企业或者研制机构。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医疗器械使用单位，是指使用医疗器械为他人提供医疗等技术服务的机构，包括医疗机构、计划生育技术服务机构、血站、单采血浆站、康复辅助器具适配机构等。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大型医用设备，是指使用技术复杂、资金投入量大、运行成本高、对医疗费用影响大且纳入目录管理的大型医疗器械。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第一百零四条</w:t>
      </w:r>
      <w:r>
        <w:rPr>
          <w:rFonts w:hint="default" w:ascii="Helvetica" w:hAnsi="Helvetica" w:eastAsia="Helvetica" w:cs="Helvetica"/>
          <w:i w:val="0"/>
          <w:iCs w:val="0"/>
          <w:caps w:val="0"/>
          <w:color w:val="333333"/>
          <w:spacing w:val="0"/>
          <w:sz w:val="24"/>
          <w:szCs w:val="24"/>
          <w:bdr w:val="none" w:color="auto" w:sz="0" w:space="0"/>
          <w:shd w:val="clear" w:fill="FFFFFF"/>
        </w:rPr>
        <w:t>　医疗器械产品注册可以收取费用。具体收费项目、标准分别由国务院财政、价格主管部门按照国家有关规定制定。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第一百零五条</w:t>
      </w:r>
      <w:r>
        <w:rPr>
          <w:rFonts w:hint="default" w:ascii="Helvetica" w:hAnsi="Helvetica" w:eastAsia="Helvetica" w:cs="Helvetica"/>
          <w:i w:val="0"/>
          <w:iCs w:val="0"/>
          <w:caps w:val="0"/>
          <w:color w:val="333333"/>
          <w:spacing w:val="0"/>
          <w:sz w:val="24"/>
          <w:szCs w:val="24"/>
          <w:bdr w:val="none" w:color="auto" w:sz="0" w:space="0"/>
          <w:shd w:val="clear" w:fill="FFFFFF"/>
        </w:rPr>
        <w:t>　医疗卫生机构为应对突发公共卫生事件而研制的医疗器械的管理办法，由国务院药品监督管理部门会同国务院卫生主管部门制定。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从事非营利的避孕医疗器械的存储、调拨和供应，应当遵守国务院卫生主管部门会同国务院药品监督管理部门制定的管理办法。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中医医疗器械的技术指导原则，由国务院药品监督管理部门会同国务院中医药管理部门制定。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第一百零六条</w:t>
      </w:r>
      <w:r>
        <w:rPr>
          <w:rFonts w:hint="default" w:ascii="Helvetica" w:hAnsi="Helvetica" w:eastAsia="Helvetica" w:cs="Helvetica"/>
          <w:i w:val="0"/>
          <w:iCs w:val="0"/>
          <w:caps w:val="0"/>
          <w:color w:val="333333"/>
          <w:spacing w:val="0"/>
          <w:sz w:val="24"/>
          <w:szCs w:val="24"/>
          <w:bdr w:val="none" w:color="auto" w:sz="0" w:space="0"/>
          <w:shd w:val="clear" w:fill="FFFFFF"/>
        </w:rPr>
        <w:t>　军队医疗器械使用的监督管理，依照本条例和军队有关规定执行。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sz w:val="24"/>
          <w:szCs w:val="24"/>
          <w:bdr w:val="none" w:color="auto" w:sz="0" w:space="0"/>
          <w:shd w:val="clear" w:fill="FFFFFF"/>
        </w:rPr>
        <w:t>第一百零七条</w:t>
      </w:r>
      <w:r>
        <w:rPr>
          <w:rFonts w:hint="default" w:ascii="Helvetica" w:hAnsi="Helvetica" w:eastAsia="Helvetica" w:cs="Helvetica"/>
          <w:i w:val="0"/>
          <w:iCs w:val="0"/>
          <w:caps w:val="0"/>
          <w:color w:val="333333"/>
          <w:spacing w:val="0"/>
          <w:sz w:val="24"/>
          <w:szCs w:val="24"/>
          <w:bdr w:val="none" w:color="auto" w:sz="0" w:space="0"/>
          <w:shd w:val="clear" w:fill="FFFFFF"/>
        </w:rPr>
        <w:t>　本条例自2021年6月1日起施行。</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F288A"/>
    <w:rsid w:val="3C4F0802"/>
    <w:rsid w:val="599F2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2021-07-12T03:50:00Z</dcterms:created>
  <dc:creator>一生平安</dc:creator>
  <cp:lastModifiedBy>一生平安</cp:lastModifiedBy>
  <dcterms:modified xsi:type="dcterms:W3CDTF">2021-07-12T07:49:56Z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DA0B1D0F73AE443DAA3A8D2E73286BA9</vt:lpwstr>
  </property>
</Properties>
</file>