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17"/>
          <w:sz w:val="44"/>
          <w:szCs w:val="52"/>
          <w:lang w:eastAsia="zh-CN"/>
        </w:rPr>
        <w:t>朔州市平鲁区门诊慢性病申请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表</w:t>
      </w:r>
    </w:p>
    <w:tbl>
      <w:tblPr>
        <w:tblStyle w:val="3"/>
        <w:tblW w:w="9440" w:type="dxa"/>
        <w:jc w:val="center"/>
        <w:tblInd w:w="-54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86"/>
        <w:gridCol w:w="1933"/>
        <w:gridCol w:w="1321"/>
        <w:gridCol w:w="2888"/>
        <w:gridCol w:w="19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7" w:hRule="atLeast"/>
          <w:jc w:val="center"/>
        </w:trPr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名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3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性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别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7" w:hRule="atLeast"/>
          <w:jc w:val="center"/>
        </w:trPr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出生年月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3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身份证号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7" w:hRule="atLeast"/>
          <w:jc w:val="center"/>
        </w:trPr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社保卡号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21" w:hRule="atLeast"/>
          <w:jc w:val="center"/>
        </w:trPr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申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理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由</w:t>
            </w:r>
          </w:p>
        </w:tc>
        <w:tc>
          <w:tcPr>
            <w:tcW w:w="805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申请人签字：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21" w:hRule="atLeast"/>
          <w:jc w:val="center"/>
        </w:trPr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鉴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定</w:t>
            </w: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专家组</w:t>
            </w: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意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见</w:t>
            </w:r>
          </w:p>
        </w:tc>
        <w:tc>
          <w:tcPr>
            <w:tcW w:w="8054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ind w:firstLine="641"/>
              <w:jc w:val="both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经审查，符合朔州市平鲁区门诊慢性病种和确定标准。</w:t>
            </w:r>
          </w:p>
          <w:p>
            <w:pPr>
              <w:ind w:firstLine="640"/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ind w:firstLine="640"/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鉴定专家签字：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31" w:hRule="atLeast"/>
          <w:jc w:val="center"/>
        </w:trPr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医保经办</w:t>
            </w: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机构意见</w:t>
            </w:r>
          </w:p>
        </w:tc>
        <w:tc>
          <w:tcPr>
            <w:tcW w:w="805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right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right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经办机构（公章）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/>
          <w:sz w:val="36"/>
          <w:szCs w:val="44"/>
          <w:lang w:eastAsia="zh-CN"/>
        </w:rPr>
      </w:pPr>
    </w:p>
    <w:sectPr>
      <w:pgSz w:w="11906" w:h="16838"/>
      <w:pgMar w:top="1587" w:right="1247" w:bottom="1440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82C5F"/>
    <w:rsid w:val="069368C4"/>
    <w:rsid w:val="28573C13"/>
    <w:rsid w:val="392533F9"/>
    <w:rsid w:val="3FD82C5F"/>
    <w:rsid w:val="41711901"/>
    <w:rsid w:val="49CE259D"/>
    <w:rsid w:val="56B3618A"/>
    <w:rsid w:val="7EE2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2019-04-12T02:21:00Z</dcterms:created>
  <dc:creator>昌盛印业</dc:creator>
  <cp:lastModifiedBy>昌盛印业</cp:lastModifiedBy>
  <cp:lastPrinted>2019-04-12T02:31:00Z</cp:lastPrinted>
  <dcterms:modified xsi:type="dcterms:W3CDTF">2019-04-12T02:36:55Z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