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66"/>
        <w:rPr>
          <w:rFonts w:ascii="仿宋" w:eastAsia="仿宋" w:cs="仿宋"/>
          <w:sz w:val="28"/>
          <w:szCs w:val="28"/>
          <w:lang w:val="en-US" w:eastAsia="zh-CN"/>
        </w:rPr>
      </w:pPr>
      <w:r>
        <w:rPr>
          <w:rFonts w:ascii="仿宋" w:eastAsia="仿宋" w:cs="仿宋" w:hint="eastAsia"/>
          <w:sz w:val="28"/>
          <w:szCs w:val="28"/>
          <w:lang w:val="en-US" w:eastAsia="zh-CN"/>
        </w:rPr>
        <w:t>附件1：</w:t>
      </w:r>
    </w:p>
    <w:tbl>
      <w:tblPr>
        <w:jc w:val="cent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159"/>
        <w:gridCol w:w="1746"/>
        <w:gridCol w:w="1772"/>
        <w:gridCol w:w="1308"/>
        <w:gridCol w:w="1543"/>
        <w:gridCol w:w="1543"/>
        <w:gridCol w:w="1543"/>
        <w:gridCol w:w="1649"/>
      </w:tblGrid>
      <w:tr>
        <w:tc>
          <w:tcPr>
            <w:tcW w:w="5000" w:type="pct"/>
            <w:gridSpan w:val="9"/>
          </w:tcPr>
          <w:p>
            <w:pPr>
              <w:pStyle w:val="66"/>
              <w:jc w:val="center"/>
              <w:rPr>
                <w:rFonts w:ascii="仿宋" w:eastAsia="仿宋" w:cs="仿宋" w:hint="eastAsia"/>
                <w:sz w:val="32"/>
                <w:szCs w:val="32"/>
                <w:lang w:val="en-US" w:eastAsia="zh-CN"/>
              </w:rPr>
            </w:pPr>
            <w:r>
              <w:rPr>
                <w:rFonts w:ascii="仿宋" w:eastAsia="仿宋" w:cs="仿宋" w:hint="eastAsia"/>
                <w:b/>
                <w:bCs/>
                <w:sz w:val="32"/>
                <w:szCs w:val="32"/>
                <w:lang w:val="en-US" w:eastAsia="zh-CN"/>
              </w:rPr>
              <w:t>朔州市生态环境局平鲁分局2023年（联合）“双随机、一公开”监管抽查计划</w:t>
            </w:r>
          </w:p>
        </w:tc>
      </w:tr>
      <w:tr>
        <w:tc>
          <w:tcPr>
            <w:tcW w:w="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7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抽查任务名称</w:t>
            </w:r>
          </w:p>
        </w:tc>
        <w:tc>
          <w:tcPr>
            <w:tcW w:w="6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抽查事项</w:t>
            </w:r>
          </w:p>
        </w:tc>
        <w:tc>
          <w:tcPr>
            <w:tcW w:w="6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抽查对象范围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抽查比例及频次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智慧监管（信用风险分类）要求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抽查检查起止时间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发起部门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配合部门</w:t>
            </w:r>
          </w:p>
        </w:tc>
      </w:tr>
      <w:tr>
        <w:tc>
          <w:tcPr>
            <w:tcW w:w="246" w:type="pct"/>
          </w:tcPr>
          <w:p>
            <w:pPr>
              <w:pStyle w:val="66"/>
              <w:jc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  <w:t>1</w:t>
            </w:r>
          </w:p>
        </w:tc>
        <w:tc>
          <w:tcPr>
            <w:tcW w:w="774" w:type="pct"/>
          </w:tcPr>
          <w:p>
            <w:pPr>
              <w:pStyle w:val="66"/>
              <w:jc w:val="center"/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  <w:t>市政工程监督检查</w:t>
            </w:r>
          </w:p>
        </w:tc>
        <w:tc>
          <w:tcPr>
            <w:tcW w:w="626" w:type="pct"/>
          </w:tcPr>
          <w:p>
            <w:pPr>
              <w:pStyle w:val="66"/>
              <w:jc w:val="center"/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  <w:t>城镇污水处理设施污染防治情况的检查</w:t>
            </w:r>
          </w:p>
        </w:tc>
        <w:tc>
          <w:tcPr>
            <w:tcW w:w="635" w:type="pct"/>
          </w:tcPr>
          <w:p>
            <w:pPr>
              <w:pStyle w:val="66"/>
              <w:jc w:val="center"/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  <w:t>城镇污水处理厂</w:t>
            </w:r>
          </w:p>
        </w:tc>
        <w:tc>
          <w:tcPr>
            <w:tcW w:w="469" w:type="pct"/>
          </w:tcPr>
          <w:p>
            <w:pPr>
              <w:pStyle w:val="66"/>
              <w:jc w:val="center"/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  <w:t>抽查污水处理厂；1次/年</w:t>
            </w:r>
          </w:p>
        </w:tc>
        <w:tc>
          <w:tcPr>
            <w:tcW w:w="553" w:type="pct"/>
          </w:tcPr>
          <w:p>
            <w:pPr>
              <w:pStyle w:val="66"/>
              <w:jc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  <w:t>根据企业信用风险分类结果，对A、B、C级企业分别递加抽查比例、频次</w:t>
            </w:r>
          </w:p>
        </w:tc>
        <w:tc>
          <w:tcPr>
            <w:tcW w:w="553" w:type="pct"/>
          </w:tcPr>
          <w:p>
            <w:pPr>
              <w:pStyle w:val="66"/>
              <w:jc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  <w:t>3月—12月</w:t>
            </w:r>
          </w:p>
        </w:tc>
        <w:tc>
          <w:tcPr>
            <w:tcW w:w="553" w:type="pct"/>
          </w:tcPr>
          <w:p>
            <w:pPr>
              <w:pStyle w:val="66"/>
              <w:jc w:val="center"/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  <w:t>朔州市生态环境局平鲁分局</w:t>
            </w:r>
          </w:p>
        </w:tc>
        <w:tc>
          <w:tcPr>
            <w:tcW w:w="588" w:type="pct"/>
          </w:tcPr>
          <w:p>
            <w:pPr>
              <w:pStyle w:val="66"/>
              <w:jc w:val="center"/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  <w:t>区城市管理局</w:t>
            </w:r>
          </w:p>
        </w:tc>
      </w:tr>
      <w:tr>
        <w:tc>
          <w:tcPr>
            <w:tcW w:w="246" w:type="pct"/>
          </w:tcPr>
          <w:p>
            <w:pPr>
              <w:pStyle w:val="66"/>
              <w:jc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ascii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  <w:t>2</w:t>
            </w:r>
          </w:p>
        </w:tc>
        <w:tc>
          <w:tcPr>
            <w:tcW w:w="774" w:type="pct"/>
          </w:tcPr>
          <w:p>
            <w:pPr>
              <w:pStyle w:val="66"/>
              <w:jc w:val="center"/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ascii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  <w:t>生态环境监测机构检查</w:t>
            </w:r>
          </w:p>
        </w:tc>
        <w:tc>
          <w:tcPr>
            <w:tcW w:w="626" w:type="pct"/>
          </w:tcPr>
          <w:p>
            <w:pPr>
              <w:pStyle w:val="66"/>
              <w:jc w:val="center"/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ascii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  <w:t>生态环境监测机构监测情况的检查</w:t>
            </w:r>
          </w:p>
        </w:tc>
        <w:tc>
          <w:tcPr>
            <w:tcW w:w="635" w:type="pct"/>
          </w:tcPr>
          <w:p>
            <w:pPr>
              <w:pStyle w:val="66"/>
              <w:jc w:val="center"/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ascii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  <w:t>生态环境监测机构</w:t>
            </w:r>
          </w:p>
        </w:tc>
        <w:tc>
          <w:tcPr>
            <w:tcW w:w="469" w:type="pct"/>
          </w:tcPr>
          <w:p>
            <w:pPr>
              <w:pStyle w:val="66"/>
              <w:jc w:val="center"/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  <w:t>1次/年</w:t>
            </w:r>
          </w:p>
        </w:tc>
        <w:tc>
          <w:tcPr>
            <w:tcW w:w="553" w:type="pct"/>
          </w:tcPr>
          <w:p>
            <w:pPr>
              <w:pStyle w:val="66"/>
              <w:jc w:val="center"/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  <w:t>根据企业信用风险分类结果，对A、B、C级企业分别递加抽查比例、频次</w:t>
            </w:r>
          </w:p>
        </w:tc>
        <w:tc>
          <w:tcPr>
            <w:tcW w:w="553" w:type="pct"/>
          </w:tcPr>
          <w:p>
            <w:pPr>
              <w:pStyle w:val="66"/>
              <w:jc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ascii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  <w:t>3月-12月</w:t>
            </w:r>
          </w:p>
        </w:tc>
        <w:tc>
          <w:tcPr>
            <w:tcW w:w="553" w:type="pct"/>
          </w:tcPr>
          <w:p>
            <w:pPr>
              <w:pStyle w:val="66"/>
              <w:jc w:val="center"/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  <w:t>朔州市生态环境局平鲁分局</w:t>
            </w:r>
          </w:p>
        </w:tc>
        <w:tc>
          <w:tcPr>
            <w:tcW w:w="588" w:type="pct"/>
          </w:tcPr>
          <w:p>
            <w:pPr>
              <w:pStyle w:val="66"/>
              <w:jc w:val="center"/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ascii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  <w:t>区市场监管局</w:t>
            </w:r>
          </w:p>
        </w:tc>
      </w:tr>
    </w:tbl>
    <w:p>
      <w:bookmarkStart w:id="0" w:name="_GoBack"/>
      <w:bookmarkEnd w:id="0"/>
    </w:p>
    <w:sectPr>
      <w:pgSz w:w="16839" w:h="11907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永中宋体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66">
    <w:name w:val="Body Text"/>
    <w:next w:val="15"/>
    <w:pPr>
      <w:widowControl w:val="0"/>
      <w:spacing w:before="100" w:beforeAutospacing="1" w:after="12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285</Words>
  <Characters>292</Characters>
  <Lines>52</Lines>
  <Paragraphs>29</Paragraphs>
  <CharactersWithSpaces>292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plqqw</dc:creator>
  <cp:lastModifiedBy>plqqw</cp:lastModifiedBy>
  <cp:revision>1</cp:revision>
  <dcterms:created xsi:type="dcterms:W3CDTF">2023-03-31T01:18:00Z</dcterms:created>
  <dcterms:modified xsi:type="dcterms:W3CDTF">2023-03-31T01:18:20Z</dcterms:modified>
</cp:coreProperties>
</file>