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E5FE" w14:textId="77777777" w:rsidR="003B3553" w:rsidRPr="003B3553" w:rsidRDefault="003B3553" w:rsidP="003B3553">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r w:rsidRPr="003B3553">
        <w:rPr>
          <w:rFonts w:ascii="宋体" w:eastAsia="宋体" w:hAnsi="宋体" w:cs="宋体" w:hint="eastAsia"/>
          <w:b/>
          <w:bCs/>
          <w:color w:val="333333"/>
          <w:kern w:val="0"/>
          <w:sz w:val="44"/>
          <w:szCs w:val="44"/>
          <w:shd w:val="clear" w:color="auto" w:fill="FFFFFF"/>
        </w:rPr>
        <w:t>朔州市平鲁区卫生健康和体育局</w:t>
      </w:r>
    </w:p>
    <w:p w14:paraId="0A1937BD" w14:textId="77777777" w:rsidR="003B3553" w:rsidRPr="003B3553" w:rsidRDefault="003B3553" w:rsidP="003B3553">
      <w:pPr>
        <w:widowControl/>
        <w:shd w:val="clear" w:color="auto" w:fill="FFFFFF"/>
        <w:spacing w:line="640" w:lineRule="exact"/>
        <w:jc w:val="center"/>
        <w:rPr>
          <w:rFonts w:ascii="宋体" w:eastAsia="宋体" w:hAnsi="宋体" w:cs="宋体"/>
          <w:b/>
          <w:bCs/>
          <w:color w:val="333333"/>
          <w:kern w:val="0"/>
          <w:sz w:val="44"/>
          <w:szCs w:val="44"/>
          <w:shd w:val="clear" w:color="auto" w:fill="FFFFFF"/>
        </w:rPr>
      </w:pPr>
      <w:r w:rsidRPr="003B3553">
        <w:rPr>
          <w:rFonts w:ascii="宋体" w:eastAsia="宋体" w:hAnsi="宋体" w:cs="宋体" w:hint="eastAsia"/>
          <w:b/>
          <w:bCs/>
          <w:color w:val="333333"/>
          <w:kern w:val="0"/>
          <w:sz w:val="44"/>
          <w:szCs w:val="44"/>
          <w:shd w:val="clear" w:color="auto" w:fill="FFFFFF"/>
        </w:rPr>
        <w:t>全面推行行政执法公示制度</w:t>
      </w:r>
    </w:p>
    <w:p w14:paraId="047C07E2"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254721C0"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第一条</w:t>
      </w:r>
      <w:r w:rsidRPr="003B3553">
        <w:rPr>
          <w:rFonts w:ascii="仿宋" w:eastAsia="仿宋" w:hAnsi="仿宋" w:cs="仿宋" w:hint="eastAsia"/>
          <w:color w:val="333333"/>
          <w:kern w:val="0"/>
          <w:sz w:val="32"/>
          <w:szCs w:val="32"/>
          <w:shd w:val="clear" w:color="auto" w:fill="FFFFFF"/>
        </w:rPr>
        <w:t xml:space="preserve">  制定行政执法公示制度，明确具体操作细则。</w:t>
      </w:r>
    </w:p>
    <w:p w14:paraId="34E68284"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第二条 </w:t>
      </w:r>
      <w:r w:rsidRPr="003B3553">
        <w:rPr>
          <w:rFonts w:ascii="仿宋" w:eastAsia="仿宋" w:hAnsi="仿宋" w:cs="仿宋" w:hint="eastAsia"/>
          <w:color w:val="333333"/>
          <w:kern w:val="0"/>
          <w:sz w:val="32"/>
          <w:szCs w:val="32"/>
          <w:shd w:val="clear" w:color="auto" w:fill="FFFFFF"/>
        </w:rPr>
        <w:t xml:space="preserve"> 编制、更新行政权力事项清单，逐项列明项目编码、执法事项名称、执法主体、承办机构或科室、执法依据、办理时限等要素；根据相关法律、法规、规章的规定，编制、完善行政执法流程图、服务指南，经审核后公示。</w:t>
      </w:r>
    </w:p>
    <w:p w14:paraId="0A29CB89"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第三条  </w:t>
      </w:r>
      <w:r w:rsidRPr="003B3553">
        <w:rPr>
          <w:rFonts w:ascii="仿宋" w:eastAsia="仿宋" w:hAnsi="仿宋" w:cs="仿宋" w:hint="eastAsia"/>
          <w:color w:val="333333"/>
          <w:kern w:val="0"/>
          <w:sz w:val="32"/>
          <w:szCs w:val="32"/>
          <w:shd w:val="clear" w:color="auto" w:fill="FFFFFF"/>
        </w:rPr>
        <w:t>建立双随机抽查公开制度，根据国家</w:t>
      </w:r>
      <w:proofErr w:type="gramStart"/>
      <w:r w:rsidRPr="003B3553">
        <w:rPr>
          <w:rFonts w:ascii="仿宋" w:eastAsia="仿宋" w:hAnsi="仿宋" w:cs="仿宋" w:hint="eastAsia"/>
          <w:color w:val="333333"/>
          <w:kern w:val="0"/>
          <w:sz w:val="32"/>
          <w:szCs w:val="32"/>
          <w:shd w:val="clear" w:color="auto" w:fill="FFFFFF"/>
        </w:rPr>
        <w:t>卫健委随机</w:t>
      </w:r>
      <w:proofErr w:type="gramEnd"/>
      <w:r w:rsidRPr="003B3553">
        <w:rPr>
          <w:rFonts w:ascii="仿宋" w:eastAsia="仿宋" w:hAnsi="仿宋" w:cs="仿宋" w:hint="eastAsia"/>
          <w:color w:val="333333"/>
          <w:kern w:val="0"/>
          <w:sz w:val="32"/>
          <w:szCs w:val="32"/>
          <w:shd w:val="clear" w:color="auto" w:fill="FFFFFF"/>
        </w:rPr>
        <w:t>监督抽查计划完善随机抽查事项清单，明确抽查主体、依据、对象、内容、比例、方式、频次等事前公开的内容；实现随机抽查事项公开、程序公开、结果公开，实行“阳光执法”。</w:t>
      </w:r>
    </w:p>
    <w:p w14:paraId="0072087C"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第四条  </w:t>
      </w:r>
      <w:r w:rsidRPr="003B3553">
        <w:rPr>
          <w:rFonts w:ascii="仿宋" w:eastAsia="仿宋" w:hAnsi="仿宋" w:cs="仿宋" w:hint="eastAsia"/>
          <w:color w:val="333333"/>
          <w:kern w:val="0"/>
          <w:sz w:val="32"/>
          <w:szCs w:val="32"/>
          <w:shd w:val="clear" w:color="auto" w:fill="FFFFFF"/>
        </w:rPr>
        <w:t>公布行政执法人员信息。执法人员信息应当包括姓名、单位、证件编号、执法类别、执法区域等，实现行政执法人员信息公开透明，网上可查询。</w:t>
      </w:r>
    </w:p>
    <w:p w14:paraId="31BC3BFD"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第五条  </w:t>
      </w:r>
      <w:r w:rsidRPr="003B3553">
        <w:rPr>
          <w:rFonts w:ascii="仿宋" w:eastAsia="仿宋" w:hAnsi="仿宋" w:cs="仿宋" w:hint="eastAsia"/>
          <w:color w:val="333333"/>
          <w:kern w:val="0"/>
          <w:sz w:val="32"/>
          <w:szCs w:val="32"/>
          <w:shd w:val="clear" w:color="auto" w:fill="FFFFFF"/>
        </w:rPr>
        <w:t>行政执法人员进行监督检查、调查取证、采取强制措施和强制执行、送达执法文书等执法活动时，必</w:t>
      </w:r>
      <w:r w:rsidRPr="003B3553">
        <w:rPr>
          <w:rFonts w:ascii="仿宋" w:eastAsia="仿宋" w:hAnsi="仿宋" w:cs="仿宋" w:hint="eastAsia"/>
          <w:color w:val="333333"/>
          <w:kern w:val="0"/>
          <w:sz w:val="32"/>
          <w:szCs w:val="32"/>
          <w:shd w:val="clear" w:color="auto" w:fill="FFFFFF"/>
        </w:rPr>
        <w:lastRenderedPageBreak/>
        <w:t>须主动向当事人和相关人员出示合法有效的行政执法证件，并按规定规范着装、佩戴标识。</w:t>
      </w:r>
    </w:p>
    <w:p w14:paraId="1D562291"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第六条  </w:t>
      </w:r>
      <w:r w:rsidRPr="003B3553">
        <w:rPr>
          <w:rFonts w:ascii="仿宋" w:eastAsia="仿宋" w:hAnsi="仿宋" w:cs="仿宋" w:hint="eastAsia"/>
          <w:color w:val="333333"/>
          <w:kern w:val="0"/>
          <w:sz w:val="32"/>
          <w:szCs w:val="32"/>
          <w:shd w:val="clear" w:color="auto" w:fill="FFFFFF"/>
        </w:rPr>
        <w:t>向当事人出具的执法文书应当包含执法事由、执法依据、权利义务等内容。出具执法文书时，要主动做好告知和解释工作。</w:t>
      </w:r>
    </w:p>
    <w:p w14:paraId="0C78E8DC"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第七条  </w:t>
      </w:r>
      <w:r w:rsidRPr="003B3553">
        <w:rPr>
          <w:rFonts w:ascii="仿宋" w:eastAsia="仿宋" w:hAnsi="仿宋" w:cs="仿宋" w:hint="eastAsia"/>
          <w:color w:val="333333"/>
          <w:kern w:val="0"/>
          <w:sz w:val="32"/>
          <w:szCs w:val="32"/>
          <w:shd w:val="clear" w:color="auto" w:fill="FFFFFF"/>
        </w:rPr>
        <w:t>行政审批和政务服务窗口要通过设置公示牌、发放宣传资料、电子触摸屏等方式公示工作人员姓名和岗位职责、服务指南、填报材料示范文本、办理进度查询、咨询服务、投诉举报等信息。</w:t>
      </w:r>
    </w:p>
    <w:p w14:paraId="158A0964"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第八条  </w:t>
      </w:r>
      <w:r w:rsidRPr="003B3553">
        <w:rPr>
          <w:rFonts w:ascii="仿宋" w:eastAsia="仿宋" w:hAnsi="仿宋" w:cs="仿宋" w:hint="eastAsia"/>
          <w:color w:val="333333"/>
          <w:kern w:val="0"/>
          <w:sz w:val="32"/>
          <w:szCs w:val="32"/>
          <w:shd w:val="clear" w:color="auto" w:fill="FFFFFF"/>
        </w:rPr>
        <w:t>行政许可、行政处罚的执法决定在决定</w:t>
      </w:r>
      <w:proofErr w:type="gramStart"/>
      <w:r w:rsidRPr="003B3553">
        <w:rPr>
          <w:rFonts w:ascii="仿宋" w:eastAsia="仿宋" w:hAnsi="仿宋" w:cs="仿宋" w:hint="eastAsia"/>
          <w:color w:val="333333"/>
          <w:kern w:val="0"/>
          <w:sz w:val="32"/>
          <w:szCs w:val="32"/>
          <w:shd w:val="clear" w:color="auto" w:fill="FFFFFF"/>
        </w:rPr>
        <w:t>作出</w:t>
      </w:r>
      <w:proofErr w:type="gramEnd"/>
      <w:r w:rsidRPr="003B3553">
        <w:rPr>
          <w:rFonts w:ascii="仿宋" w:eastAsia="仿宋" w:hAnsi="仿宋" w:cs="仿宋" w:hint="eastAsia"/>
          <w:color w:val="333333"/>
          <w:kern w:val="0"/>
          <w:sz w:val="32"/>
          <w:szCs w:val="32"/>
          <w:shd w:val="clear" w:color="auto" w:fill="FFFFFF"/>
        </w:rPr>
        <w:t>之日起7个工作日内，其他行政执法决定在</w:t>
      </w:r>
      <w:proofErr w:type="gramStart"/>
      <w:r w:rsidRPr="003B3553">
        <w:rPr>
          <w:rFonts w:ascii="仿宋" w:eastAsia="仿宋" w:hAnsi="仿宋" w:cs="仿宋" w:hint="eastAsia"/>
          <w:color w:val="333333"/>
          <w:kern w:val="0"/>
          <w:sz w:val="32"/>
          <w:szCs w:val="32"/>
          <w:shd w:val="clear" w:color="auto" w:fill="FFFFFF"/>
        </w:rPr>
        <w:t>作出</w:t>
      </w:r>
      <w:proofErr w:type="gramEnd"/>
      <w:r w:rsidRPr="003B3553">
        <w:rPr>
          <w:rFonts w:ascii="仿宋" w:eastAsia="仿宋" w:hAnsi="仿宋" w:cs="仿宋" w:hint="eastAsia"/>
          <w:color w:val="333333"/>
          <w:kern w:val="0"/>
          <w:sz w:val="32"/>
          <w:szCs w:val="32"/>
          <w:shd w:val="clear" w:color="auto" w:fill="FFFFFF"/>
        </w:rPr>
        <w:t>之日起20个工作日内，向社会公布相关信息，但法律、行政法规另有规定的除外。</w:t>
      </w:r>
    </w:p>
    <w:p w14:paraId="6B970BC4"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第九条  </w:t>
      </w:r>
      <w:r w:rsidRPr="003B3553">
        <w:rPr>
          <w:rFonts w:ascii="仿宋" w:eastAsia="仿宋" w:hAnsi="仿宋" w:cs="仿宋" w:hint="eastAsia"/>
          <w:color w:val="333333"/>
          <w:kern w:val="0"/>
          <w:sz w:val="32"/>
          <w:szCs w:val="32"/>
          <w:shd w:val="clear" w:color="auto" w:fill="FFFFFF"/>
        </w:rPr>
        <w:t>建立行政执法统计年报制度。局综合监督</w:t>
      </w:r>
      <w:proofErr w:type="gramStart"/>
      <w:r w:rsidRPr="003B3553">
        <w:rPr>
          <w:rFonts w:ascii="仿宋" w:eastAsia="仿宋" w:hAnsi="仿宋" w:cs="仿宋" w:hint="eastAsia"/>
          <w:color w:val="333333"/>
          <w:kern w:val="0"/>
          <w:sz w:val="32"/>
          <w:szCs w:val="32"/>
          <w:shd w:val="clear" w:color="auto" w:fill="FFFFFF"/>
        </w:rPr>
        <w:t>科应当</w:t>
      </w:r>
      <w:proofErr w:type="gramEnd"/>
      <w:r w:rsidRPr="003B3553">
        <w:rPr>
          <w:rFonts w:ascii="仿宋" w:eastAsia="仿宋" w:hAnsi="仿宋" w:cs="仿宋" w:hint="eastAsia"/>
          <w:color w:val="333333"/>
          <w:kern w:val="0"/>
          <w:sz w:val="32"/>
          <w:szCs w:val="32"/>
          <w:shd w:val="clear" w:color="auto" w:fill="FFFFFF"/>
        </w:rPr>
        <w:t>于每年1月15日将上年度执法数据报送至区司法局和朔州市</w:t>
      </w:r>
      <w:proofErr w:type="gramStart"/>
      <w:r w:rsidRPr="003B3553">
        <w:rPr>
          <w:rFonts w:ascii="仿宋" w:eastAsia="仿宋" w:hAnsi="仿宋" w:cs="仿宋" w:hint="eastAsia"/>
          <w:color w:val="333333"/>
          <w:kern w:val="0"/>
          <w:sz w:val="32"/>
          <w:szCs w:val="32"/>
          <w:shd w:val="clear" w:color="auto" w:fill="FFFFFF"/>
        </w:rPr>
        <w:t>市</w:t>
      </w:r>
      <w:proofErr w:type="gramEnd"/>
      <w:r w:rsidRPr="003B3553">
        <w:rPr>
          <w:rFonts w:ascii="仿宋" w:eastAsia="仿宋" w:hAnsi="仿宋" w:cs="仿宋" w:hint="eastAsia"/>
          <w:color w:val="333333"/>
          <w:kern w:val="0"/>
          <w:sz w:val="32"/>
          <w:szCs w:val="32"/>
          <w:shd w:val="clear" w:color="auto" w:fill="FFFFFF"/>
        </w:rPr>
        <w:t>卫健委。</w:t>
      </w:r>
    </w:p>
    <w:p w14:paraId="1CAB5CDF" w14:textId="77777777" w:rsidR="003B3553" w:rsidRPr="003B3553" w:rsidRDefault="003B3553" w:rsidP="003B3553">
      <w:pPr>
        <w:widowControl/>
        <w:shd w:val="clear" w:color="auto" w:fill="FFFFFF"/>
        <w:spacing w:line="640" w:lineRule="exact"/>
        <w:ind w:firstLine="420"/>
        <w:jc w:val="left"/>
        <w:rPr>
          <w:rFonts w:ascii="仿宋" w:eastAsia="仿宋" w:hAnsi="仿宋" w:cs="仿宋"/>
          <w:color w:val="333333"/>
          <w:kern w:val="0"/>
          <w:sz w:val="32"/>
          <w:szCs w:val="32"/>
        </w:rPr>
      </w:pPr>
      <w:r w:rsidRPr="003B3553">
        <w:rPr>
          <w:rFonts w:ascii="仿宋" w:eastAsia="仿宋" w:hAnsi="仿宋" w:cs="仿宋" w:hint="eastAsia"/>
          <w:color w:val="333333"/>
          <w:kern w:val="0"/>
          <w:sz w:val="32"/>
          <w:szCs w:val="32"/>
          <w:shd w:val="clear" w:color="auto" w:fill="FFFFFF"/>
        </w:rPr>
        <w:t>1月31日前，向社会公开我单位上年度行政执法总体情况有关数据。</w:t>
      </w:r>
    </w:p>
    <w:p w14:paraId="7516A037" w14:textId="77777777" w:rsidR="003B3553" w:rsidRPr="003B3553" w:rsidRDefault="003B3553" w:rsidP="003B3553">
      <w:pPr>
        <w:widowControl/>
        <w:shd w:val="clear" w:color="auto" w:fill="FFFFFF"/>
        <w:spacing w:line="640" w:lineRule="exact"/>
        <w:ind w:firstLineChars="200" w:firstLine="640"/>
        <w:jc w:val="left"/>
        <w:rPr>
          <w:rFonts w:ascii="仿宋" w:eastAsia="仿宋" w:hAnsi="仿宋" w:cs="仿宋"/>
          <w:color w:val="333333"/>
          <w:kern w:val="0"/>
          <w:sz w:val="32"/>
          <w:szCs w:val="32"/>
        </w:rPr>
      </w:pPr>
      <w:r w:rsidRPr="003B3553">
        <w:rPr>
          <w:rFonts w:ascii="黑体" w:eastAsia="黑体" w:hAnsi="黑体" w:cs="黑体" w:hint="eastAsia"/>
          <w:color w:val="333333"/>
          <w:kern w:val="0"/>
          <w:sz w:val="32"/>
          <w:szCs w:val="32"/>
          <w:shd w:val="clear" w:color="auto" w:fill="FFFFFF"/>
        </w:rPr>
        <w:t xml:space="preserve">第十条  </w:t>
      </w:r>
      <w:r w:rsidRPr="003B3553">
        <w:rPr>
          <w:rFonts w:ascii="仿宋" w:eastAsia="仿宋" w:hAnsi="仿宋" w:cs="仿宋" w:hint="eastAsia"/>
          <w:color w:val="333333"/>
          <w:kern w:val="0"/>
          <w:sz w:val="32"/>
          <w:szCs w:val="32"/>
          <w:shd w:val="clear" w:color="auto" w:fill="FFFFFF"/>
        </w:rPr>
        <w:t>明确行政执法信息公示载体。行政权力事项清单、流程图、服务指南等推送到山西政务服务网，行政执法主体信息和行政执法人员信息通过平鲁区政府门户网</w:t>
      </w:r>
      <w:r w:rsidRPr="003B3553">
        <w:rPr>
          <w:rFonts w:ascii="仿宋" w:eastAsia="仿宋" w:hAnsi="仿宋" w:cs="仿宋" w:hint="eastAsia"/>
          <w:color w:val="333333"/>
          <w:kern w:val="0"/>
          <w:sz w:val="32"/>
          <w:szCs w:val="32"/>
          <w:shd w:val="clear" w:color="auto" w:fill="FFFFFF"/>
        </w:rPr>
        <w:lastRenderedPageBreak/>
        <w:t>站公布，行政许可决定、行政处罚决定推送到朔州市行政许可和行政处罚等信用信息公示专栏。</w:t>
      </w:r>
    </w:p>
    <w:p w14:paraId="000D4995"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18CC8650"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794972D8" w14:textId="77777777" w:rsidR="003B3553" w:rsidRPr="003B3553" w:rsidRDefault="003B3553" w:rsidP="003B3553">
      <w:pPr>
        <w:widowControl/>
        <w:shd w:val="clear" w:color="auto" w:fill="FFFFFF"/>
        <w:spacing w:line="640" w:lineRule="exact"/>
        <w:ind w:firstLine="420"/>
        <w:jc w:val="center"/>
        <w:rPr>
          <w:rFonts w:ascii="仿宋" w:eastAsia="仿宋" w:hAnsi="仿宋" w:cs="仿宋"/>
          <w:color w:val="333333"/>
          <w:kern w:val="0"/>
          <w:sz w:val="32"/>
          <w:szCs w:val="32"/>
          <w:shd w:val="clear" w:color="auto" w:fill="FFFFFF"/>
        </w:rPr>
      </w:pPr>
      <w:r w:rsidRPr="003B3553">
        <w:rPr>
          <w:rFonts w:ascii="仿宋" w:eastAsia="仿宋" w:hAnsi="仿宋" w:cs="仿宋" w:hint="eastAsia"/>
          <w:color w:val="333333"/>
          <w:kern w:val="0"/>
          <w:sz w:val="32"/>
          <w:szCs w:val="32"/>
          <w:shd w:val="clear" w:color="auto" w:fill="FFFFFF"/>
        </w:rPr>
        <w:t xml:space="preserve">           朔州市平鲁区卫生健康和体育局</w:t>
      </w:r>
    </w:p>
    <w:p w14:paraId="11C7B06B" w14:textId="77777777" w:rsidR="003B3553" w:rsidRPr="003B3553" w:rsidRDefault="003B3553" w:rsidP="003B3553">
      <w:pPr>
        <w:widowControl/>
        <w:shd w:val="clear" w:color="auto" w:fill="FFFFFF"/>
        <w:spacing w:line="640" w:lineRule="exact"/>
        <w:ind w:firstLineChars="1300" w:firstLine="4160"/>
        <w:jc w:val="left"/>
        <w:rPr>
          <w:rFonts w:ascii="仿宋" w:eastAsia="仿宋" w:hAnsi="仿宋" w:cs="仿宋"/>
          <w:color w:val="333333"/>
          <w:kern w:val="0"/>
          <w:sz w:val="32"/>
          <w:szCs w:val="32"/>
          <w:shd w:val="clear" w:color="auto" w:fill="FFFFFF"/>
        </w:rPr>
      </w:pPr>
      <w:r w:rsidRPr="003B3553">
        <w:rPr>
          <w:rFonts w:ascii="仿宋" w:eastAsia="仿宋" w:hAnsi="仿宋" w:cs="仿宋" w:hint="eastAsia"/>
          <w:color w:val="333333"/>
          <w:kern w:val="0"/>
          <w:sz w:val="32"/>
          <w:szCs w:val="32"/>
          <w:shd w:val="clear" w:color="auto" w:fill="FFFFFF"/>
        </w:rPr>
        <w:t>2021年8月19日</w:t>
      </w:r>
    </w:p>
    <w:p w14:paraId="34C7A228"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69A4B597"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6ED7529F"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558985C3"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17DD682D"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23F25420"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229217EF"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59ACEA2A"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59A02BE4"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70C0B379"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2BB22D82"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6D889423"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2BA80099"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672BA70D"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10B483C7" w14:textId="77777777" w:rsidR="003B3553" w:rsidRPr="003B3553" w:rsidRDefault="003B3553" w:rsidP="003B3553">
      <w:pPr>
        <w:widowControl/>
        <w:shd w:val="clear" w:color="auto" w:fill="FFFFFF"/>
        <w:spacing w:line="640" w:lineRule="exact"/>
        <w:ind w:firstLine="420"/>
        <w:jc w:val="center"/>
        <w:rPr>
          <w:rFonts w:ascii="宋体" w:eastAsia="宋体" w:hAnsi="宋体" w:cs="宋体"/>
          <w:b/>
          <w:bCs/>
          <w:color w:val="333333"/>
          <w:kern w:val="0"/>
          <w:sz w:val="44"/>
          <w:szCs w:val="44"/>
          <w:shd w:val="clear" w:color="auto" w:fill="FFFFFF"/>
        </w:rPr>
      </w:pPr>
    </w:p>
    <w:p w14:paraId="74D8363D" w14:textId="77777777" w:rsidR="00C15CDE" w:rsidRDefault="00C15CDE"/>
    <w:sectPr w:rsidR="00C15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4A10" w14:textId="77777777" w:rsidR="003B3553" w:rsidRDefault="003B3553" w:rsidP="003B3553">
      <w:r>
        <w:separator/>
      </w:r>
    </w:p>
  </w:endnote>
  <w:endnote w:type="continuationSeparator" w:id="0">
    <w:p w14:paraId="109947CB" w14:textId="77777777" w:rsidR="003B3553" w:rsidRDefault="003B3553" w:rsidP="003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B530" w14:textId="77777777" w:rsidR="003B3553" w:rsidRDefault="003B3553" w:rsidP="003B3553">
      <w:r>
        <w:separator/>
      </w:r>
    </w:p>
  </w:footnote>
  <w:footnote w:type="continuationSeparator" w:id="0">
    <w:p w14:paraId="23B49FDD" w14:textId="77777777" w:rsidR="003B3553" w:rsidRDefault="003B3553" w:rsidP="003B3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9E"/>
    <w:rsid w:val="003B3553"/>
    <w:rsid w:val="005D5A49"/>
    <w:rsid w:val="00A5639E"/>
    <w:rsid w:val="00C1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17BDF9D-4597-41CA-8DFD-FB74F4C8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3553"/>
    <w:rPr>
      <w:sz w:val="18"/>
      <w:szCs w:val="18"/>
    </w:rPr>
  </w:style>
  <w:style w:type="paragraph" w:styleId="a5">
    <w:name w:val="footer"/>
    <w:basedOn w:val="a"/>
    <w:link w:val="a6"/>
    <w:uiPriority w:val="99"/>
    <w:unhideWhenUsed/>
    <w:rsid w:val="003B3553"/>
    <w:pPr>
      <w:tabs>
        <w:tab w:val="center" w:pos="4153"/>
        <w:tab w:val="right" w:pos="8306"/>
      </w:tabs>
      <w:snapToGrid w:val="0"/>
      <w:jc w:val="left"/>
    </w:pPr>
    <w:rPr>
      <w:sz w:val="18"/>
      <w:szCs w:val="18"/>
    </w:rPr>
  </w:style>
  <w:style w:type="character" w:customStyle="1" w:styleId="a6">
    <w:name w:val="页脚 字符"/>
    <w:basedOn w:val="a0"/>
    <w:link w:val="a5"/>
    <w:uiPriority w:val="99"/>
    <w:rsid w:val="003B35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 国栋</dc:creator>
  <cp:keywords/>
  <dc:description/>
  <cp:lastModifiedBy>祁 国栋</cp:lastModifiedBy>
  <cp:revision>2</cp:revision>
  <dcterms:created xsi:type="dcterms:W3CDTF">2021-12-14T08:58:00Z</dcterms:created>
  <dcterms:modified xsi:type="dcterms:W3CDTF">2021-12-14T08:59:00Z</dcterms:modified>
</cp:coreProperties>
</file>