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平鲁区统计局行政执法事项服务指南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行政执法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事项名称</w:t>
            </w:r>
          </w:p>
        </w:tc>
        <w:tc>
          <w:tcPr>
            <w:tcW w:w="7138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统 计 调 查 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统计监督检查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承办机构</w:t>
            </w:r>
          </w:p>
        </w:tc>
        <w:tc>
          <w:tcPr>
            <w:tcW w:w="7138" w:type="dxa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平鲁区统计局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实施依据</w:t>
            </w:r>
          </w:p>
        </w:tc>
        <w:tc>
          <w:tcPr>
            <w:tcW w:w="7138" w:type="dxa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中华人民共和国统计法》、《中华人民共和国统计法实施条例》、《全国人口普查条例》、《全国农业普查条例》、《全国经济普查条例》、《统计违法违纪行为处分规定》、《统计执法证管理办法》、《统计执法监督检查办法》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办理流程</w:t>
            </w:r>
          </w:p>
        </w:tc>
        <w:tc>
          <w:tcPr>
            <w:tcW w:w="7138" w:type="dxa"/>
          </w:tcPr>
          <w:p>
            <w:pPr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1、成立执法检查小组，制定执法检查工作方案。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2、向被执法检查对象发出检查通知书，告知其检查方式、内容、时间等。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3、在被检查单位开展检查并作现场检查笔录和调查笔录。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、对发现有统计违法行为，但情节轻微的，告知存在问题，要求被检查单位限期改正；统计违法情节较重的，经研究，做出警告、整改建议，制发《责令改正通知书》，被检查单位限期实施整改，对被检查整改不到位的单位进行通报；统计违法情节严重的，予以立案审查进行处罚或交由相关部门处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办理时限</w:t>
            </w:r>
          </w:p>
        </w:tc>
        <w:tc>
          <w:tcPr>
            <w:tcW w:w="7138" w:type="dxa"/>
          </w:tcPr>
          <w:p>
            <w:pPr>
              <w:tabs>
                <w:tab w:val="left" w:pos="1665"/>
              </w:tabs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自立案起三个月内，因特殊情况可延长至六个月。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当事人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权利义务</w:t>
            </w:r>
          </w:p>
        </w:tc>
        <w:tc>
          <w:tcPr>
            <w:tcW w:w="7138" w:type="dxa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行政相对人依法享有：陈述申辩权利、听证权利、行政复议权利、行政诉讼权利。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救济途径</w:t>
            </w:r>
          </w:p>
        </w:tc>
        <w:tc>
          <w:tcPr>
            <w:tcW w:w="7138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1、行政相对人依法向作出具体行政行为的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平鲁区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统计局进行陈述和申辩、申请进行听证；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2、依法向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平鲁区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统计局或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平鲁区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人民政府提出行政复议；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3、依法向有管辖权的所在地人民法院提出行政诉讼。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7138" w:type="dxa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平鲁区新城街11号，0349-6062195</w:t>
            </w:r>
          </w:p>
        </w:tc>
      </w:tr>
    </w:tbl>
    <w:p>
      <w:pPr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7E"/>
    <w:rsid w:val="00022716"/>
    <w:rsid w:val="00074A7F"/>
    <w:rsid w:val="000A2A09"/>
    <w:rsid w:val="00176D9C"/>
    <w:rsid w:val="00356E89"/>
    <w:rsid w:val="00445E9E"/>
    <w:rsid w:val="004A32F8"/>
    <w:rsid w:val="004C78B4"/>
    <w:rsid w:val="004D3050"/>
    <w:rsid w:val="007F547E"/>
    <w:rsid w:val="0081490D"/>
    <w:rsid w:val="00860DB1"/>
    <w:rsid w:val="00976462"/>
    <w:rsid w:val="009D72C2"/>
    <w:rsid w:val="00CD4C1D"/>
    <w:rsid w:val="00CE3476"/>
    <w:rsid w:val="00D44893"/>
    <w:rsid w:val="00D83E7B"/>
    <w:rsid w:val="00D94C1D"/>
    <w:rsid w:val="00EC54BA"/>
    <w:rsid w:val="00FE473B"/>
    <w:rsid w:val="1C735CB9"/>
    <w:rsid w:val="37B00429"/>
    <w:rsid w:val="65664242"/>
    <w:rsid w:val="761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96</Words>
  <Characters>552</Characters>
  <Lines>4</Lines>
  <Paragraphs>1</Paragraphs>
  <TotalTime>10</TotalTime>
  <ScaleCrop>false</ScaleCrop>
  <LinksUpToDate>false</LinksUpToDate>
  <CharactersWithSpaces>647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2019-11-25T08:41:00Z</dcterms:created>
  <dc:creator>admin</dc:creator>
  <cp:lastModifiedBy>兰卫东</cp:lastModifiedBy>
  <dcterms:modified xsi:type="dcterms:W3CDTF">2021-12-16T08:31:54Z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C38CD270DEE044E0874A785BBFDC60BB</vt:lpwstr>
  </property>
</Properties>
</file>