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宋体"/>
          <w:b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b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b/>
          <w:sz w:val="21"/>
          <w:szCs w:val="21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b/>
          <w:sz w:val="44"/>
          <w:szCs w:val="44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平交字〔20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b/>
          <w:sz w:val="21"/>
          <w:szCs w:val="21"/>
        </w:rPr>
      </w:pP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宋体" w:cs="Times New Roman"/>
          <w:color w:val="auto"/>
          <w:sz w:val="44"/>
          <w:szCs w:val="44"/>
          <w:lang w:eastAsia="zh-CN"/>
        </w:rPr>
        <w:t>朔州市平鲁区</w:t>
      </w:r>
      <w:r>
        <w:rPr>
          <w:rFonts w:hint="default" w:ascii="Times New Roman" w:hAnsi="Times New Roman" w:eastAsia="宋体" w:cs="Times New Roman"/>
          <w:color w:val="auto"/>
          <w:sz w:val="44"/>
          <w:szCs w:val="44"/>
        </w:rPr>
        <w:t>交通运输局</w:t>
      </w: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宋体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44"/>
          <w:szCs w:val="44"/>
        </w:rPr>
        <w:t>年度“双随机一公开”抽查工作计划</w:t>
      </w:r>
    </w:p>
    <w:p>
      <w:pPr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A0000" w:fill="FFFFFF"/>
          <w:lang w:val="en-US" w:eastAsia="zh-CN"/>
        </w:rPr>
        <w:t>为贯彻落实省、市、县“双随机、一公开”抽查工作要求，深化行政体制改革，加快推进“双随机一公开”工作，按照上级关于编制2021年度随机抽查计划的安排，结合本单位工作实际，经局党组同意制定了《2021年度平鲁区 交通运输局“双随机、一公开”抽查工作计划》。</w:t>
      </w:r>
    </w:p>
    <w:p>
      <w:pPr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一、工作目标</w:t>
      </w:r>
    </w:p>
    <w:p>
      <w:pPr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适时更新随机抽查事项清单、检查对象名录库和执法检查人员名录库，制定完善随机抽查工作细则。随机抽查事项达到本部门市场监管执法事项的5%以上，使随机检查成为实施行政检查的主要方式。</w:t>
      </w:r>
    </w:p>
    <w:p>
      <w:pPr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二、工作计划</w:t>
      </w:r>
    </w:p>
    <w:p>
      <w:pPr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（一）精心组织领导。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努力将献县交通运输局“双随机、一公开”监管工作摆在更加突出的位置，全力以赴抓好贯彻落实。加强对“双随机、一公开”工作的组织领导。经研究决定成立平鲁区交通运输局“双随机一公开”工作领导小组，名单如下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　　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长：马金瑞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局党组书记、局长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副　组　长：高文秀   局党</w:t>
      </w:r>
      <w:r>
        <w:rPr>
          <w:rFonts w:hint="default" w:ascii="Times New Roman" w:hAnsi="Times New Roman" w:eastAsia="仿宋" w:cs="Times New Roman"/>
          <w:spacing w:val="-9"/>
          <w:sz w:val="32"/>
          <w:szCs w:val="32"/>
          <w:lang w:val="en-US" w:eastAsia="zh-CN"/>
        </w:rPr>
        <w:t>组成员、支部书记、副局长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高　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局党组成员、副局长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苏治国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局党组成员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　　   李耀升   局党组成员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　　　　孟和平   局主任科员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　　  赵国华   局主任科员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　　  殷文权   局总工程师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　　 吴  德   道路运输管理所党支部书记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" w:cs="Times New Roman"/>
          <w:sz w:val="32"/>
          <w:szCs w:val="32"/>
        </w:rPr>
        <w:t>成  员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：赵　琦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局办公室主任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　　　　武海生   局财务股股长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　　　　王  永   局道路养护中心副主任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　　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程  平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局道路股股长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　　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王福义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局路政队指导员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        张  伟   局公路规划勘察设计队队长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　　    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李珍祥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局客运办主任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　　　　苏　新   局综合办主任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        唐小平   局路政一队队长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        高浩博   局路政二队队长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        杨志文   歇马关公路超限检测站站长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　　        马  龙   北坪公路超限检测站站长</w:t>
      </w:r>
    </w:p>
    <w:p>
      <w:pPr>
        <w:pStyle w:val="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领导小组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下设办公室，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办公室设在局综合办，由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苏新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同志兼任办公室主任，负责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“双随机一公开”工作的资料收集、汇总、上报等相关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工作。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A0000" w:fill="FFFFFF"/>
          <w:lang w:val="en-US" w:eastAsia="zh-CN"/>
        </w:rPr>
        <w:t>（二）建立配套机制。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A0000" w:fill="FFFFFF"/>
          <w:lang w:val="en-US" w:eastAsia="zh-CN"/>
        </w:rPr>
        <w:t>全面开展“双随机、一公开”抽查工作机制，全面推进跨部门联合抽查机制，统筹使用执法资源，切实解决多头执法、重复抽查、标准不一等问题。依托“山西省双随机监管工作平台”开展双随机检查执法工作，实现随机选择检查对象，随机选派执法检查人员。强化抽查结果运用，建立健全市场主体诚信档案、失信联合惩戒制度，按照规定时间将社会诚信信息及时归集录入“全国信用信息共享平台”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（三）严格落实责任。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进一步增强责任意识，对照工作任务计划，把任务计划和责任落实到具体部门和个人，确保工作进度看的见，流程摸得清，到期见效果，实现事中事后监管工作顺利开展并取得一定成效。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（四）加强宣传培训工作。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“双随机、一公开”监管工作是市场主体监管方式的探索和创新，要加大对抽查操作以及检查执法人员的培训工作，做到流程准确、执法严格、公示及时。加大宣传力度，营造良好的外部环境。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A0000" w:fill="FFFFFF"/>
          <w:lang w:val="en-US" w:eastAsia="zh-CN"/>
        </w:rPr>
        <w:t>三、工作要求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（一）抽查工作时间。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具体时间定为1月至4月1次、5月至8月1次、9月至12月1次。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（二）抽查对象。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汽车维修经营企业、机动车驾驶员培训学校、道路旅客运输及客运站场、道路货物运输企业、道路工程建设等。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（三）检查工作流程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抽查企业和检查人员名单产生。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通过随机抽取方式从“两库”名录中抽取，抽取过程应当书面记录打印存档备查，并保存留证。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检查过程。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在检查名单确定后，检查组应在规定时间内开展检查工作，对交通运输市场主体进行检查时，应当将检查的情况和处理结果予以记录，填写《平鲁区交通运输局“双随机一公开”检查台账》。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结果处理。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抽查工作结束7个工作日内，要将抽查结果在“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山西省双随机监管工作平台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”和“政府政务公开平台”网站上公示。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0A0000" w:fill="FFFFFF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0A0000" w:fill="FFFFFF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朔州市平鲁区交通运输局</w:t>
      </w:r>
    </w:p>
    <w:p>
      <w:pPr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2020年12月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日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1"/>
          <w:szCs w:val="21"/>
          <w:u w:val="single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1"/>
          <w:szCs w:val="21"/>
          <w:u w:val="single"/>
        </w:rPr>
      </w:pPr>
    </w:p>
    <w:p>
      <w:pPr>
        <w:widowControl/>
        <w:wordWrap/>
        <w:adjustRightInd/>
        <w:snapToGrid/>
        <w:spacing w:before="0" w:after="0" w:line="5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pict>
          <v:line id="直线 1031" o:spid="_x0000_s1027" style="position:absolute;left:0;margin-left:-14.75pt;margin-top:30.9pt;height:0.8pt;width:447.75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线 1032" o:spid="_x0000_s1025" style="position:absolute;left:0;margin-left:-16.3pt;margin-top:0.75pt;height:0.05pt;width:447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仿宋_GB2312" w:cs="Times New Roman"/>
          <w:spacing w:val="-10"/>
          <w:kern w:val="0"/>
          <w:sz w:val="28"/>
          <w:szCs w:val="28"/>
        </w:rPr>
        <w:t>报：</w:t>
      </w:r>
      <w:r>
        <w:rPr>
          <w:rFonts w:hint="default" w:ascii="Times New Roman" w:hAnsi="Times New Roman" w:eastAsia="仿宋_GB2312" w:cs="Times New Roman"/>
          <w:spacing w:val="-10"/>
          <w:kern w:val="0"/>
          <w:sz w:val="28"/>
          <w:szCs w:val="28"/>
          <w:lang w:eastAsia="zh-CN"/>
        </w:rPr>
        <w:t>区委、区人大、区政府、区政协、市交通运输局</w:t>
      </w:r>
    </w:p>
    <w:p>
      <w:pPr>
        <w:wordWrap/>
        <w:adjustRightInd/>
        <w:snapToGrid/>
        <w:spacing w:before="0" w:after="0" w:line="540" w:lineRule="exact"/>
        <w:ind w:left="0" w:leftChars="0" w:right="0" w:firstLine="0" w:firstLineChars="0"/>
        <w:textAlignment w:val="auto"/>
        <w:outlineLvl w:val="9"/>
        <w:rPr>
          <w:rFonts w:ascii="Calibri" w:hAnsi="Calibri" w:eastAsia="微软雅黑" w:cs="Calibri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pict>
          <v:line id="直线 1033" o:spid="_x0000_s1026" style="position:absolute;left:0;margin-left:-16.75pt;margin-top:30.45pt;height:1.5pt;width:451.2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>朔州市平鲁区交通运输局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widowControl/>
        <w:shd w:val="clear" w:color="040000" w:fill="FFFFFF"/>
        <w:spacing w:before="0" w:beforeAutospacing="1" w:after="0" w:afterAutospacing="1" w:line="360" w:lineRule="atLeast"/>
        <w:ind w:left="0" w:right="0" w:firstLine="420"/>
        <w:jc w:val="center"/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/>
        </w:sectPr>
      </w:pPr>
    </w:p>
    <w:p>
      <w:pPr>
        <w:widowControl/>
        <w:shd w:val="clear" w:color="040000" w:fill="FFFFFF"/>
        <w:spacing w:before="0" w:beforeAutospacing="1" w:after="0" w:afterAutospacing="1" w:line="360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Calibri" w:hAnsi="Calibri" w:eastAsia="微软雅黑" w:cs="Calibri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  <w:t>年度平鲁区交通运输局双随机抽查工作计划</w:t>
      </w:r>
    </w:p>
    <w:tbl>
      <w:tblPr>
        <w:tblpPr w:leftFromText="180" w:rightFromText="180" w:vertAnchor="text" w:horzAnchor="page" w:tblpXSpec="center" w:tblpY="295"/>
        <w:tblOverlap w:val="never"/>
        <w:tblW w:w="14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954"/>
        <w:gridCol w:w="945"/>
        <w:gridCol w:w="2310"/>
        <w:gridCol w:w="1155"/>
        <w:gridCol w:w="960"/>
        <w:gridCol w:w="2340"/>
        <w:gridCol w:w="1920"/>
        <w:gridCol w:w="1376"/>
      </w:tblGrid>
      <w:tr>
        <w:trPr>
          <w:trHeight w:val="796" w:hRule="atLeast"/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抽查计</w:t>
            </w:r>
          </w:p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划编号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抽查计</w:t>
            </w:r>
          </w:p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划名称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抽查任</w:t>
            </w:r>
          </w:p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务编号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抽查任</w:t>
            </w:r>
          </w:p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务名称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抽查类型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</w:t>
            </w:r>
          </w:p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比例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抽查事项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抽查对象范围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抽查日期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202101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2021年朔州市平鲁区交通运输局抽查工作计划01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01号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2021年平鲁区交通运输局道路旅客运输市场主体随机抽查方案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道路旅客运输、客运站企业及其道路运输车辆技术、企业动态监控进行监督检查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2020年1月前成立运营的全区道路旅客运输企业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2021年1月至4月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202102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2021年朔州市平鲁区交通运输局抽查工作计划02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02号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2021年平鲁区交通运输局道路货物运输市场主体随机抽查方案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道路货物运输、货运站企业及其道路运输车辆技术、企业动态监控平台进行监督检查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2021年1月前成立运营的全区道路货物运输企业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2021年1月至4月</w:t>
            </w:r>
          </w:p>
        </w:tc>
      </w:tr>
      <w:tr>
        <w:trPr>
          <w:trHeight w:val="1321" w:hRule="atLeast"/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202103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2021年朔州市平鲁区交通运输局抽查工作计划03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03号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2021年平鲁区交通运输局机动车驾驶员培训市场主体随机抽查方案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30%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对全区机动车驾驶员培训企业进行监督检查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2021年1月前成立运营的全区机动车驾驶员培训企业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2021年1月至4月</w:t>
            </w:r>
          </w:p>
        </w:tc>
      </w:tr>
      <w:tr>
        <w:trPr>
          <w:trHeight w:val="1716" w:hRule="atLeast"/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202104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2021年朔州市平鲁区交通运输局抽查工作计划04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04号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2021年平鲁区交通运输局机动车维修市场主体随机抽查方案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对全区机动车维修经营活动进行监督检查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2021年1月前成立运营的全区维修经营业户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2021年1月至4月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202105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2021年朔州市平鲁区交通运输局抽查工作计划05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05号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202年平鲁区交通运输局公路建设市场主体随机抽查方案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对全区公路建设市场进行监督检查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全区管辖范围内公路建设施工企业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2021年1月至4月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202106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2021年朔州市平鲁区交通运输局抽查工作计划06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06号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2021年平鲁区交通运输局道路旅客运输市场主体随机抽查方案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道路旅客运输、客运站企业及其道路运输车辆技术、企业动态监控进行监督检查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2021年5月前成立运营的全区道路旅客运输企业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2021年5月至8月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202107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2021年朔州市平鲁区交通运输局抽查工作计划007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07号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2021年平鲁区交通运输局道路货物运输市场主体随机抽查方案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道路货物运输、货运站企业及其道路运输车辆技术、企业动态监控平台进行监督检查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2021年5月成立运营的全区道路货物运输企业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2021年5月至8月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202108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2021年朔州市平鲁区交通运输局抽查工作计划08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08号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2021年平鲁区交通运输局机动车驾驶员培训市场主体随机抽查方案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30%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对全区机动车驾驶员培训企业进行监督检查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2021年5月前成立运营的全区机动车驾驶员培训企业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2021年5月至8月</w:t>
            </w:r>
          </w:p>
        </w:tc>
      </w:tr>
      <w:tr>
        <w:trPr>
          <w:trHeight w:val="1196" w:hRule="atLeast"/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202109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2021年朔州市平鲁区交通运输局抽查工作计划09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09号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2021年平鲁区交通运输局机动车维修市场主体随机抽查方案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对全区机动车维修经营活动进行监督检查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2021年5月前成立运营的全区维修经营业户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2021年5月至8月</w:t>
            </w:r>
          </w:p>
        </w:tc>
      </w:tr>
      <w:tr>
        <w:trPr>
          <w:trHeight w:val="1226" w:hRule="atLeast"/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202110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2021年朔州市平鲁区交通运输局抽查工作计划10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10号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2021年平鲁区交通运输局公路建设市场主体随机抽查方案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对全区公路建设市场进行监督检查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全区管辖范围内公路建设施工企业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2021年5月至8月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202111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2021年朔州市平鲁区交通运输局抽查工作计划11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11号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2021年平鲁区交通运输局道路旅客运输市场主体随机抽查方案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道路旅客运输、客运站企业及其道路运输车辆技术、企业动态监控进行监督检查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2021年9月前成立运营的全区道路旅客运输企业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2021年9月至12月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202112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2021年朔州市平鲁区交通运输局抽查工作计划012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12号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2021年平鲁区交通运输局道路货物运输市场主体随机抽查方案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道路货物运输、货运站企业及其道路运输车辆技术、企业动态监控平台进行监督检查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2021年9月前成立运营的全区道路货物运输企业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2021年9月至12月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202113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202年朔州市平鲁区交通运输局抽查工作计划013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13号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2021年平鲁区交通运输局机动车驾驶员培训市场主体随机抽查方案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30%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对全区机动车驾驶员培训企业进行监督检查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2021年9月前成立运营的全区机动车驾驶员培训企业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2021年9月至12月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202114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2021年朔州市平鲁区交通运输局抽查工作计划0014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14号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2021年献县交通运输局机动车维修市场主体随机抽查方案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对全区机动车维修经营活动进行监督检查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2021年9月前成立运营的全区维修经营业户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2021年9月至12月</w:t>
            </w:r>
          </w:p>
        </w:tc>
      </w:tr>
      <w:tr>
        <w:trPr>
          <w:jc w:val="center"/>
        </w:trPr>
        <w:tc>
          <w:tcPr>
            <w:tcW w:w="1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202115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2021年朔州市平鲁区交通运输局抽查工作计划015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15号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202年平鲁区交通运输局公路建设市场主体随机抽查方案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定向或不定向抽查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对全区公路建设市场进行监督检查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全区管辖范围内公路建设施工企业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1" w:after="0" w:afterAutospacing="1" w:line="360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/>
              </w:rPr>
              <w:t>2021年9月至12月</w:t>
            </w:r>
          </w:p>
        </w:tc>
      </w:tr>
    </w:tbl>
    <w:p>
      <w:pPr>
        <w:widowControl/>
        <w:shd w:val="clear" w:color="040000" w:fill="FFFFFF"/>
        <w:spacing w:before="0" w:beforeAutospacing="1" w:after="0" w:afterAutospacing="1" w:line="36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  <w:t xml:space="preserve">              </w:t>
      </w:r>
    </w:p>
    <w:p>
      <w:pPr>
        <w:widowControl/>
        <w:shd w:val="clear" w:color="040000" w:fill="FFFFFF"/>
        <w:spacing w:before="0" w:beforeAutospacing="1" w:after="0" w:afterAutospacing="1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color="090000" w:fill="FFFFFF"/>
          <w:lang w:val="en-US" w:eastAsia="zh-CN"/>
        </w:rPr>
        <w:t>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360" w:lineRule="atLeast"/>
        <w:ind w:left="0" w:right="0" w:firstLine="39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0A0000" w:fill="FFFFFF"/>
          <w:lang w:val="en-US" w:eastAsia="zh-CN"/>
        </w:rPr>
        <w:t> </w:t>
      </w: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A00002EF" w:usb1="4000207B" w:usb2="00000000" w:usb3="00000000" w:csb0="2000009F" w:csb1="00000000"/>
  </w:font>
  <w:font w:name="맑은 고딕">
    <w:altName w:val="黑体"/>
    <w:panose1 w:val="020F0502020204030204"/>
    <w:charset w:val="00"/>
    <w:family w:val="auto"/>
    <w:pitch w:val="default"/>
    <w:sig w:usb0="A00002EF" w:usb1="4000207B" w:usb2="00000000" w:usb3="00000000" w:csb0="FFFFFF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万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万能这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_6977_4f53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altName w:val="宋体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微软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Rom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夹发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大标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y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altName w:val="Palatino Linotype"/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黑体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lfaen">
    <w:altName w:val="MV Boli"/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hruti">
    <w:altName w:val="Palatino Linotype"/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Raavi">
    <w:altName w:val="Palatino Linotype"/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altName w:val="Courier New"/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baikeFont_layou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4eff_5b8b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9ed1_4f5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榛戜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PingFangSC-Regular">
    <w:altName w:val="黑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auto"/>
    <w:pitch w:val="default"/>
    <w:sig w:usb0="E0002AFF" w:usb1="C000247B" w:usb2="00000009" w:usb3="00000000" w:csb0="000001F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altName w:val="PMingLiU"/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altName w:val="MS UI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fon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Kai-SB">
    <w:altName w:val="MingLiU"/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Vani">
    <w:altName w:val="Lucida Sans Unicode"/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altName w:val="Lucida Sans Unicode"/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Meiryo">
    <w:altName w:val="MS UI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华文彩云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华文细黑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nrfon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隶书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Rockwell Extra Bold">
    <w:altName w:val="Georgia"/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nap ITC">
    <w:altName w:val="Courier New"/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中國龍金石篆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å®‹ä½“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5" o:spid="_x0000_s1028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jtj-bgs</dc:creator>
  <cp:lastPrinted>2021-07-22T09:17:34Z</cp:lastPrinted>
  <dcterms:modified xsi:type="dcterms:W3CDTF">2021-07-22T09:18:29Z</dcterms:modified>
  <dc:title>jtj-bgs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49EB30E8125A4E90B6C3A6F4DC7EBC0C</vt:lpwstr>
  </property>
</Properties>
</file>