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企业、事业单位、社会团体等投资建设的固定资产投资项目核准一次性告知清单</w:t>
      </w:r>
    </w:p>
    <w:tbl>
      <w:tblPr>
        <w:tblStyle w:val="4"/>
        <w:tblW w:w="87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办理事项名称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企业、事业单位、社会团体等投资建设的固定资产投资项目核准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办理对象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法人或授权人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法律及政策依据</w:t>
            </w:r>
          </w:p>
        </w:tc>
        <w:tc>
          <w:tcPr>
            <w:tcW w:w="6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【行政法规】《企业投资项目核准和备案管理条例》（国务院令第673号） 第三条 第十三条 第十四条 第十五条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【部门规章】《企业投资项目核准和备案管理办法》（2017年国家发展改革委令第2号） 第三条 第六条 第七条 第三十九条 第四十条 第四十一条 第四十二条 第四十三条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办理条件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符合法律、法规和规章的有关规定；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2、符合国民经济和社会发展规划、行业规划、产业政策、行业准入标准和土地利用总体规划；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3、符合国家宏观调控政策和本省产业结构调整的要求；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4、地区布局合理；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5、主要产品未对国内市场形成垄断；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6、未影响国家和本省经济安全；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7、合理开发并有效利用了资源；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8、生态环境和自然文化遗产得到有效保护；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9、未对公众利益,特别是建设项目所在地的公众利益产生重大不利影响；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10、属《山西省企业投资项目核准目录》中省级核准权限的项目。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申请人提交材料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项目申请报告；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发改部门出具的项目备案材料。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注：以上材料均需加盖项目单位公章。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申请-受理-审查-决定-备案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5个工作日，承诺3个工作日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收费标准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办理机构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平鲁区政务大厅工信窗口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办理地址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平鲁区政务大厅工信窗口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0349-6062274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企业、事业单位、社会团体等投资建设的固定资产投资项目备案一次性告知清单</w:t>
      </w:r>
    </w:p>
    <w:tbl>
      <w:tblPr>
        <w:tblStyle w:val="4"/>
        <w:tblW w:w="879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办理事项名称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企业、事业单位、社会团体等投资建设的固定资产投资项目备案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办理对象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法人或授权人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法律及政策依据</w:t>
            </w:r>
          </w:p>
        </w:tc>
        <w:tc>
          <w:tcPr>
            <w:tcW w:w="6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【行政法规】《企业投资项目核准和备案管理条例》（国务院令第673号） 第三条 第十三条 第十四条 第十五条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shd w:val="clear" w:fill="FFFFFF"/>
              </w:rPr>
              <w:t>【部门规章】《企业投资项目核准和备案管理办法》（2017年国家发展改革委令第2号） 第三条 第六条 第七条 第三十九条 第四十条 第四十一条 第四十二条 第四十三条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办理条件</w:t>
            </w:r>
          </w:p>
        </w:tc>
        <w:tc>
          <w:tcPr>
            <w:tcW w:w="69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1、符合法律、法规和规章的有关规定；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2、符合国民经济和社会发展规划、行业规划、产业政策、行业准入标准和土地利用总体规划；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3、符合国家宏观调控政策和本省产业结构调整的要求；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4、地区布局合理；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5、主要产品未对国内市场形成垄断；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6、未影响国家和本省经济安全；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7、合理开发并有效利用了资源；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8、生态环境和自然文化遗产得到有效保护；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9、未对公众利益,特别是建设项目所在地的公众利益产生重大不利影响；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10、属《山西省企业投资项目核准目录》中省级核准权限的项目。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申请人提交材料</w:t>
            </w:r>
          </w:p>
        </w:tc>
        <w:tc>
          <w:tcPr>
            <w:tcW w:w="6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1、项目申请报告；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2、发改部门出具的项目备案材料。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注：以上材料均需加盖项目单位公章。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申请-受理-审查-决定-备案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5个工作日，承诺3个工作日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收费标准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办理机构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平鲁区政务大厅工信窗口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办理地址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平鲁区政务大厅工信窗口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69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0349-6062274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C1394"/>
    <w:multiLevelType w:val="singleLevel"/>
    <w:tmpl w:val="916C13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4DCFD72"/>
    <w:multiLevelType w:val="singleLevel"/>
    <w:tmpl w:val="D4DCFD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D2D78"/>
    <w:rsid w:val="12450DFB"/>
    <w:rsid w:val="13564F17"/>
    <w:rsid w:val="1916017B"/>
    <w:rsid w:val="1A6C76BD"/>
    <w:rsid w:val="1B88478A"/>
    <w:rsid w:val="28AD0AD8"/>
    <w:rsid w:val="2B167734"/>
    <w:rsid w:val="40D5422C"/>
    <w:rsid w:val="44AF0C27"/>
    <w:rsid w:val="463B2050"/>
    <w:rsid w:val="49A76C7F"/>
    <w:rsid w:val="51130AFA"/>
    <w:rsid w:val="567A454C"/>
    <w:rsid w:val="58141DC5"/>
    <w:rsid w:val="5E1A7AA3"/>
    <w:rsid w:val="618B7F17"/>
    <w:rsid w:val="6AA2374F"/>
    <w:rsid w:val="722F433C"/>
    <w:rsid w:val="7DDE6F01"/>
    <w:rsid w:val="7EA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【々一生★为你々】</cp:lastModifiedBy>
  <cp:lastPrinted>2019-12-17T08:12:00Z</cp:lastPrinted>
  <dcterms:modified xsi:type="dcterms:W3CDTF">2021-07-19T03:47:48Z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258179F1AC15466486521D272A13C611</vt:lpwstr>
  </property>
</Properties>
</file>