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467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18"/>
        <w:gridCol w:w="775"/>
        <w:gridCol w:w="1222"/>
        <w:gridCol w:w="2217"/>
        <w:gridCol w:w="1003"/>
        <w:gridCol w:w="864"/>
        <w:gridCol w:w="1487"/>
        <w:gridCol w:w="763"/>
        <w:gridCol w:w="982"/>
        <w:gridCol w:w="1712"/>
        <w:gridCol w:w="939"/>
        <w:gridCol w:w="1213"/>
        <w:gridCol w:w="10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</w:tblPrEx>
        <w:trPr>
          <w:trHeight w:val="705" w:hRule="atLeast"/>
        </w:trPr>
        <w:tc>
          <w:tcPr>
            <w:tcW w:w="14670" w:type="dxa"/>
            <w:gridSpan w:val="13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textAlignment w:val="center"/>
              <w:rPr>
                <w:rFonts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sz w:val="56"/>
                <w:szCs w:val="5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snapToGrid w:val="0"/>
                <w:color w:val="000000"/>
                <w:spacing w:val="0"/>
                <w:kern w:val="0"/>
                <w:sz w:val="56"/>
                <w:szCs w:val="56"/>
                <w:u w:val="none"/>
                <w:lang w:val="en-US" w:eastAsia="zh-CN" w:bidi="ar"/>
              </w:rPr>
              <w:t>平鲁区工信局行政执法全过程记录</w:t>
            </w:r>
            <w:bookmarkStart w:id="0" w:name="_GoBack"/>
            <w:bookmarkEnd w:id="0"/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snapToGrid w:val="0"/>
                <w:color w:val="000000"/>
                <w:spacing w:val="0"/>
                <w:kern w:val="0"/>
                <w:sz w:val="56"/>
                <w:szCs w:val="56"/>
                <w:u w:val="none"/>
                <w:lang w:val="en-US" w:eastAsia="zh-CN" w:bidi="ar"/>
              </w:rPr>
              <w:t>清单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</w:trPr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snapToGrid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snapToGrid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执法类别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snapToGrid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执法项目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snapToGrid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记录事项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snapToGrid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记录场合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snapToGrid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执法时限要求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snapToGrid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执法部门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snapToGrid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记录人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snapToGrid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开始记录时间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snapToGrid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记录过程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snapToGrid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结束记录      时间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snapToGrid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执法记录       方式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snapToGrid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0" w:hRule="atLeast"/>
        </w:trPr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snapToGrid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snapToGrid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  <w:t>企业、事业单位、社会团体等投资建设的固定资产投资项目核准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snapToGrid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企业提出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  <w:t>的固定资产投资项目核准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lang w:eastAsia="zh-CN"/>
              </w:rPr>
              <w:t>（技改类）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snapToGrid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办公场所、企业现场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snapToGrid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45个工作日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snapToGrid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技改股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snapToGrid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执法 人员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snapToGrid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程序启动前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snapToGrid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受理申请时一次性告知补正、根据需要开展实地核查的过程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snapToGrid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程序结束后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snapToGrid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照片、视频监控便携设备</w:t>
            </w:r>
          </w:p>
        </w:tc>
        <w:tc>
          <w:tcPr>
            <w:tcW w:w="10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snapToGrid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宜音像记录的情景。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</w:tblPrEx>
        <w:trPr>
          <w:trHeight w:val="2070" w:hRule="atLeast"/>
        </w:trPr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snapToGrid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snapToGrid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  <w:t>招标方案核准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snapToGrid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企业提出的招标方案核准（技改类）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snapToGrid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办公场所    企业现场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snapToGrid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20个工作日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snapToGrid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技改股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snapToGrid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执法 人员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snapToGrid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程序启动前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snapToGrid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受理申请时一次性告知补正、根据需要开展实地核查的过程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snapToGrid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程序结束后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snapToGrid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照片、视频监控便携设备</w:t>
            </w:r>
          </w:p>
        </w:tc>
        <w:tc>
          <w:tcPr>
            <w:tcW w:w="10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FD6D4C"/>
    <w:rsid w:val="2EC6722C"/>
    <w:rsid w:val="75F46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cs="仿宋" w:asciiTheme="minorHAnsi" w:hAnsiTheme="minorHAnsi"/>
      <w:snapToGrid w:val="0"/>
      <w:kern w:val="0"/>
      <w:sz w:val="32"/>
      <w:szCs w:val="32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 【々一生★为你々】</cp:lastModifiedBy>
  <dcterms:modified xsi:type="dcterms:W3CDTF">2021-07-19T03:32:48Z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DBEFD2BAA819406A9C54D15BB51189AC</vt:lpwstr>
  </property>
</Properties>
</file>