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平审批字〔202</w:t>
      </w:r>
      <w:r>
        <w:rPr>
          <w:rFonts w:hint="eastAsia" w:ascii="仿宋" w:hAnsi="仿宋" w:eastAsia="仿宋"/>
          <w:kern w:val="0"/>
          <w:sz w:val="30"/>
          <w:szCs w:val="30"/>
          <w:lang w:val="en-US" w:eastAsia="zh-CN"/>
        </w:rPr>
        <w:t>2</w:t>
      </w:r>
      <w:r>
        <w:rPr>
          <w:rFonts w:hint="eastAsia" w:ascii="仿宋" w:hAnsi="仿宋" w:eastAsia="仿宋"/>
          <w:kern w:val="0"/>
          <w:sz w:val="30"/>
          <w:szCs w:val="30"/>
        </w:rPr>
        <w:t>〕</w:t>
      </w:r>
      <w:r>
        <w:rPr>
          <w:rFonts w:hint="eastAsia" w:ascii="仿宋" w:hAnsi="仿宋" w:eastAsia="仿宋"/>
          <w:kern w:val="0"/>
          <w:sz w:val="30"/>
          <w:szCs w:val="30"/>
          <w:lang w:val="en-US" w:eastAsia="zh-CN"/>
        </w:rPr>
        <w:t>78</w:t>
      </w:r>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朔州市平鲁区行政审批服务管理局</w:t>
      </w: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关于苏晋朔州新能源开发有限公司平鲁区</w:t>
      </w:r>
      <w:r>
        <w:rPr>
          <w:rFonts w:hint="eastAsia" w:ascii="宋体" w:hAnsi="宋体"/>
          <w:b/>
          <w:sz w:val="36"/>
          <w:szCs w:val="36"/>
          <w:lang w:val="en-US" w:eastAsia="zh-CN"/>
        </w:rPr>
        <w:br w:type="textWrapping"/>
      </w:r>
      <w:r>
        <w:rPr>
          <w:rFonts w:hint="eastAsia" w:ascii="宋体" w:hAnsi="宋体"/>
          <w:b/>
          <w:sz w:val="36"/>
          <w:szCs w:val="36"/>
          <w:lang w:val="en-US" w:eastAsia="zh-CN"/>
        </w:rPr>
        <w:t>苏晋能源70MW光伏发电项目环境影响报告表的批复</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ascii="仿宋" w:hAnsi="仿宋" w:eastAsia="仿宋" w:cs="仿宋"/>
          <w:sz w:val="32"/>
          <w:szCs w:val="32"/>
        </w:rPr>
      </w:pPr>
      <w:r>
        <w:rPr>
          <w:rFonts w:hint="eastAsia" w:ascii="仿宋" w:hAnsi="仿宋" w:eastAsia="仿宋" w:cs="仿宋"/>
          <w:sz w:val="32"/>
          <w:szCs w:val="32"/>
          <w:lang w:val="en-US" w:eastAsia="zh-CN"/>
        </w:rPr>
        <w:t>苏晋朔州新能源开发有限公司：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公司报送的《平鲁区苏晋新能源70MW光伏发电项目环境影响报告表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苏晋朔州新能源开发有限公司平鲁区苏晋能源70MW光伏发电项目</w:t>
      </w:r>
      <w:r>
        <w:rPr>
          <w:rFonts w:hint="eastAsia" w:ascii="仿宋" w:hAnsi="仿宋" w:eastAsia="仿宋" w:cs="仿宋"/>
          <w:sz w:val="32"/>
          <w:szCs w:val="32"/>
        </w:rPr>
        <w:t>位于平鲁</w:t>
      </w:r>
      <w:r>
        <w:rPr>
          <w:rFonts w:hint="eastAsia" w:ascii="仿宋" w:hAnsi="仿宋" w:eastAsia="仿宋" w:cs="仿宋"/>
          <w:sz w:val="32"/>
          <w:szCs w:val="32"/>
          <w:lang w:val="en-US" w:eastAsia="zh-CN"/>
        </w:rPr>
        <w:t>区高石庄乡、凤凰城镇一带</w:t>
      </w:r>
      <w:r>
        <w:rPr>
          <w:rFonts w:hint="eastAsia" w:ascii="仿宋" w:hAnsi="仿宋" w:eastAsia="仿宋" w:cs="仿宋"/>
          <w:sz w:val="32"/>
          <w:szCs w:val="32"/>
        </w:rPr>
        <w:t>，占地面积为</w:t>
      </w:r>
      <w:r>
        <w:rPr>
          <w:rFonts w:hint="eastAsia" w:ascii="仿宋" w:hAnsi="仿宋" w:eastAsia="仿宋" w:cs="仿宋"/>
          <w:sz w:val="32"/>
          <w:szCs w:val="32"/>
          <w:lang w:val="en-US" w:eastAsia="zh-CN"/>
        </w:rPr>
        <w:t>175.60</w:t>
      </w:r>
      <w:r>
        <w:rPr>
          <w:rFonts w:hint="eastAsia" w:ascii="仿宋" w:hAnsi="仿宋" w:eastAsia="仿宋" w:cs="仿宋"/>
          <w:sz w:val="32"/>
          <w:szCs w:val="32"/>
        </w:rPr>
        <w:t>hm</w:t>
      </w:r>
      <w:r>
        <w:rPr>
          <w:rFonts w:hint="eastAsia" w:ascii="仿宋" w:hAnsi="仿宋" w:eastAsia="仿宋" w:cs="仿宋"/>
          <w:sz w:val="32"/>
          <w:szCs w:val="32"/>
          <w:vertAlign w:val="superscript"/>
        </w:rPr>
        <w:t>2</w:t>
      </w:r>
      <w:r>
        <w:rPr>
          <w:rFonts w:hint="eastAsia" w:ascii="仿宋" w:hAnsi="仿宋" w:eastAsia="仿宋" w:cs="仿宋"/>
          <w:sz w:val="32"/>
          <w:szCs w:val="32"/>
        </w:rPr>
        <w:t>。项目建设</w:t>
      </w:r>
      <w:r>
        <w:rPr>
          <w:rFonts w:hint="eastAsia" w:ascii="仿宋" w:hAnsi="仿宋" w:eastAsia="仿宋" w:cs="仿宋"/>
          <w:sz w:val="32"/>
          <w:szCs w:val="32"/>
          <w:lang w:val="en-US" w:eastAsia="zh-CN"/>
        </w:rPr>
        <w:t>内容</w:t>
      </w:r>
      <w:r>
        <w:rPr>
          <w:rFonts w:hint="eastAsia" w:ascii="仿宋" w:hAnsi="仿宋" w:eastAsia="仿宋" w:cs="仿宋"/>
          <w:sz w:val="32"/>
          <w:szCs w:val="32"/>
        </w:rPr>
        <w:t>包括</w:t>
      </w:r>
      <w:r>
        <w:rPr>
          <w:rFonts w:hint="eastAsia" w:ascii="仿宋" w:hAnsi="仿宋" w:eastAsia="仿宋" w:cs="仿宋"/>
          <w:sz w:val="32"/>
          <w:szCs w:val="32"/>
          <w:lang w:val="en-US" w:eastAsia="zh-CN"/>
        </w:rPr>
        <w:t>主体工程</w:t>
      </w:r>
      <w:r>
        <w:rPr>
          <w:rFonts w:hint="eastAsia" w:ascii="仿宋" w:hAnsi="仿宋" w:eastAsia="仿宋" w:cs="仿宋"/>
          <w:sz w:val="32"/>
          <w:szCs w:val="32"/>
        </w:rPr>
        <w:t>光伏场区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辅助工程、公用工程和环保工程</w:t>
      </w:r>
      <w:r>
        <w:rPr>
          <w:rFonts w:hint="eastAsia" w:ascii="仿宋" w:hAnsi="仿宋" w:eastAsia="仿宋" w:cs="仿宋"/>
          <w:sz w:val="32"/>
          <w:szCs w:val="32"/>
        </w:rPr>
        <w:t>，光伏场区共设</w:t>
      </w:r>
      <w:r>
        <w:rPr>
          <w:rFonts w:hint="eastAsia" w:ascii="仿宋" w:hAnsi="仿宋" w:eastAsia="仿宋" w:cs="仿宋"/>
          <w:sz w:val="32"/>
          <w:szCs w:val="32"/>
          <w:lang w:val="en-US" w:eastAsia="zh-CN"/>
        </w:rPr>
        <w:t>4</w:t>
      </w:r>
      <w:r>
        <w:rPr>
          <w:rFonts w:hint="eastAsia" w:ascii="仿宋" w:hAnsi="仿宋" w:eastAsia="仿宋" w:cs="仿宋"/>
          <w:sz w:val="32"/>
          <w:szCs w:val="32"/>
        </w:rPr>
        <w:t>个地块，</w:t>
      </w:r>
      <w:r>
        <w:rPr>
          <w:rFonts w:hint="eastAsia" w:ascii="仿宋" w:hAnsi="仿宋" w:eastAsia="仿宋" w:cs="仿宋"/>
          <w:sz w:val="32"/>
          <w:szCs w:val="32"/>
          <w:lang w:val="en-US" w:eastAsia="zh-CN"/>
        </w:rPr>
        <w:t>本次批复不包括升压站和升压站出线线路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项目总投资34830.2万元，环保投资476万元。该项目在严格落实报告表提出的各项环境保护对策措施以及本批复的前提下，同意实施建设。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ascii="仿宋" w:hAnsi="仿宋" w:eastAsia="仿宋" w:cs="仿宋"/>
          <w:color w:val="0000FF"/>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落实陆生生态防护措施。</w:t>
      </w:r>
      <w:r>
        <w:rPr>
          <w:rFonts w:hint="eastAsia" w:ascii="仿宋" w:hAnsi="仿宋" w:eastAsia="仿宋" w:cs="仿宋"/>
          <w:sz w:val="32"/>
          <w:szCs w:val="32"/>
        </w:rPr>
        <w:t>加强光伏场区内部的绿化管理，严格控制灌草的生长高度。制定植被管理方案，对光伏场区范围内的植被现状进行巡查，及时对未成活的区域进行土壤改良和植被补栽</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（二）落实地表水环境保护措施。光伏组件清洗废水直接排至光伏板下方自然蒸发或被植被吸收。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（三）落实噪声污染防治措施。选用低噪声设备，设置减震基础。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（四）落实固体废物污染防治措施。废旧光伏组件和废电气原件由生产厂家回收处置。项目产生的危险废物贮存于升压站危废暂存间，委托有资质单位负责转运并集中处置。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18</w:t>
      </w:r>
      <w:bookmarkStart w:id="0" w:name="_GoBack"/>
      <w:bookmarkEnd w:id="0"/>
      <w:r>
        <w:rPr>
          <w:rFonts w:hint="eastAsia" w:ascii="仿宋" w:hAnsi="仿宋" w:eastAsia="仿宋" w:cs="仿宋"/>
          <w:sz w:val="32"/>
          <w:szCs w:val="32"/>
        </w:rPr>
        <w:t>日</w:t>
      </w:r>
    </w:p>
    <w:p>
      <w:pPr>
        <w:ind w:firstLine="640" w:firstLineChars="200"/>
        <w:rPr>
          <w:rFonts w:hint="eastAsia" w:ascii="仿宋" w:hAnsi="仿宋" w:eastAsia="仿宋" w:cs="仿宋"/>
          <w:sz w:val="32"/>
          <w:szCs w:val="32"/>
        </w:rPr>
      </w:pP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155BB9"/>
    <w:rsid w:val="0BFE1069"/>
    <w:rsid w:val="0C0E3BAF"/>
    <w:rsid w:val="0F0D1812"/>
    <w:rsid w:val="12E4544C"/>
    <w:rsid w:val="14087221"/>
    <w:rsid w:val="14D84B5C"/>
    <w:rsid w:val="14F85B51"/>
    <w:rsid w:val="163C4710"/>
    <w:rsid w:val="18804172"/>
    <w:rsid w:val="1A233159"/>
    <w:rsid w:val="1B6D6095"/>
    <w:rsid w:val="1D246AC7"/>
    <w:rsid w:val="1D39382B"/>
    <w:rsid w:val="229579CA"/>
    <w:rsid w:val="292B18BA"/>
    <w:rsid w:val="2B9F7450"/>
    <w:rsid w:val="2E6D3FB7"/>
    <w:rsid w:val="2EEE624E"/>
    <w:rsid w:val="2FA02C09"/>
    <w:rsid w:val="2FA36F49"/>
    <w:rsid w:val="31890C9F"/>
    <w:rsid w:val="321A6022"/>
    <w:rsid w:val="334315EA"/>
    <w:rsid w:val="38E0132C"/>
    <w:rsid w:val="3B2E2F5C"/>
    <w:rsid w:val="3BE168FE"/>
    <w:rsid w:val="3BEE424D"/>
    <w:rsid w:val="3C4A41C0"/>
    <w:rsid w:val="3EEF7602"/>
    <w:rsid w:val="400E7C6F"/>
    <w:rsid w:val="412F0CF6"/>
    <w:rsid w:val="41DB2FFE"/>
    <w:rsid w:val="41E40907"/>
    <w:rsid w:val="448E1D24"/>
    <w:rsid w:val="457F31D8"/>
    <w:rsid w:val="48CE7418"/>
    <w:rsid w:val="4A962438"/>
    <w:rsid w:val="4BC47735"/>
    <w:rsid w:val="4C9963C3"/>
    <w:rsid w:val="4EAC06BA"/>
    <w:rsid w:val="53800400"/>
    <w:rsid w:val="53AA200E"/>
    <w:rsid w:val="54062DB8"/>
    <w:rsid w:val="54180E92"/>
    <w:rsid w:val="56A6480C"/>
    <w:rsid w:val="56A87354"/>
    <w:rsid w:val="58D57B1E"/>
    <w:rsid w:val="59AD10CD"/>
    <w:rsid w:val="5BBF56DF"/>
    <w:rsid w:val="5D8D702F"/>
    <w:rsid w:val="60175C38"/>
    <w:rsid w:val="60745460"/>
    <w:rsid w:val="60AE2011"/>
    <w:rsid w:val="60E66127"/>
    <w:rsid w:val="61A33DC6"/>
    <w:rsid w:val="63C90A96"/>
    <w:rsid w:val="66976EB8"/>
    <w:rsid w:val="66A65EC7"/>
    <w:rsid w:val="6B1D2D58"/>
    <w:rsid w:val="6B6E5CAC"/>
    <w:rsid w:val="6F6E7B19"/>
    <w:rsid w:val="70AE250B"/>
    <w:rsid w:val="72037D42"/>
    <w:rsid w:val="72070F2A"/>
    <w:rsid w:val="738A7EEF"/>
    <w:rsid w:val="755C0BE2"/>
    <w:rsid w:val="78060DD1"/>
    <w:rsid w:val="78DE685E"/>
    <w:rsid w:val="7A0439B1"/>
    <w:rsid w:val="7C447657"/>
    <w:rsid w:val="7FBC2CB3"/>
    <w:rsid w:val="7FBF6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786</Words>
  <Characters>822</Characters>
  <Lines>11</Lines>
  <Paragraphs>3</Paragraphs>
  <TotalTime>30</TotalTime>
  <ScaleCrop>false</ScaleCrop>
  <LinksUpToDate>false</LinksUpToDate>
  <CharactersWithSpaces>853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2022-05-23T09:50:23Z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487D5BFDE3064730B1BC295640163765</vt:lpwstr>
  </property>
  <property fmtid="{D5CDD505-2E9C-101B-9397-08002B2CF9AE}" pid="4" name="commondata">
    <vt:lpwstr>eyJoZGlkIjoiYzhjOTFiODRiYzkzZWUxMTVlNTU5NjgzMzAyMjQ5YzkifQ==</vt:lpwstr>
  </property>
</Properties>
</file>