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BB" w:rsidRPr="00047CEE" w:rsidRDefault="00017BBB" w:rsidP="009A1987">
      <w:pPr>
        <w:spacing w:beforeLines="50" w:before="120"/>
        <w:jc w:val="center"/>
        <w:rPr>
          <w:rFonts w:hAnsi="Arial"/>
          <w:b/>
          <w:bCs/>
          <w:sz w:val="44"/>
        </w:rPr>
      </w:pPr>
      <w:bookmarkStart w:id="0" w:name="_Toc494119224"/>
      <w:bookmarkStart w:id="1" w:name="_Toc27930"/>
    </w:p>
    <w:p w:rsidR="00017BBB" w:rsidRPr="00047CEE" w:rsidRDefault="00017BBB" w:rsidP="00017BBB">
      <w:pPr>
        <w:spacing w:line="360" w:lineRule="auto"/>
        <w:jc w:val="center"/>
        <w:rPr>
          <w:rFonts w:ascii="隶书" w:eastAsia="隶书"/>
          <w:bCs/>
          <w:sz w:val="52"/>
          <w:szCs w:val="52"/>
        </w:rPr>
      </w:pPr>
    </w:p>
    <w:p w:rsidR="008419EF" w:rsidRPr="00047CEE" w:rsidRDefault="00017BBB" w:rsidP="008419EF">
      <w:pPr>
        <w:spacing w:line="360" w:lineRule="auto"/>
        <w:jc w:val="center"/>
        <w:rPr>
          <w:rFonts w:ascii="隶书" w:eastAsia="隶书"/>
          <w:bCs/>
          <w:sz w:val="52"/>
          <w:szCs w:val="52"/>
        </w:rPr>
      </w:pPr>
      <w:r w:rsidRPr="00047CEE">
        <w:rPr>
          <w:rFonts w:ascii="隶书" w:eastAsia="隶书" w:hint="eastAsia"/>
          <w:bCs/>
          <w:sz w:val="52"/>
          <w:szCs w:val="52"/>
        </w:rPr>
        <w:t>山西省朔州市平鲁区税兴石料</w:t>
      </w:r>
      <w:proofErr w:type="gramStart"/>
      <w:r w:rsidRPr="00047CEE">
        <w:rPr>
          <w:rFonts w:ascii="隶书" w:eastAsia="隶书" w:hint="eastAsia"/>
          <w:bCs/>
          <w:sz w:val="52"/>
          <w:szCs w:val="52"/>
        </w:rPr>
        <w:t>厂建筑</w:t>
      </w:r>
      <w:proofErr w:type="gramEnd"/>
      <w:r w:rsidRPr="00047CEE">
        <w:rPr>
          <w:rFonts w:ascii="隶书" w:eastAsia="隶书" w:hint="eastAsia"/>
          <w:bCs/>
          <w:sz w:val="52"/>
          <w:szCs w:val="52"/>
        </w:rPr>
        <w:t>石料用石灰岩矿</w:t>
      </w:r>
      <w:r w:rsidR="008419EF" w:rsidRPr="00047CEE">
        <w:rPr>
          <w:rFonts w:ascii="隶书" w:eastAsia="隶书" w:hint="eastAsia"/>
          <w:bCs/>
          <w:sz w:val="52"/>
          <w:szCs w:val="52"/>
        </w:rPr>
        <w:t>（10万吨/年）</w:t>
      </w:r>
      <w:r w:rsidRPr="00047CEE">
        <w:rPr>
          <w:rFonts w:ascii="隶书" w:eastAsia="隶书" w:hint="eastAsia"/>
          <w:bCs/>
          <w:sz w:val="52"/>
          <w:szCs w:val="52"/>
        </w:rPr>
        <w:t>项目</w:t>
      </w:r>
    </w:p>
    <w:p w:rsidR="00017BBB" w:rsidRPr="00047CEE" w:rsidRDefault="00017BBB" w:rsidP="00017BBB">
      <w:pPr>
        <w:spacing w:line="360" w:lineRule="auto"/>
        <w:jc w:val="center"/>
        <w:rPr>
          <w:rFonts w:ascii="隶书" w:eastAsia="隶书"/>
          <w:bCs/>
          <w:sz w:val="52"/>
          <w:szCs w:val="52"/>
        </w:rPr>
      </w:pPr>
    </w:p>
    <w:p w:rsidR="00017BBB" w:rsidRPr="00047CEE" w:rsidRDefault="00017BBB" w:rsidP="00017BBB">
      <w:pPr>
        <w:spacing w:line="360" w:lineRule="auto"/>
        <w:jc w:val="center"/>
        <w:rPr>
          <w:rFonts w:ascii="隶书" w:eastAsia="隶书"/>
          <w:bCs/>
          <w:sz w:val="72"/>
          <w:szCs w:val="72"/>
        </w:rPr>
      </w:pPr>
      <w:r w:rsidRPr="00047CEE">
        <w:rPr>
          <w:rFonts w:ascii="隶书" w:eastAsia="隶书" w:hint="eastAsia"/>
          <w:bCs/>
          <w:sz w:val="72"/>
          <w:szCs w:val="72"/>
        </w:rPr>
        <w:t>环境影响报告书</w:t>
      </w:r>
    </w:p>
    <w:p w:rsidR="00017BBB" w:rsidRPr="00047CEE" w:rsidRDefault="00017BBB" w:rsidP="009A1987">
      <w:pPr>
        <w:spacing w:beforeLines="50" w:before="120" w:line="360" w:lineRule="auto"/>
        <w:jc w:val="center"/>
        <w:rPr>
          <w:rFonts w:ascii="Arial" w:hAnsi="Arial" w:cs="Arial"/>
          <w:b/>
          <w:bCs/>
          <w:sz w:val="44"/>
        </w:rPr>
      </w:pPr>
      <w:r w:rsidRPr="00047CEE">
        <w:rPr>
          <w:rFonts w:ascii="Arial" w:hAnsi="Arial" w:cs="Arial" w:hint="eastAsia"/>
          <w:b/>
          <w:bCs/>
          <w:sz w:val="44"/>
        </w:rPr>
        <w:t>（</w:t>
      </w:r>
      <w:r w:rsidR="0030421A" w:rsidRPr="00047CEE">
        <w:rPr>
          <w:rFonts w:ascii="Arial" w:hAnsi="Arial" w:cs="Arial" w:hint="eastAsia"/>
          <w:b/>
          <w:bCs/>
          <w:sz w:val="44"/>
        </w:rPr>
        <w:t>公示</w:t>
      </w:r>
      <w:r w:rsidRPr="00047CEE">
        <w:rPr>
          <w:rFonts w:ascii="Arial" w:hAnsi="Arial" w:cs="Arial" w:hint="eastAsia"/>
          <w:b/>
          <w:bCs/>
          <w:sz w:val="44"/>
        </w:rPr>
        <w:t>稿）</w:t>
      </w:r>
    </w:p>
    <w:p w:rsidR="00017BBB" w:rsidRPr="00047CEE" w:rsidRDefault="00017BBB" w:rsidP="00017BBB"/>
    <w:p w:rsidR="00017BBB" w:rsidRPr="00047CEE" w:rsidRDefault="00017BBB" w:rsidP="00017BBB"/>
    <w:p w:rsidR="00017BBB" w:rsidRPr="00047CEE" w:rsidRDefault="00017BBB" w:rsidP="00017BBB"/>
    <w:p w:rsidR="00017BBB" w:rsidRPr="00047CEE" w:rsidRDefault="00017BBB" w:rsidP="00017BBB"/>
    <w:p w:rsidR="00017BBB" w:rsidRPr="00047CEE" w:rsidRDefault="00017BBB" w:rsidP="00017BBB"/>
    <w:p w:rsidR="00017BBB" w:rsidRPr="00047CEE" w:rsidRDefault="00017BBB" w:rsidP="00017BBB"/>
    <w:p w:rsidR="00017BBB" w:rsidRPr="00047CEE" w:rsidRDefault="00017BBB" w:rsidP="00017BBB"/>
    <w:p w:rsidR="00017BBB" w:rsidRPr="00047CEE" w:rsidRDefault="00017BBB" w:rsidP="00017BBB"/>
    <w:p w:rsidR="00017BBB" w:rsidRPr="00047CEE" w:rsidRDefault="00017BBB" w:rsidP="00017BBB">
      <w:pPr>
        <w:spacing w:line="560" w:lineRule="exact"/>
        <w:ind w:firstLineChars="450" w:firstLine="1350"/>
        <w:jc w:val="left"/>
        <w:rPr>
          <w:bCs/>
          <w:sz w:val="30"/>
        </w:rPr>
      </w:pPr>
      <w:r w:rsidRPr="00047CEE">
        <w:rPr>
          <w:bCs/>
          <w:sz w:val="30"/>
        </w:rPr>
        <w:t>评价单位：</w:t>
      </w:r>
      <w:proofErr w:type="gramStart"/>
      <w:r w:rsidRPr="00047CEE">
        <w:rPr>
          <w:rFonts w:hint="eastAsia"/>
          <w:bCs/>
          <w:sz w:val="30"/>
        </w:rPr>
        <w:t>山西晋环科</w:t>
      </w:r>
      <w:proofErr w:type="gramEnd"/>
      <w:r w:rsidRPr="00047CEE">
        <w:rPr>
          <w:rFonts w:hint="eastAsia"/>
          <w:bCs/>
          <w:sz w:val="30"/>
        </w:rPr>
        <w:t>源环境资源科技有限公司</w:t>
      </w:r>
    </w:p>
    <w:p w:rsidR="00017BBB" w:rsidRPr="00047CEE" w:rsidRDefault="00017BBB" w:rsidP="00017BBB">
      <w:pPr>
        <w:spacing w:line="560" w:lineRule="exact"/>
        <w:ind w:firstLineChars="450" w:firstLine="1350"/>
        <w:jc w:val="left"/>
        <w:rPr>
          <w:bCs/>
          <w:sz w:val="30"/>
        </w:rPr>
      </w:pPr>
      <w:r w:rsidRPr="00047CEE">
        <w:rPr>
          <w:bCs/>
          <w:sz w:val="30"/>
        </w:rPr>
        <w:t>评价证书：</w:t>
      </w:r>
      <w:proofErr w:type="gramStart"/>
      <w:r w:rsidRPr="00047CEE">
        <w:rPr>
          <w:bCs/>
          <w:sz w:val="30"/>
        </w:rPr>
        <w:t>国环评证甲</w:t>
      </w:r>
      <w:proofErr w:type="gramEnd"/>
      <w:r w:rsidRPr="00047CEE">
        <w:rPr>
          <w:bCs/>
          <w:sz w:val="30"/>
        </w:rPr>
        <w:t>字第</w:t>
      </w:r>
      <w:r w:rsidRPr="00047CEE">
        <w:rPr>
          <w:bCs/>
          <w:sz w:val="30"/>
        </w:rPr>
        <w:t>1301</w:t>
      </w:r>
      <w:r w:rsidRPr="00047CEE">
        <w:rPr>
          <w:bCs/>
          <w:sz w:val="30"/>
        </w:rPr>
        <w:t>号</w:t>
      </w:r>
    </w:p>
    <w:p w:rsidR="00017BBB" w:rsidRPr="00047CEE" w:rsidRDefault="00017BBB" w:rsidP="00017BBB">
      <w:pPr>
        <w:spacing w:line="560" w:lineRule="exact"/>
        <w:ind w:firstLineChars="450" w:firstLine="1350"/>
        <w:jc w:val="left"/>
        <w:rPr>
          <w:bCs/>
          <w:spacing w:val="50"/>
          <w:sz w:val="30"/>
        </w:rPr>
      </w:pPr>
      <w:r w:rsidRPr="00047CEE">
        <w:rPr>
          <w:bCs/>
          <w:sz w:val="30"/>
        </w:rPr>
        <w:t>评价时间：</w:t>
      </w:r>
      <w:r w:rsidRPr="00047CEE">
        <w:rPr>
          <w:rFonts w:ascii="宋体" w:hAnsi="宋体" w:hint="eastAsia"/>
          <w:bCs/>
          <w:spacing w:val="50"/>
          <w:sz w:val="30"/>
        </w:rPr>
        <w:t>二</w:t>
      </w:r>
      <w:r w:rsidRPr="00047CEE">
        <w:rPr>
          <w:rFonts w:ascii="宋体" w:hAnsi="宋体" w:hint="eastAsia"/>
          <w:b/>
          <w:bCs/>
          <w:sz w:val="28"/>
          <w:szCs w:val="28"/>
        </w:rPr>
        <w:t>○</w:t>
      </w:r>
      <w:proofErr w:type="gramStart"/>
      <w:r w:rsidRPr="00047CEE">
        <w:rPr>
          <w:rFonts w:ascii="宋体" w:hAnsi="宋体" w:hint="eastAsia"/>
          <w:bCs/>
          <w:spacing w:val="50"/>
          <w:sz w:val="30"/>
        </w:rPr>
        <w:t>一</w:t>
      </w:r>
      <w:proofErr w:type="gramEnd"/>
      <w:r w:rsidRPr="00047CEE">
        <w:rPr>
          <w:rFonts w:ascii="宋体" w:hAnsi="宋体" w:hint="eastAsia"/>
          <w:bCs/>
          <w:spacing w:val="50"/>
          <w:sz w:val="30"/>
        </w:rPr>
        <w:t>八</w:t>
      </w:r>
      <w:r w:rsidRPr="00047CEE">
        <w:rPr>
          <w:bCs/>
          <w:spacing w:val="50"/>
          <w:sz w:val="30"/>
        </w:rPr>
        <w:t>年</w:t>
      </w:r>
      <w:r w:rsidRPr="00047CEE">
        <w:rPr>
          <w:rFonts w:hint="eastAsia"/>
          <w:bCs/>
          <w:spacing w:val="50"/>
          <w:sz w:val="30"/>
        </w:rPr>
        <w:t>十二</w:t>
      </w:r>
      <w:r w:rsidRPr="00047CEE">
        <w:rPr>
          <w:bCs/>
          <w:spacing w:val="50"/>
          <w:sz w:val="30"/>
        </w:rPr>
        <w:t>月</w:t>
      </w:r>
    </w:p>
    <w:p w:rsidR="00017BBB" w:rsidRPr="00047CEE" w:rsidRDefault="00017BBB" w:rsidP="00017BBB">
      <w:pPr>
        <w:jc w:val="center"/>
        <w:rPr>
          <w:rFonts w:ascii="宋体" w:hAnsi="宋体"/>
          <w:sz w:val="36"/>
        </w:rPr>
      </w:pPr>
    </w:p>
    <w:p w:rsidR="00017BBB" w:rsidRPr="00047CEE" w:rsidRDefault="00017BBB" w:rsidP="00017BBB">
      <w:pPr>
        <w:ind w:firstLine="1750"/>
        <w:rPr>
          <w:rFonts w:ascii="宋体" w:hAnsi="宋体"/>
          <w:sz w:val="32"/>
        </w:rPr>
        <w:sectPr w:rsidR="00017BBB" w:rsidRPr="00047CEE" w:rsidSect="00017BBB">
          <w:headerReference w:type="default" r:id="rId9"/>
          <w:pgSz w:w="11906" w:h="16838"/>
          <w:pgMar w:top="1418" w:right="1418" w:bottom="1418" w:left="1418" w:header="851" w:footer="992" w:gutter="0"/>
          <w:cols w:space="425"/>
          <w:docGrid w:linePitch="312"/>
        </w:sectPr>
      </w:pPr>
    </w:p>
    <w:p w:rsidR="00017BBB" w:rsidRPr="00047CEE" w:rsidRDefault="00017BBB" w:rsidP="00017BBB"/>
    <w:p w:rsidR="00017BBB" w:rsidRPr="00047CEE" w:rsidRDefault="00017BBB" w:rsidP="00942505">
      <w:pPr>
        <w:spacing w:line="360" w:lineRule="auto"/>
        <w:jc w:val="center"/>
        <w:rPr>
          <w:b/>
          <w:bCs/>
          <w:kern w:val="44"/>
          <w:sz w:val="32"/>
          <w:szCs w:val="32"/>
        </w:rPr>
      </w:pPr>
      <w:r w:rsidRPr="00047CEE">
        <w:rPr>
          <w:b/>
          <w:bCs/>
          <w:kern w:val="44"/>
          <w:sz w:val="32"/>
          <w:szCs w:val="32"/>
        </w:rPr>
        <w:t>目</w:t>
      </w:r>
      <w:r w:rsidR="00942505" w:rsidRPr="00047CEE">
        <w:rPr>
          <w:rFonts w:hint="eastAsia"/>
          <w:b/>
          <w:bCs/>
          <w:kern w:val="44"/>
          <w:sz w:val="32"/>
          <w:szCs w:val="32"/>
        </w:rPr>
        <w:t xml:space="preserve">     </w:t>
      </w:r>
      <w:r w:rsidRPr="00047CEE">
        <w:rPr>
          <w:b/>
          <w:bCs/>
          <w:kern w:val="44"/>
          <w:sz w:val="32"/>
          <w:szCs w:val="32"/>
        </w:rPr>
        <w:t>录</w:t>
      </w:r>
    </w:p>
    <w:p w:rsidR="00844558" w:rsidRPr="00047CEE" w:rsidRDefault="005F2C73" w:rsidP="00942505">
      <w:pPr>
        <w:pStyle w:val="11"/>
        <w:spacing w:line="360" w:lineRule="auto"/>
        <w:rPr>
          <w:rFonts w:asciiTheme="minorHAnsi" w:eastAsiaTheme="minorEastAsia" w:hAnsiTheme="minorHAnsi" w:cstheme="minorBidi"/>
          <w:b w:val="0"/>
          <w:noProof/>
          <w:sz w:val="21"/>
          <w:szCs w:val="22"/>
        </w:rPr>
      </w:pPr>
      <w:r w:rsidRPr="00047CEE">
        <w:rPr>
          <w:sz w:val="21"/>
          <w:szCs w:val="21"/>
        </w:rPr>
        <w:fldChar w:fldCharType="begin"/>
      </w:r>
      <w:r w:rsidR="00017BBB" w:rsidRPr="00047CEE">
        <w:rPr>
          <w:sz w:val="21"/>
          <w:szCs w:val="21"/>
        </w:rPr>
        <w:instrText xml:space="preserve"> TOC \o "1-2" \h \z \u </w:instrText>
      </w:r>
      <w:r w:rsidRPr="00047CEE">
        <w:rPr>
          <w:sz w:val="21"/>
          <w:szCs w:val="21"/>
        </w:rPr>
        <w:fldChar w:fldCharType="separate"/>
      </w:r>
      <w:hyperlink w:anchor="_Toc533092071" w:history="1">
        <w:r w:rsidR="00844558" w:rsidRPr="00047CEE">
          <w:rPr>
            <w:rStyle w:val="a3"/>
            <w:rFonts w:hint="eastAsia"/>
            <w:bCs/>
            <w:noProof/>
            <w:color w:val="auto"/>
          </w:rPr>
          <w:t>第一章概述</w:t>
        </w:r>
        <w:r w:rsidR="00844558" w:rsidRPr="00047CEE">
          <w:rPr>
            <w:noProof/>
            <w:webHidden/>
          </w:rPr>
          <w:tab/>
        </w:r>
        <w:r w:rsidRPr="00047CEE">
          <w:rPr>
            <w:noProof/>
            <w:webHidden/>
          </w:rPr>
          <w:fldChar w:fldCharType="begin"/>
        </w:r>
        <w:r w:rsidR="00844558" w:rsidRPr="00047CEE">
          <w:rPr>
            <w:noProof/>
            <w:webHidden/>
          </w:rPr>
          <w:instrText xml:space="preserve"> PAGEREF _Toc533092071 \h </w:instrText>
        </w:r>
        <w:r w:rsidRPr="00047CEE">
          <w:rPr>
            <w:noProof/>
            <w:webHidden/>
          </w:rPr>
        </w:r>
        <w:r w:rsidRPr="00047CEE">
          <w:rPr>
            <w:noProof/>
            <w:webHidden/>
          </w:rPr>
          <w:fldChar w:fldCharType="separate"/>
        </w:r>
        <w:r w:rsidR="000D7CFA" w:rsidRPr="00047CEE">
          <w:rPr>
            <w:noProof/>
            <w:webHidden/>
          </w:rPr>
          <w:t>1</w:t>
        </w:r>
        <w:r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72" w:history="1">
        <w:r w:rsidR="00844558" w:rsidRPr="00047CEE">
          <w:rPr>
            <w:rStyle w:val="a3"/>
            <w:noProof/>
            <w:color w:val="auto"/>
          </w:rPr>
          <w:t>1.1</w:t>
        </w:r>
        <w:r w:rsidR="00844558" w:rsidRPr="00047CEE">
          <w:rPr>
            <w:rStyle w:val="a3"/>
            <w:rFonts w:hint="eastAsia"/>
            <w:noProof/>
            <w:color w:val="auto"/>
          </w:rPr>
          <w:t>项目建设的特点</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_Toc533092072 \h </w:instrText>
        </w:r>
        <w:r w:rsidR="005F2C73" w:rsidRPr="00047CEE">
          <w:rPr>
            <w:noProof/>
            <w:webHidden/>
          </w:rPr>
        </w:r>
        <w:r w:rsidR="005F2C73" w:rsidRPr="00047CEE">
          <w:rPr>
            <w:noProof/>
            <w:webHidden/>
          </w:rPr>
          <w:fldChar w:fldCharType="separate"/>
        </w:r>
        <w:r w:rsidR="000D7CFA" w:rsidRPr="00047CEE">
          <w:rPr>
            <w:noProof/>
            <w:webHidden/>
          </w:rPr>
          <w:t>1</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73" w:history="1">
        <w:r w:rsidR="00844558" w:rsidRPr="00047CEE">
          <w:rPr>
            <w:rStyle w:val="a3"/>
            <w:noProof/>
            <w:color w:val="auto"/>
          </w:rPr>
          <w:t>1.2</w:t>
        </w:r>
        <w:r w:rsidR="00844558" w:rsidRPr="00047CEE">
          <w:rPr>
            <w:rStyle w:val="a3"/>
            <w:rFonts w:hint="eastAsia"/>
            <w:noProof/>
            <w:color w:val="auto"/>
          </w:rPr>
          <w:t>环境影响评价的工作过程</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_Toc533092073 \h </w:instrText>
        </w:r>
        <w:r w:rsidR="005F2C73" w:rsidRPr="00047CEE">
          <w:rPr>
            <w:noProof/>
            <w:webHidden/>
          </w:rPr>
        </w:r>
        <w:r w:rsidR="005F2C73" w:rsidRPr="00047CEE">
          <w:rPr>
            <w:noProof/>
            <w:webHidden/>
          </w:rPr>
          <w:fldChar w:fldCharType="separate"/>
        </w:r>
        <w:r w:rsidR="000D7CFA" w:rsidRPr="00047CEE">
          <w:rPr>
            <w:noProof/>
            <w:webHidden/>
          </w:rPr>
          <w:t>2</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74" w:history="1">
        <w:r w:rsidR="00844558" w:rsidRPr="00047CEE">
          <w:rPr>
            <w:rStyle w:val="a3"/>
            <w:noProof/>
            <w:color w:val="auto"/>
          </w:rPr>
          <w:t>1.3</w:t>
        </w:r>
        <w:r w:rsidR="00844558" w:rsidRPr="00047CEE">
          <w:rPr>
            <w:rStyle w:val="a3"/>
            <w:rFonts w:hint="eastAsia"/>
            <w:noProof/>
            <w:color w:val="auto"/>
          </w:rPr>
          <w:t>项目选址及相关政策判定</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_Toc533092074 \h </w:instrText>
        </w:r>
        <w:r w:rsidR="005F2C73" w:rsidRPr="00047CEE">
          <w:rPr>
            <w:noProof/>
            <w:webHidden/>
          </w:rPr>
        </w:r>
        <w:r w:rsidR="005F2C73" w:rsidRPr="00047CEE">
          <w:rPr>
            <w:noProof/>
            <w:webHidden/>
          </w:rPr>
          <w:fldChar w:fldCharType="separate"/>
        </w:r>
        <w:r w:rsidR="000D7CFA" w:rsidRPr="00047CEE">
          <w:rPr>
            <w:noProof/>
            <w:webHidden/>
          </w:rPr>
          <w:t>3</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75" w:history="1">
        <w:r w:rsidR="00844558" w:rsidRPr="00047CEE">
          <w:rPr>
            <w:rStyle w:val="a3"/>
            <w:noProof/>
            <w:color w:val="auto"/>
          </w:rPr>
          <w:t xml:space="preserve">1.4 </w:t>
        </w:r>
        <w:r w:rsidR="00844558" w:rsidRPr="00047CEE">
          <w:rPr>
            <w:rStyle w:val="a3"/>
            <w:rFonts w:hint="eastAsia"/>
            <w:noProof/>
            <w:color w:val="auto"/>
          </w:rPr>
          <w:t>相关规划符合性分析</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_Toc533092075 \h </w:instrText>
        </w:r>
        <w:r w:rsidR="005F2C73" w:rsidRPr="00047CEE">
          <w:rPr>
            <w:noProof/>
            <w:webHidden/>
          </w:rPr>
        </w:r>
        <w:r w:rsidR="005F2C73" w:rsidRPr="00047CEE">
          <w:rPr>
            <w:noProof/>
            <w:webHidden/>
          </w:rPr>
          <w:fldChar w:fldCharType="separate"/>
        </w:r>
        <w:r w:rsidR="000D7CFA" w:rsidRPr="00047CEE">
          <w:rPr>
            <w:noProof/>
            <w:webHidden/>
          </w:rPr>
          <w:t>4</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76" w:history="1">
        <w:r w:rsidR="00844558" w:rsidRPr="00047CEE">
          <w:rPr>
            <w:rStyle w:val="a3"/>
            <w:noProof/>
            <w:color w:val="auto"/>
          </w:rPr>
          <w:t>1.5</w:t>
        </w:r>
        <w:r w:rsidR="00844558" w:rsidRPr="00047CEE">
          <w:rPr>
            <w:rStyle w:val="a3"/>
            <w:rFonts w:hint="eastAsia"/>
            <w:noProof/>
            <w:color w:val="auto"/>
          </w:rPr>
          <w:t>关注的主要环境问题及环境影响</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_Toc533092076 \h </w:instrText>
        </w:r>
        <w:r w:rsidR="005F2C73" w:rsidRPr="00047CEE">
          <w:rPr>
            <w:noProof/>
            <w:webHidden/>
          </w:rPr>
        </w:r>
        <w:r w:rsidR="005F2C73" w:rsidRPr="00047CEE">
          <w:rPr>
            <w:noProof/>
            <w:webHidden/>
          </w:rPr>
          <w:fldChar w:fldCharType="separate"/>
        </w:r>
        <w:r w:rsidR="000D7CFA" w:rsidRPr="00047CEE">
          <w:rPr>
            <w:noProof/>
            <w:webHidden/>
          </w:rPr>
          <w:t>7</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77" w:history="1">
        <w:r w:rsidR="00844558" w:rsidRPr="00047CEE">
          <w:rPr>
            <w:rStyle w:val="a3"/>
            <w:noProof/>
            <w:color w:val="auto"/>
          </w:rPr>
          <w:t>1.6</w:t>
        </w:r>
        <w:r w:rsidR="00844558" w:rsidRPr="00047CEE">
          <w:rPr>
            <w:rStyle w:val="a3"/>
            <w:rFonts w:hint="eastAsia"/>
            <w:noProof/>
            <w:color w:val="auto"/>
          </w:rPr>
          <w:t>环境影响评价的主要结论</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_Toc533092077 \h </w:instrText>
        </w:r>
        <w:r w:rsidR="005F2C73" w:rsidRPr="00047CEE">
          <w:rPr>
            <w:noProof/>
            <w:webHidden/>
          </w:rPr>
        </w:r>
        <w:r w:rsidR="005F2C73" w:rsidRPr="00047CEE">
          <w:rPr>
            <w:noProof/>
            <w:webHidden/>
          </w:rPr>
          <w:fldChar w:fldCharType="separate"/>
        </w:r>
        <w:r w:rsidR="000D7CFA" w:rsidRPr="00047CEE">
          <w:rPr>
            <w:noProof/>
            <w:webHidden/>
          </w:rPr>
          <w:t>8</w:t>
        </w:r>
        <w:r w:rsidR="005F2C73" w:rsidRPr="00047CEE">
          <w:rPr>
            <w:noProof/>
            <w:webHidden/>
          </w:rPr>
          <w:fldChar w:fldCharType="end"/>
        </w:r>
      </w:hyperlink>
    </w:p>
    <w:p w:rsidR="00844558" w:rsidRPr="00047CEE" w:rsidRDefault="0030421A" w:rsidP="00942505">
      <w:pPr>
        <w:pStyle w:val="11"/>
        <w:spacing w:line="360" w:lineRule="auto"/>
        <w:rPr>
          <w:rFonts w:asciiTheme="minorHAnsi" w:eastAsiaTheme="minorEastAsia" w:hAnsiTheme="minorHAnsi" w:cstheme="minorBidi"/>
          <w:b w:val="0"/>
          <w:noProof/>
          <w:sz w:val="21"/>
          <w:szCs w:val="22"/>
        </w:rPr>
      </w:pPr>
      <w:hyperlink w:anchor="_Toc533092078" w:history="1">
        <w:r w:rsidR="00844558" w:rsidRPr="00047CEE">
          <w:rPr>
            <w:rStyle w:val="a3"/>
            <w:rFonts w:hint="eastAsia"/>
            <w:bCs/>
            <w:noProof/>
            <w:color w:val="auto"/>
          </w:rPr>
          <w:t>第二章总则</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_Toc533092078 \h </w:instrText>
        </w:r>
        <w:r w:rsidR="005F2C73" w:rsidRPr="00047CEE">
          <w:rPr>
            <w:noProof/>
            <w:webHidden/>
          </w:rPr>
        </w:r>
        <w:r w:rsidR="005F2C73" w:rsidRPr="00047CEE">
          <w:rPr>
            <w:noProof/>
            <w:webHidden/>
          </w:rPr>
          <w:fldChar w:fldCharType="separate"/>
        </w:r>
        <w:r w:rsidR="000D7CFA" w:rsidRPr="00047CEE">
          <w:rPr>
            <w:noProof/>
            <w:webHidden/>
          </w:rPr>
          <w:t>9</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79" w:history="1">
        <w:r w:rsidR="00844558" w:rsidRPr="00047CEE">
          <w:rPr>
            <w:rStyle w:val="a3"/>
            <w:noProof/>
            <w:color w:val="auto"/>
          </w:rPr>
          <w:t>2.1</w:t>
        </w:r>
        <w:r w:rsidR="00844558" w:rsidRPr="00047CEE">
          <w:rPr>
            <w:rStyle w:val="a3"/>
            <w:rFonts w:hint="eastAsia"/>
            <w:noProof/>
            <w:color w:val="auto"/>
          </w:rPr>
          <w:t>编制依据</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_Toc533092079 \h </w:instrText>
        </w:r>
        <w:r w:rsidR="005F2C73" w:rsidRPr="00047CEE">
          <w:rPr>
            <w:noProof/>
            <w:webHidden/>
          </w:rPr>
        </w:r>
        <w:r w:rsidR="005F2C73" w:rsidRPr="00047CEE">
          <w:rPr>
            <w:noProof/>
            <w:webHidden/>
          </w:rPr>
          <w:fldChar w:fldCharType="separate"/>
        </w:r>
        <w:r w:rsidR="000D7CFA" w:rsidRPr="00047CEE">
          <w:rPr>
            <w:noProof/>
            <w:webHidden/>
          </w:rPr>
          <w:t>9</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80" w:history="1">
        <w:r w:rsidR="00844558" w:rsidRPr="00047CEE">
          <w:rPr>
            <w:rStyle w:val="a3"/>
            <w:noProof/>
            <w:color w:val="auto"/>
          </w:rPr>
          <w:t>2.2</w:t>
        </w:r>
        <w:r w:rsidR="00844558" w:rsidRPr="00047CEE">
          <w:rPr>
            <w:rStyle w:val="a3"/>
            <w:rFonts w:hint="eastAsia"/>
            <w:noProof/>
            <w:color w:val="auto"/>
          </w:rPr>
          <w:t>环境影响识别与评价因子筛选</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_Toc533092080 \h </w:instrText>
        </w:r>
        <w:r w:rsidR="005F2C73" w:rsidRPr="00047CEE">
          <w:rPr>
            <w:noProof/>
            <w:webHidden/>
          </w:rPr>
        </w:r>
        <w:r w:rsidR="005F2C73" w:rsidRPr="00047CEE">
          <w:rPr>
            <w:noProof/>
            <w:webHidden/>
          </w:rPr>
          <w:fldChar w:fldCharType="separate"/>
        </w:r>
        <w:r w:rsidR="000D7CFA" w:rsidRPr="00047CEE">
          <w:rPr>
            <w:noProof/>
            <w:webHidden/>
          </w:rPr>
          <w:t>13</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81" w:history="1">
        <w:r w:rsidR="00844558" w:rsidRPr="00047CEE">
          <w:rPr>
            <w:rStyle w:val="a3"/>
            <w:noProof/>
            <w:color w:val="auto"/>
          </w:rPr>
          <w:t>2.3</w:t>
        </w:r>
        <w:r w:rsidR="00844558" w:rsidRPr="00047CEE">
          <w:rPr>
            <w:rStyle w:val="a3"/>
            <w:rFonts w:hint="eastAsia"/>
            <w:noProof/>
            <w:color w:val="auto"/>
          </w:rPr>
          <w:t>评价等级与评价范围</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_Toc533092081 \h </w:instrText>
        </w:r>
        <w:r w:rsidR="005F2C73" w:rsidRPr="00047CEE">
          <w:rPr>
            <w:noProof/>
            <w:webHidden/>
          </w:rPr>
        </w:r>
        <w:r w:rsidR="005F2C73" w:rsidRPr="00047CEE">
          <w:rPr>
            <w:noProof/>
            <w:webHidden/>
          </w:rPr>
          <w:fldChar w:fldCharType="separate"/>
        </w:r>
        <w:r w:rsidR="000D7CFA" w:rsidRPr="00047CEE">
          <w:rPr>
            <w:noProof/>
            <w:webHidden/>
          </w:rPr>
          <w:t>14</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82" w:history="1">
        <w:r w:rsidR="00844558" w:rsidRPr="00047CEE">
          <w:rPr>
            <w:rStyle w:val="a3"/>
            <w:noProof/>
            <w:color w:val="auto"/>
          </w:rPr>
          <w:t>2.4</w:t>
        </w:r>
        <w:r w:rsidR="00844558" w:rsidRPr="00047CEE">
          <w:rPr>
            <w:rStyle w:val="a3"/>
            <w:rFonts w:hint="eastAsia"/>
            <w:noProof/>
            <w:color w:val="auto"/>
          </w:rPr>
          <w:t>评价标准</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_Toc533092082 \h </w:instrText>
        </w:r>
        <w:r w:rsidR="005F2C73" w:rsidRPr="00047CEE">
          <w:rPr>
            <w:noProof/>
            <w:webHidden/>
          </w:rPr>
        </w:r>
        <w:r w:rsidR="005F2C73" w:rsidRPr="00047CEE">
          <w:rPr>
            <w:noProof/>
            <w:webHidden/>
          </w:rPr>
          <w:fldChar w:fldCharType="separate"/>
        </w:r>
        <w:r w:rsidR="000D7CFA" w:rsidRPr="00047CEE">
          <w:rPr>
            <w:noProof/>
            <w:webHidden/>
          </w:rPr>
          <w:t>16</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83" w:history="1">
        <w:r w:rsidR="00844558" w:rsidRPr="00047CEE">
          <w:rPr>
            <w:rStyle w:val="a3"/>
            <w:noProof/>
            <w:color w:val="auto"/>
          </w:rPr>
          <w:t>2.5</w:t>
        </w:r>
        <w:r w:rsidR="00844558" w:rsidRPr="00047CEE">
          <w:rPr>
            <w:rStyle w:val="a3"/>
            <w:rFonts w:hint="eastAsia"/>
            <w:noProof/>
            <w:color w:val="auto"/>
          </w:rPr>
          <w:t>环境功能区划</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_Toc533092083 \h </w:instrText>
        </w:r>
        <w:r w:rsidR="005F2C73" w:rsidRPr="00047CEE">
          <w:rPr>
            <w:noProof/>
            <w:webHidden/>
          </w:rPr>
        </w:r>
        <w:r w:rsidR="005F2C73" w:rsidRPr="00047CEE">
          <w:rPr>
            <w:noProof/>
            <w:webHidden/>
          </w:rPr>
          <w:fldChar w:fldCharType="separate"/>
        </w:r>
        <w:r w:rsidR="000D7CFA" w:rsidRPr="00047CEE">
          <w:rPr>
            <w:noProof/>
            <w:webHidden/>
          </w:rPr>
          <w:t>18</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84" w:history="1">
        <w:r w:rsidR="00844558" w:rsidRPr="00047CEE">
          <w:rPr>
            <w:rStyle w:val="a3"/>
            <w:noProof/>
            <w:color w:val="auto"/>
          </w:rPr>
          <w:t>2.6</w:t>
        </w:r>
        <w:r w:rsidR="00844558" w:rsidRPr="00047CEE">
          <w:rPr>
            <w:rStyle w:val="a3"/>
            <w:rFonts w:hint="eastAsia"/>
            <w:noProof/>
            <w:color w:val="auto"/>
          </w:rPr>
          <w:t>主要环境保护目标</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_Toc533092084 \h </w:instrText>
        </w:r>
        <w:r w:rsidR="005F2C73" w:rsidRPr="00047CEE">
          <w:rPr>
            <w:noProof/>
            <w:webHidden/>
          </w:rPr>
        </w:r>
        <w:r w:rsidR="005F2C73" w:rsidRPr="00047CEE">
          <w:rPr>
            <w:noProof/>
            <w:webHidden/>
          </w:rPr>
          <w:fldChar w:fldCharType="separate"/>
        </w:r>
        <w:r w:rsidR="000D7CFA" w:rsidRPr="00047CEE">
          <w:rPr>
            <w:noProof/>
            <w:webHidden/>
          </w:rPr>
          <w:t>23</w:t>
        </w:r>
        <w:r w:rsidR="005F2C73" w:rsidRPr="00047CEE">
          <w:rPr>
            <w:noProof/>
            <w:webHidden/>
          </w:rPr>
          <w:fldChar w:fldCharType="end"/>
        </w:r>
      </w:hyperlink>
    </w:p>
    <w:p w:rsidR="00844558" w:rsidRPr="00047CEE" w:rsidRDefault="0030421A" w:rsidP="00942505">
      <w:pPr>
        <w:pStyle w:val="11"/>
        <w:spacing w:line="360" w:lineRule="auto"/>
        <w:rPr>
          <w:rFonts w:asciiTheme="minorHAnsi" w:eastAsiaTheme="minorEastAsia" w:hAnsiTheme="minorHAnsi" w:cstheme="minorBidi"/>
          <w:b w:val="0"/>
          <w:noProof/>
          <w:sz w:val="21"/>
          <w:szCs w:val="22"/>
        </w:rPr>
      </w:pPr>
      <w:hyperlink w:anchor="_Toc533092085" w:history="1">
        <w:r w:rsidR="00844558" w:rsidRPr="00047CEE">
          <w:rPr>
            <w:rStyle w:val="a3"/>
            <w:rFonts w:hint="eastAsia"/>
            <w:bCs/>
            <w:noProof/>
            <w:color w:val="auto"/>
          </w:rPr>
          <w:t>第三章建设项目工程分析</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_Toc533092085 \h </w:instrText>
        </w:r>
        <w:r w:rsidR="005F2C73" w:rsidRPr="00047CEE">
          <w:rPr>
            <w:noProof/>
            <w:webHidden/>
          </w:rPr>
        </w:r>
        <w:r w:rsidR="005F2C73" w:rsidRPr="00047CEE">
          <w:rPr>
            <w:noProof/>
            <w:webHidden/>
          </w:rPr>
          <w:fldChar w:fldCharType="separate"/>
        </w:r>
        <w:r w:rsidR="000D7CFA" w:rsidRPr="00047CEE">
          <w:rPr>
            <w:noProof/>
            <w:webHidden/>
          </w:rPr>
          <w:t>25</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86" w:history="1">
        <w:r w:rsidR="00844558" w:rsidRPr="00047CEE">
          <w:rPr>
            <w:rStyle w:val="a3"/>
            <w:bCs/>
            <w:noProof/>
            <w:color w:val="auto"/>
          </w:rPr>
          <w:t>3.1</w:t>
        </w:r>
        <w:r w:rsidR="00844558" w:rsidRPr="00047CEE">
          <w:rPr>
            <w:rStyle w:val="a3"/>
            <w:rFonts w:hint="eastAsia"/>
            <w:bCs/>
            <w:noProof/>
            <w:color w:val="auto"/>
          </w:rPr>
          <w:t>建设项目概况</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_Toc533092086 \h </w:instrText>
        </w:r>
        <w:r w:rsidR="005F2C73" w:rsidRPr="00047CEE">
          <w:rPr>
            <w:noProof/>
            <w:webHidden/>
          </w:rPr>
        </w:r>
        <w:r w:rsidR="005F2C73" w:rsidRPr="00047CEE">
          <w:rPr>
            <w:noProof/>
            <w:webHidden/>
          </w:rPr>
          <w:fldChar w:fldCharType="separate"/>
        </w:r>
        <w:r w:rsidR="000D7CFA" w:rsidRPr="00047CEE">
          <w:rPr>
            <w:noProof/>
            <w:webHidden/>
          </w:rPr>
          <w:t>25</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87" w:history="1">
        <w:r w:rsidR="00844558" w:rsidRPr="00047CEE">
          <w:rPr>
            <w:rStyle w:val="a3"/>
            <w:bCs/>
            <w:noProof/>
            <w:color w:val="auto"/>
          </w:rPr>
          <w:t>3.2</w:t>
        </w:r>
        <w:r w:rsidR="00844558" w:rsidRPr="00047CEE">
          <w:rPr>
            <w:rStyle w:val="a3"/>
            <w:rFonts w:hint="eastAsia"/>
            <w:bCs/>
            <w:noProof/>
            <w:color w:val="auto"/>
          </w:rPr>
          <w:t>工程建设内容</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_Toc533092087 \h </w:instrText>
        </w:r>
        <w:r w:rsidR="005F2C73" w:rsidRPr="00047CEE">
          <w:rPr>
            <w:noProof/>
            <w:webHidden/>
          </w:rPr>
        </w:r>
        <w:r w:rsidR="005F2C73" w:rsidRPr="00047CEE">
          <w:rPr>
            <w:noProof/>
            <w:webHidden/>
          </w:rPr>
          <w:fldChar w:fldCharType="separate"/>
        </w:r>
        <w:r w:rsidR="000D7CFA" w:rsidRPr="00047CEE">
          <w:rPr>
            <w:noProof/>
            <w:webHidden/>
          </w:rPr>
          <w:t>28</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88" w:history="1">
        <w:r w:rsidR="00844558" w:rsidRPr="00047CEE">
          <w:rPr>
            <w:rStyle w:val="a3"/>
            <w:bCs/>
            <w:noProof/>
            <w:color w:val="auto"/>
          </w:rPr>
          <w:t>3.3</w:t>
        </w:r>
        <w:r w:rsidR="00844558" w:rsidRPr="00047CEE">
          <w:rPr>
            <w:rStyle w:val="a3"/>
            <w:rFonts w:hint="eastAsia"/>
            <w:bCs/>
            <w:noProof/>
            <w:color w:val="auto"/>
          </w:rPr>
          <w:t>工程产排污环节</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_Toc533092088 \h </w:instrText>
        </w:r>
        <w:r w:rsidR="005F2C73" w:rsidRPr="00047CEE">
          <w:rPr>
            <w:noProof/>
            <w:webHidden/>
          </w:rPr>
        </w:r>
        <w:r w:rsidR="005F2C73" w:rsidRPr="00047CEE">
          <w:rPr>
            <w:noProof/>
            <w:webHidden/>
          </w:rPr>
          <w:fldChar w:fldCharType="separate"/>
        </w:r>
        <w:r w:rsidR="000D7CFA" w:rsidRPr="00047CEE">
          <w:rPr>
            <w:noProof/>
            <w:webHidden/>
          </w:rPr>
          <w:t>34</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89" w:history="1">
        <w:r w:rsidR="00844558" w:rsidRPr="00047CEE">
          <w:rPr>
            <w:rStyle w:val="a3"/>
            <w:bCs/>
            <w:noProof/>
            <w:color w:val="auto"/>
          </w:rPr>
          <w:t>3.4</w:t>
        </w:r>
        <w:r w:rsidR="00844558" w:rsidRPr="00047CEE">
          <w:rPr>
            <w:rStyle w:val="a3"/>
            <w:rFonts w:hint="eastAsia"/>
            <w:bCs/>
            <w:noProof/>
            <w:color w:val="auto"/>
          </w:rPr>
          <w:t>环境影响分析及环境保护对策分析</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_Toc533092089 \h </w:instrText>
        </w:r>
        <w:r w:rsidR="005F2C73" w:rsidRPr="00047CEE">
          <w:rPr>
            <w:noProof/>
            <w:webHidden/>
          </w:rPr>
        </w:r>
        <w:r w:rsidR="005F2C73" w:rsidRPr="00047CEE">
          <w:rPr>
            <w:noProof/>
            <w:webHidden/>
          </w:rPr>
          <w:fldChar w:fldCharType="separate"/>
        </w:r>
        <w:r w:rsidR="000D7CFA" w:rsidRPr="00047CEE">
          <w:rPr>
            <w:noProof/>
            <w:webHidden/>
          </w:rPr>
          <w:t>38</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90" w:history="1">
        <w:r w:rsidR="00844558" w:rsidRPr="00047CEE">
          <w:rPr>
            <w:rStyle w:val="a3"/>
            <w:bCs/>
            <w:noProof/>
            <w:color w:val="auto"/>
          </w:rPr>
          <w:t>3.5</w:t>
        </w:r>
        <w:r w:rsidR="00844558" w:rsidRPr="00047CEE">
          <w:rPr>
            <w:rStyle w:val="a3"/>
            <w:rFonts w:hint="eastAsia"/>
            <w:bCs/>
            <w:noProof/>
            <w:color w:val="auto"/>
          </w:rPr>
          <w:t>污染源强核算</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_Toc533092090 \h </w:instrText>
        </w:r>
        <w:r w:rsidR="005F2C73" w:rsidRPr="00047CEE">
          <w:rPr>
            <w:noProof/>
            <w:webHidden/>
          </w:rPr>
        </w:r>
        <w:r w:rsidR="005F2C73" w:rsidRPr="00047CEE">
          <w:rPr>
            <w:noProof/>
            <w:webHidden/>
          </w:rPr>
          <w:fldChar w:fldCharType="separate"/>
        </w:r>
        <w:r w:rsidR="000D7CFA" w:rsidRPr="00047CEE">
          <w:rPr>
            <w:noProof/>
            <w:webHidden/>
          </w:rPr>
          <w:t>51</w:t>
        </w:r>
        <w:r w:rsidR="005F2C73" w:rsidRPr="00047CEE">
          <w:rPr>
            <w:noProof/>
            <w:webHidden/>
          </w:rPr>
          <w:fldChar w:fldCharType="end"/>
        </w:r>
      </w:hyperlink>
    </w:p>
    <w:p w:rsidR="00844558" w:rsidRPr="00047CEE" w:rsidRDefault="0030421A" w:rsidP="00942505">
      <w:pPr>
        <w:pStyle w:val="11"/>
        <w:spacing w:line="360" w:lineRule="auto"/>
        <w:rPr>
          <w:rFonts w:asciiTheme="minorHAnsi" w:eastAsiaTheme="minorEastAsia" w:hAnsiTheme="minorHAnsi" w:cstheme="minorBidi"/>
          <w:b w:val="0"/>
          <w:noProof/>
          <w:sz w:val="21"/>
          <w:szCs w:val="22"/>
        </w:rPr>
      </w:pPr>
      <w:hyperlink w:anchor="_Toc533092091" w:history="1">
        <w:r w:rsidR="00844558" w:rsidRPr="00047CEE">
          <w:rPr>
            <w:rStyle w:val="a3"/>
            <w:rFonts w:hint="eastAsia"/>
            <w:bCs/>
            <w:noProof/>
            <w:color w:val="auto"/>
          </w:rPr>
          <w:t>第四章环境现状调查与评价</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_Toc533092091 \h </w:instrText>
        </w:r>
        <w:r w:rsidR="005F2C73" w:rsidRPr="00047CEE">
          <w:rPr>
            <w:noProof/>
            <w:webHidden/>
          </w:rPr>
        </w:r>
        <w:r w:rsidR="005F2C73" w:rsidRPr="00047CEE">
          <w:rPr>
            <w:noProof/>
            <w:webHidden/>
          </w:rPr>
          <w:fldChar w:fldCharType="separate"/>
        </w:r>
        <w:r w:rsidR="000D7CFA" w:rsidRPr="00047CEE">
          <w:rPr>
            <w:noProof/>
            <w:webHidden/>
          </w:rPr>
          <w:t>53</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92" w:history="1">
        <w:r w:rsidR="00844558" w:rsidRPr="00047CEE">
          <w:rPr>
            <w:rStyle w:val="a3"/>
            <w:bCs/>
            <w:noProof/>
            <w:color w:val="auto"/>
          </w:rPr>
          <w:t>4.1</w:t>
        </w:r>
        <w:r w:rsidR="00844558" w:rsidRPr="00047CEE">
          <w:rPr>
            <w:rStyle w:val="a3"/>
            <w:rFonts w:hint="eastAsia"/>
            <w:bCs/>
            <w:noProof/>
            <w:color w:val="auto"/>
          </w:rPr>
          <w:t>自然环境现状调查与评价</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_Toc533092092 \h </w:instrText>
        </w:r>
        <w:r w:rsidR="005F2C73" w:rsidRPr="00047CEE">
          <w:rPr>
            <w:noProof/>
            <w:webHidden/>
          </w:rPr>
        </w:r>
        <w:r w:rsidR="005F2C73" w:rsidRPr="00047CEE">
          <w:rPr>
            <w:noProof/>
            <w:webHidden/>
          </w:rPr>
          <w:fldChar w:fldCharType="separate"/>
        </w:r>
        <w:r w:rsidR="000D7CFA" w:rsidRPr="00047CEE">
          <w:rPr>
            <w:noProof/>
            <w:webHidden/>
          </w:rPr>
          <w:t>53</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93" w:history="1">
        <w:r w:rsidR="00844558" w:rsidRPr="00047CEE">
          <w:rPr>
            <w:rStyle w:val="a3"/>
            <w:bCs/>
            <w:noProof/>
            <w:color w:val="auto"/>
          </w:rPr>
          <w:t>4.2</w:t>
        </w:r>
        <w:r w:rsidR="00844558" w:rsidRPr="00047CEE">
          <w:rPr>
            <w:rStyle w:val="a3"/>
            <w:rFonts w:hint="eastAsia"/>
            <w:bCs/>
            <w:noProof/>
            <w:color w:val="auto"/>
          </w:rPr>
          <w:t>环境目标调查</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_Toc533092093 \h </w:instrText>
        </w:r>
        <w:r w:rsidR="005F2C73" w:rsidRPr="00047CEE">
          <w:rPr>
            <w:noProof/>
            <w:webHidden/>
          </w:rPr>
        </w:r>
        <w:r w:rsidR="005F2C73" w:rsidRPr="00047CEE">
          <w:rPr>
            <w:noProof/>
            <w:webHidden/>
          </w:rPr>
          <w:fldChar w:fldCharType="separate"/>
        </w:r>
        <w:r w:rsidR="000D7CFA" w:rsidRPr="00047CEE">
          <w:rPr>
            <w:noProof/>
            <w:webHidden/>
          </w:rPr>
          <w:t>58</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94" w:history="1">
        <w:r w:rsidR="00844558" w:rsidRPr="00047CEE">
          <w:rPr>
            <w:rStyle w:val="a3"/>
            <w:bCs/>
            <w:noProof/>
            <w:color w:val="auto"/>
          </w:rPr>
          <w:t>4.3</w:t>
        </w:r>
        <w:r w:rsidR="00844558" w:rsidRPr="00047CEE">
          <w:rPr>
            <w:rStyle w:val="a3"/>
            <w:rFonts w:hint="eastAsia"/>
            <w:bCs/>
            <w:noProof/>
            <w:color w:val="auto"/>
          </w:rPr>
          <w:t>环境质量现状调查与评价</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_Toc533092094 \h </w:instrText>
        </w:r>
        <w:r w:rsidR="005F2C73" w:rsidRPr="00047CEE">
          <w:rPr>
            <w:noProof/>
            <w:webHidden/>
          </w:rPr>
        </w:r>
        <w:r w:rsidR="005F2C73" w:rsidRPr="00047CEE">
          <w:rPr>
            <w:noProof/>
            <w:webHidden/>
          </w:rPr>
          <w:fldChar w:fldCharType="separate"/>
        </w:r>
        <w:r w:rsidR="000D7CFA" w:rsidRPr="00047CEE">
          <w:rPr>
            <w:noProof/>
            <w:webHidden/>
          </w:rPr>
          <w:t>60</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95" w:history="1">
        <w:r w:rsidR="00844558" w:rsidRPr="00047CEE">
          <w:rPr>
            <w:rStyle w:val="a3"/>
            <w:bCs/>
            <w:noProof/>
            <w:color w:val="auto"/>
          </w:rPr>
          <w:t xml:space="preserve">4.4  </w:t>
        </w:r>
        <w:r w:rsidR="00844558" w:rsidRPr="00047CEE">
          <w:rPr>
            <w:rStyle w:val="a3"/>
            <w:rFonts w:hint="eastAsia"/>
            <w:bCs/>
            <w:noProof/>
            <w:color w:val="auto"/>
          </w:rPr>
          <w:t>相关规划符合性分析</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_Toc533092095 \h </w:instrText>
        </w:r>
        <w:r w:rsidR="005F2C73" w:rsidRPr="00047CEE">
          <w:rPr>
            <w:noProof/>
            <w:webHidden/>
          </w:rPr>
        </w:r>
        <w:r w:rsidR="005F2C73" w:rsidRPr="00047CEE">
          <w:rPr>
            <w:noProof/>
            <w:webHidden/>
          </w:rPr>
          <w:fldChar w:fldCharType="separate"/>
        </w:r>
        <w:r w:rsidR="000D7CFA" w:rsidRPr="00047CEE">
          <w:rPr>
            <w:noProof/>
            <w:webHidden/>
          </w:rPr>
          <w:t>65</w:t>
        </w:r>
        <w:r w:rsidR="005F2C73" w:rsidRPr="00047CEE">
          <w:rPr>
            <w:noProof/>
            <w:webHidden/>
          </w:rPr>
          <w:fldChar w:fldCharType="end"/>
        </w:r>
      </w:hyperlink>
    </w:p>
    <w:p w:rsidR="00844558" w:rsidRPr="00047CEE" w:rsidRDefault="0030421A" w:rsidP="00942505">
      <w:pPr>
        <w:pStyle w:val="11"/>
        <w:spacing w:line="360" w:lineRule="auto"/>
        <w:rPr>
          <w:rFonts w:asciiTheme="minorHAnsi" w:eastAsiaTheme="minorEastAsia" w:hAnsiTheme="minorHAnsi" w:cstheme="minorBidi"/>
          <w:b w:val="0"/>
          <w:noProof/>
          <w:sz w:val="21"/>
          <w:szCs w:val="22"/>
        </w:rPr>
      </w:pPr>
      <w:hyperlink w:anchor="_Toc533092096" w:history="1">
        <w:r w:rsidR="00844558" w:rsidRPr="00047CEE">
          <w:rPr>
            <w:rStyle w:val="a3"/>
            <w:rFonts w:hint="eastAsia"/>
            <w:noProof/>
            <w:color w:val="auto"/>
          </w:rPr>
          <w:t>第五章环境影响预测与评价</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_Toc533092096 \h </w:instrText>
        </w:r>
        <w:r w:rsidR="005F2C73" w:rsidRPr="00047CEE">
          <w:rPr>
            <w:noProof/>
            <w:webHidden/>
          </w:rPr>
        </w:r>
        <w:r w:rsidR="005F2C73" w:rsidRPr="00047CEE">
          <w:rPr>
            <w:noProof/>
            <w:webHidden/>
          </w:rPr>
          <w:fldChar w:fldCharType="separate"/>
        </w:r>
        <w:r w:rsidR="000D7CFA" w:rsidRPr="00047CEE">
          <w:rPr>
            <w:noProof/>
            <w:webHidden/>
          </w:rPr>
          <w:t>67</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97" w:history="1">
        <w:r w:rsidR="00844558" w:rsidRPr="00047CEE">
          <w:rPr>
            <w:rStyle w:val="a3"/>
            <w:noProof/>
            <w:color w:val="auto"/>
          </w:rPr>
          <w:t xml:space="preserve">5.1 </w:t>
        </w:r>
        <w:r w:rsidR="00844558" w:rsidRPr="00047CEE">
          <w:rPr>
            <w:rStyle w:val="a3"/>
            <w:rFonts w:hint="eastAsia"/>
            <w:noProof/>
            <w:color w:val="auto"/>
          </w:rPr>
          <w:t>施工期环境影响分析</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_Toc533092097 \h </w:instrText>
        </w:r>
        <w:r w:rsidR="005F2C73" w:rsidRPr="00047CEE">
          <w:rPr>
            <w:noProof/>
            <w:webHidden/>
          </w:rPr>
        </w:r>
        <w:r w:rsidR="005F2C73" w:rsidRPr="00047CEE">
          <w:rPr>
            <w:noProof/>
            <w:webHidden/>
          </w:rPr>
          <w:fldChar w:fldCharType="separate"/>
        </w:r>
        <w:r w:rsidR="000D7CFA" w:rsidRPr="00047CEE">
          <w:rPr>
            <w:noProof/>
            <w:webHidden/>
          </w:rPr>
          <w:t>67</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098" w:history="1">
        <w:r w:rsidR="00844558" w:rsidRPr="00047CEE">
          <w:rPr>
            <w:rStyle w:val="a3"/>
            <w:noProof/>
            <w:color w:val="auto"/>
          </w:rPr>
          <w:t xml:space="preserve">5.2 </w:t>
        </w:r>
        <w:r w:rsidR="00844558" w:rsidRPr="00047CEE">
          <w:rPr>
            <w:rStyle w:val="a3"/>
            <w:rFonts w:hint="eastAsia"/>
            <w:noProof/>
            <w:color w:val="auto"/>
          </w:rPr>
          <w:t>运营期环境影响预测与评价</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_Toc533092098 \h </w:instrText>
        </w:r>
        <w:r w:rsidR="005F2C73" w:rsidRPr="00047CEE">
          <w:rPr>
            <w:noProof/>
            <w:webHidden/>
          </w:rPr>
        </w:r>
        <w:r w:rsidR="005F2C73" w:rsidRPr="00047CEE">
          <w:rPr>
            <w:noProof/>
            <w:webHidden/>
          </w:rPr>
          <w:fldChar w:fldCharType="separate"/>
        </w:r>
        <w:r w:rsidR="000D7CFA" w:rsidRPr="00047CEE">
          <w:rPr>
            <w:noProof/>
            <w:webHidden/>
          </w:rPr>
          <w:t>71</w:t>
        </w:r>
        <w:r w:rsidR="005F2C73" w:rsidRPr="00047CEE">
          <w:rPr>
            <w:noProof/>
            <w:webHidden/>
          </w:rPr>
          <w:fldChar w:fldCharType="end"/>
        </w:r>
      </w:hyperlink>
    </w:p>
    <w:p w:rsidR="00844558" w:rsidRPr="00047CEE" w:rsidRDefault="0030421A" w:rsidP="00942505">
      <w:pPr>
        <w:pStyle w:val="11"/>
        <w:spacing w:line="360" w:lineRule="auto"/>
        <w:rPr>
          <w:rFonts w:asciiTheme="minorHAnsi" w:eastAsiaTheme="minorEastAsia" w:hAnsiTheme="minorHAnsi" w:cstheme="minorBidi"/>
          <w:b w:val="0"/>
          <w:noProof/>
          <w:sz w:val="21"/>
          <w:szCs w:val="22"/>
        </w:rPr>
      </w:pPr>
      <w:hyperlink w:anchor="_Toc533092099" w:history="1">
        <w:r w:rsidR="00844558" w:rsidRPr="00047CEE">
          <w:rPr>
            <w:rStyle w:val="a3"/>
            <w:rFonts w:hint="eastAsia"/>
            <w:bCs/>
            <w:noProof/>
            <w:color w:val="auto"/>
          </w:rPr>
          <w:t>第六章环境保护措施及可行性论证</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_Toc533092099 \h </w:instrText>
        </w:r>
        <w:r w:rsidR="005F2C73" w:rsidRPr="00047CEE">
          <w:rPr>
            <w:noProof/>
            <w:webHidden/>
          </w:rPr>
        </w:r>
        <w:r w:rsidR="005F2C73" w:rsidRPr="00047CEE">
          <w:rPr>
            <w:noProof/>
            <w:webHidden/>
          </w:rPr>
          <w:fldChar w:fldCharType="separate"/>
        </w:r>
        <w:r w:rsidR="000D7CFA" w:rsidRPr="00047CEE">
          <w:rPr>
            <w:noProof/>
            <w:webHidden/>
          </w:rPr>
          <w:t>87</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00" w:history="1">
        <w:r w:rsidR="00844558" w:rsidRPr="00047CEE">
          <w:rPr>
            <w:rStyle w:val="a3"/>
            <w:bCs/>
            <w:noProof/>
            <w:color w:val="auto"/>
          </w:rPr>
          <w:t>6.1</w:t>
        </w:r>
        <w:r w:rsidR="00844558" w:rsidRPr="00047CEE">
          <w:rPr>
            <w:rStyle w:val="a3"/>
            <w:rFonts w:hint="eastAsia"/>
            <w:bCs/>
            <w:noProof/>
            <w:color w:val="auto"/>
          </w:rPr>
          <w:t>施工期污染防治措施</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_Toc533092100 \h </w:instrText>
        </w:r>
        <w:r w:rsidR="005F2C73" w:rsidRPr="00047CEE">
          <w:rPr>
            <w:noProof/>
            <w:webHidden/>
          </w:rPr>
        </w:r>
        <w:r w:rsidR="005F2C73" w:rsidRPr="00047CEE">
          <w:rPr>
            <w:noProof/>
            <w:webHidden/>
          </w:rPr>
          <w:fldChar w:fldCharType="separate"/>
        </w:r>
        <w:r w:rsidR="000D7CFA" w:rsidRPr="00047CEE">
          <w:rPr>
            <w:noProof/>
            <w:webHidden/>
          </w:rPr>
          <w:t>87</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01" w:history="1">
        <w:r w:rsidR="00844558" w:rsidRPr="00047CEE">
          <w:rPr>
            <w:rStyle w:val="a3"/>
            <w:bCs/>
            <w:noProof/>
            <w:color w:val="auto"/>
          </w:rPr>
          <w:t>6.2</w:t>
        </w:r>
        <w:r w:rsidR="00844558" w:rsidRPr="00047CEE">
          <w:rPr>
            <w:rStyle w:val="a3"/>
            <w:rFonts w:hint="eastAsia"/>
            <w:bCs/>
            <w:noProof/>
            <w:color w:val="auto"/>
          </w:rPr>
          <w:t>运营期污染防治措施</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_Toc533092101 \h </w:instrText>
        </w:r>
        <w:r w:rsidR="005F2C73" w:rsidRPr="00047CEE">
          <w:rPr>
            <w:noProof/>
            <w:webHidden/>
          </w:rPr>
        </w:r>
        <w:r w:rsidR="005F2C73" w:rsidRPr="00047CEE">
          <w:rPr>
            <w:noProof/>
            <w:webHidden/>
          </w:rPr>
          <w:fldChar w:fldCharType="separate"/>
        </w:r>
        <w:r w:rsidR="000D7CFA" w:rsidRPr="00047CEE">
          <w:rPr>
            <w:noProof/>
            <w:webHidden/>
          </w:rPr>
          <w:t>90</w:t>
        </w:r>
        <w:r w:rsidR="005F2C73" w:rsidRPr="00047CEE">
          <w:rPr>
            <w:noProof/>
            <w:webHidden/>
          </w:rPr>
          <w:fldChar w:fldCharType="end"/>
        </w:r>
      </w:hyperlink>
    </w:p>
    <w:p w:rsidR="00844558" w:rsidRPr="00047CEE" w:rsidRDefault="0030421A" w:rsidP="00942505">
      <w:pPr>
        <w:pStyle w:val="11"/>
        <w:spacing w:line="360" w:lineRule="auto"/>
        <w:rPr>
          <w:rFonts w:asciiTheme="minorHAnsi" w:eastAsiaTheme="minorEastAsia" w:hAnsiTheme="minorHAnsi" w:cstheme="minorBidi"/>
          <w:b w:val="0"/>
          <w:noProof/>
          <w:sz w:val="21"/>
          <w:szCs w:val="22"/>
        </w:rPr>
      </w:pPr>
      <w:hyperlink w:anchor="_Toc533092102" w:history="1">
        <w:r w:rsidR="00844558" w:rsidRPr="00047CEE">
          <w:rPr>
            <w:rStyle w:val="a3"/>
            <w:rFonts w:hint="eastAsia"/>
            <w:bCs/>
            <w:noProof/>
            <w:color w:val="auto"/>
          </w:rPr>
          <w:t>第七章环境影响经济损益分析</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_Toc533092102 \h </w:instrText>
        </w:r>
        <w:r w:rsidR="005F2C73" w:rsidRPr="00047CEE">
          <w:rPr>
            <w:noProof/>
            <w:webHidden/>
          </w:rPr>
        </w:r>
        <w:r w:rsidR="005F2C73" w:rsidRPr="00047CEE">
          <w:rPr>
            <w:noProof/>
            <w:webHidden/>
          </w:rPr>
          <w:fldChar w:fldCharType="separate"/>
        </w:r>
        <w:r w:rsidR="000D7CFA" w:rsidRPr="00047CEE">
          <w:rPr>
            <w:noProof/>
            <w:webHidden/>
          </w:rPr>
          <w:t>97</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03" w:history="1">
        <w:r w:rsidR="00844558" w:rsidRPr="00047CEE">
          <w:rPr>
            <w:rStyle w:val="a3"/>
            <w:noProof/>
            <w:color w:val="auto"/>
          </w:rPr>
          <w:t>7.1</w:t>
        </w:r>
        <w:r w:rsidR="00844558" w:rsidRPr="00047CEE">
          <w:rPr>
            <w:rStyle w:val="a3"/>
            <w:rFonts w:hint="eastAsia"/>
            <w:noProof/>
            <w:color w:val="auto"/>
          </w:rPr>
          <w:t>环境保护工程投资分析</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_Toc533092103 \h </w:instrText>
        </w:r>
        <w:r w:rsidR="005F2C73" w:rsidRPr="00047CEE">
          <w:rPr>
            <w:noProof/>
            <w:webHidden/>
          </w:rPr>
        </w:r>
        <w:r w:rsidR="005F2C73" w:rsidRPr="00047CEE">
          <w:rPr>
            <w:noProof/>
            <w:webHidden/>
          </w:rPr>
          <w:fldChar w:fldCharType="separate"/>
        </w:r>
        <w:r w:rsidR="000D7CFA" w:rsidRPr="00047CEE">
          <w:rPr>
            <w:noProof/>
            <w:webHidden/>
          </w:rPr>
          <w:t>97</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04" w:history="1">
        <w:r w:rsidR="00844558" w:rsidRPr="00047CEE">
          <w:rPr>
            <w:rStyle w:val="a3"/>
            <w:noProof/>
            <w:color w:val="auto"/>
          </w:rPr>
          <w:t xml:space="preserve">7.2 </w:t>
        </w:r>
        <w:r w:rsidR="00844558" w:rsidRPr="00047CEE">
          <w:rPr>
            <w:rStyle w:val="a3"/>
            <w:rFonts w:hint="eastAsia"/>
            <w:noProof/>
            <w:color w:val="auto"/>
          </w:rPr>
          <w:t>环境经济效益分析及评价</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_Toc533092104 \h </w:instrText>
        </w:r>
        <w:r w:rsidR="005F2C73" w:rsidRPr="00047CEE">
          <w:rPr>
            <w:noProof/>
            <w:webHidden/>
          </w:rPr>
        </w:r>
        <w:r w:rsidR="005F2C73" w:rsidRPr="00047CEE">
          <w:rPr>
            <w:noProof/>
            <w:webHidden/>
          </w:rPr>
          <w:fldChar w:fldCharType="separate"/>
        </w:r>
        <w:r w:rsidR="000D7CFA" w:rsidRPr="00047CEE">
          <w:rPr>
            <w:noProof/>
            <w:webHidden/>
          </w:rPr>
          <w:t>98</w:t>
        </w:r>
        <w:r w:rsidR="005F2C73" w:rsidRPr="00047CEE">
          <w:rPr>
            <w:noProof/>
            <w:webHidden/>
          </w:rPr>
          <w:fldChar w:fldCharType="end"/>
        </w:r>
      </w:hyperlink>
    </w:p>
    <w:p w:rsidR="00844558" w:rsidRPr="00047CEE" w:rsidRDefault="0030421A" w:rsidP="00942505">
      <w:pPr>
        <w:pStyle w:val="11"/>
        <w:spacing w:line="360" w:lineRule="auto"/>
        <w:rPr>
          <w:rFonts w:asciiTheme="minorHAnsi" w:eastAsiaTheme="minorEastAsia" w:hAnsiTheme="minorHAnsi" w:cstheme="minorBidi"/>
          <w:b w:val="0"/>
          <w:noProof/>
          <w:sz w:val="21"/>
          <w:szCs w:val="22"/>
        </w:rPr>
      </w:pPr>
      <w:hyperlink w:anchor="_Toc533092105" w:history="1">
        <w:r w:rsidR="00844558" w:rsidRPr="00047CEE">
          <w:rPr>
            <w:rStyle w:val="a3"/>
            <w:rFonts w:hint="eastAsia"/>
            <w:bCs/>
            <w:noProof/>
            <w:color w:val="auto"/>
          </w:rPr>
          <w:t>第八章环境管理与监测计划</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_Toc533092105 \h </w:instrText>
        </w:r>
        <w:r w:rsidR="005F2C73" w:rsidRPr="00047CEE">
          <w:rPr>
            <w:noProof/>
            <w:webHidden/>
          </w:rPr>
        </w:r>
        <w:r w:rsidR="005F2C73" w:rsidRPr="00047CEE">
          <w:rPr>
            <w:noProof/>
            <w:webHidden/>
          </w:rPr>
          <w:fldChar w:fldCharType="separate"/>
        </w:r>
        <w:r w:rsidR="000D7CFA" w:rsidRPr="00047CEE">
          <w:rPr>
            <w:noProof/>
            <w:webHidden/>
          </w:rPr>
          <w:t>100</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06" w:history="1">
        <w:r w:rsidR="00844558" w:rsidRPr="00047CEE">
          <w:rPr>
            <w:rStyle w:val="a3"/>
            <w:noProof/>
            <w:color w:val="auto"/>
          </w:rPr>
          <w:t xml:space="preserve">8.1 </w:t>
        </w:r>
        <w:r w:rsidR="00844558" w:rsidRPr="00047CEE">
          <w:rPr>
            <w:rStyle w:val="a3"/>
            <w:rFonts w:hint="eastAsia"/>
            <w:noProof/>
            <w:color w:val="auto"/>
          </w:rPr>
          <w:t>环境管理</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_Toc533092106 \h </w:instrText>
        </w:r>
        <w:r w:rsidR="005F2C73" w:rsidRPr="00047CEE">
          <w:rPr>
            <w:noProof/>
            <w:webHidden/>
          </w:rPr>
        </w:r>
        <w:r w:rsidR="005F2C73" w:rsidRPr="00047CEE">
          <w:rPr>
            <w:noProof/>
            <w:webHidden/>
          </w:rPr>
          <w:fldChar w:fldCharType="separate"/>
        </w:r>
        <w:r w:rsidR="000D7CFA" w:rsidRPr="00047CEE">
          <w:rPr>
            <w:noProof/>
            <w:webHidden/>
          </w:rPr>
          <w:t>100</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07" w:history="1">
        <w:r w:rsidR="00844558" w:rsidRPr="00047CEE">
          <w:rPr>
            <w:rStyle w:val="a3"/>
            <w:noProof/>
            <w:color w:val="auto"/>
          </w:rPr>
          <w:t>8.2</w:t>
        </w:r>
        <w:r w:rsidR="00844558" w:rsidRPr="00047CEE">
          <w:rPr>
            <w:rStyle w:val="a3"/>
            <w:rFonts w:hint="eastAsia"/>
            <w:noProof/>
            <w:color w:val="auto"/>
          </w:rPr>
          <w:t>环境监测计划</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_Toc533092107 \h </w:instrText>
        </w:r>
        <w:r w:rsidR="005F2C73" w:rsidRPr="00047CEE">
          <w:rPr>
            <w:noProof/>
            <w:webHidden/>
          </w:rPr>
        </w:r>
        <w:r w:rsidR="005F2C73" w:rsidRPr="00047CEE">
          <w:rPr>
            <w:noProof/>
            <w:webHidden/>
          </w:rPr>
          <w:fldChar w:fldCharType="separate"/>
        </w:r>
        <w:r w:rsidR="000D7CFA" w:rsidRPr="00047CEE">
          <w:rPr>
            <w:noProof/>
            <w:webHidden/>
          </w:rPr>
          <w:t>102</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08" w:history="1">
        <w:r w:rsidR="00844558" w:rsidRPr="00047CEE">
          <w:rPr>
            <w:rStyle w:val="a3"/>
            <w:noProof/>
            <w:color w:val="auto"/>
          </w:rPr>
          <w:t xml:space="preserve">8.3 </w:t>
        </w:r>
        <w:r w:rsidR="00844558" w:rsidRPr="00047CEE">
          <w:rPr>
            <w:rStyle w:val="a3"/>
            <w:rFonts w:hint="eastAsia"/>
            <w:noProof/>
            <w:color w:val="auto"/>
          </w:rPr>
          <w:t>本项目污染源排放清单</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_Toc533092108 \h </w:instrText>
        </w:r>
        <w:r w:rsidR="005F2C73" w:rsidRPr="00047CEE">
          <w:rPr>
            <w:noProof/>
            <w:webHidden/>
          </w:rPr>
        </w:r>
        <w:r w:rsidR="005F2C73" w:rsidRPr="00047CEE">
          <w:rPr>
            <w:noProof/>
            <w:webHidden/>
          </w:rPr>
          <w:fldChar w:fldCharType="separate"/>
        </w:r>
        <w:r w:rsidR="000D7CFA" w:rsidRPr="00047CEE">
          <w:rPr>
            <w:noProof/>
            <w:webHidden/>
          </w:rPr>
          <w:t>103</w:t>
        </w:r>
        <w:r w:rsidR="005F2C73" w:rsidRPr="00047CEE">
          <w:rPr>
            <w:noProof/>
            <w:webHidden/>
          </w:rPr>
          <w:fldChar w:fldCharType="end"/>
        </w:r>
      </w:hyperlink>
    </w:p>
    <w:p w:rsidR="00844558" w:rsidRPr="00047CEE" w:rsidRDefault="0030421A" w:rsidP="00942505">
      <w:pPr>
        <w:pStyle w:val="11"/>
        <w:spacing w:line="360" w:lineRule="auto"/>
        <w:rPr>
          <w:rFonts w:asciiTheme="minorHAnsi" w:eastAsiaTheme="minorEastAsia" w:hAnsiTheme="minorHAnsi" w:cstheme="minorBidi"/>
          <w:b w:val="0"/>
          <w:noProof/>
          <w:sz w:val="21"/>
          <w:szCs w:val="22"/>
        </w:rPr>
      </w:pPr>
      <w:hyperlink w:anchor="_Toc533092109" w:history="1">
        <w:r w:rsidR="00844558" w:rsidRPr="00047CEE">
          <w:rPr>
            <w:rStyle w:val="a3"/>
            <w:rFonts w:hint="eastAsia"/>
            <w:bCs/>
            <w:noProof/>
            <w:color w:val="auto"/>
          </w:rPr>
          <w:t>第九章结论与建议</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_Toc533092109 \h </w:instrText>
        </w:r>
        <w:r w:rsidR="005F2C73" w:rsidRPr="00047CEE">
          <w:rPr>
            <w:noProof/>
            <w:webHidden/>
          </w:rPr>
        </w:r>
        <w:r w:rsidR="005F2C73" w:rsidRPr="00047CEE">
          <w:rPr>
            <w:noProof/>
            <w:webHidden/>
          </w:rPr>
          <w:fldChar w:fldCharType="separate"/>
        </w:r>
        <w:r w:rsidR="000D7CFA" w:rsidRPr="00047CEE">
          <w:rPr>
            <w:noProof/>
            <w:webHidden/>
          </w:rPr>
          <w:t>105</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10" w:history="1">
        <w:r w:rsidR="00844558" w:rsidRPr="00047CEE">
          <w:rPr>
            <w:rStyle w:val="a3"/>
            <w:bCs/>
            <w:noProof/>
            <w:color w:val="auto"/>
          </w:rPr>
          <w:t>9.1</w:t>
        </w:r>
        <w:r w:rsidR="00844558" w:rsidRPr="00047CEE">
          <w:rPr>
            <w:rStyle w:val="a3"/>
            <w:rFonts w:hint="eastAsia"/>
            <w:bCs/>
            <w:noProof/>
            <w:color w:val="auto"/>
          </w:rPr>
          <w:t>项目概况</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_Toc533092110 \h </w:instrText>
        </w:r>
        <w:r w:rsidR="005F2C73" w:rsidRPr="00047CEE">
          <w:rPr>
            <w:noProof/>
            <w:webHidden/>
          </w:rPr>
        </w:r>
        <w:r w:rsidR="005F2C73" w:rsidRPr="00047CEE">
          <w:rPr>
            <w:noProof/>
            <w:webHidden/>
          </w:rPr>
          <w:fldChar w:fldCharType="separate"/>
        </w:r>
        <w:r w:rsidR="000D7CFA" w:rsidRPr="00047CEE">
          <w:rPr>
            <w:noProof/>
            <w:webHidden/>
          </w:rPr>
          <w:t>105</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11" w:history="1">
        <w:r w:rsidR="00844558" w:rsidRPr="00047CEE">
          <w:rPr>
            <w:rStyle w:val="a3"/>
            <w:bCs/>
            <w:noProof/>
            <w:color w:val="auto"/>
          </w:rPr>
          <w:t>9.2</w:t>
        </w:r>
        <w:r w:rsidR="00844558" w:rsidRPr="00047CEE">
          <w:rPr>
            <w:rStyle w:val="a3"/>
            <w:rFonts w:hint="eastAsia"/>
            <w:bCs/>
            <w:noProof/>
            <w:color w:val="auto"/>
          </w:rPr>
          <w:t>评价区环境质量现状</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_Toc533092111 \h </w:instrText>
        </w:r>
        <w:r w:rsidR="005F2C73" w:rsidRPr="00047CEE">
          <w:rPr>
            <w:noProof/>
            <w:webHidden/>
          </w:rPr>
        </w:r>
        <w:r w:rsidR="005F2C73" w:rsidRPr="00047CEE">
          <w:rPr>
            <w:noProof/>
            <w:webHidden/>
          </w:rPr>
          <w:fldChar w:fldCharType="separate"/>
        </w:r>
        <w:r w:rsidR="000D7CFA" w:rsidRPr="00047CEE">
          <w:rPr>
            <w:noProof/>
            <w:webHidden/>
          </w:rPr>
          <w:t>105</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12" w:history="1">
        <w:r w:rsidR="00844558" w:rsidRPr="00047CEE">
          <w:rPr>
            <w:rStyle w:val="a3"/>
            <w:bCs/>
            <w:noProof/>
            <w:color w:val="auto"/>
          </w:rPr>
          <w:t>9.3</w:t>
        </w:r>
        <w:r w:rsidR="00844558" w:rsidRPr="00047CEE">
          <w:rPr>
            <w:rStyle w:val="a3"/>
            <w:rFonts w:hint="eastAsia"/>
            <w:bCs/>
            <w:noProof/>
            <w:color w:val="auto"/>
          </w:rPr>
          <w:t>污染物排放对环境的影响分析</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_Toc533092112 \h </w:instrText>
        </w:r>
        <w:r w:rsidR="005F2C73" w:rsidRPr="00047CEE">
          <w:rPr>
            <w:noProof/>
            <w:webHidden/>
          </w:rPr>
        </w:r>
        <w:r w:rsidR="005F2C73" w:rsidRPr="00047CEE">
          <w:rPr>
            <w:noProof/>
            <w:webHidden/>
          </w:rPr>
          <w:fldChar w:fldCharType="separate"/>
        </w:r>
        <w:r w:rsidR="000D7CFA" w:rsidRPr="00047CEE">
          <w:rPr>
            <w:noProof/>
            <w:webHidden/>
          </w:rPr>
          <w:t>106</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13" w:history="1">
        <w:r w:rsidR="00844558" w:rsidRPr="00047CEE">
          <w:rPr>
            <w:rStyle w:val="a3"/>
            <w:bCs/>
            <w:noProof/>
            <w:color w:val="auto"/>
          </w:rPr>
          <w:t>9.4</w:t>
        </w:r>
        <w:r w:rsidR="00844558" w:rsidRPr="00047CEE">
          <w:rPr>
            <w:rStyle w:val="a3"/>
            <w:rFonts w:hint="eastAsia"/>
            <w:bCs/>
            <w:noProof/>
            <w:color w:val="auto"/>
          </w:rPr>
          <w:t>公众参与</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_Toc533092113 \h </w:instrText>
        </w:r>
        <w:r w:rsidR="005F2C73" w:rsidRPr="00047CEE">
          <w:rPr>
            <w:noProof/>
            <w:webHidden/>
          </w:rPr>
        </w:r>
        <w:r w:rsidR="005F2C73" w:rsidRPr="00047CEE">
          <w:rPr>
            <w:noProof/>
            <w:webHidden/>
          </w:rPr>
          <w:fldChar w:fldCharType="separate"/>
        </w:r>
        <w:r w:rsidR="000D7CFA" w:rsidRPr="00047CEE">
          <w:rPr>
            <w:noProof/>
            <w:webHidden/>
          </w:rPr>
          <w:t>107</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14" w:history="1">
        <w:r w:rsidR="00844558" w:rsidRPr="00047CEE">
          <w:rPr>
            <w:rStyle w:val="a3"/>
            <w:bCs/>
            <w:noProof/>
            <w:color w:val="auto"/>
          </w:rPr>
          <w:t>9.5</w:t>
        </w:r>
        <w:r w:rsidR="00844558" w:rsidRPr="00047CEE">
          <w:rPr>
            <w:rStyle w:val="a3"/>
            <w:rFonts w:hint="eastAsia"/>
            <w:bCs/>
            <w:noProof/>
            <w:color w:val="auto"/>
          </w:rPr>
          <w:t>环境经济损益分析</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_Toc533092114 \h </w:instrText>
        </w:r>
        <w:r w:rsidR="005F2C73" w:rsidRPr="00047CEE">
          <w:rPr>
            <w:noProof/>
            <w:webHidden/>
          </w:rPr>
        </w:r>
        <w:r w:rsidR="005F2C73" w:rsidRPr="00047CEE">
          <w:rPr>
            <w:noProof/>
            <w:webHidden/>
          </w:rPr>
          <w:fldChar w:fldCharType="separate"/>
        </w:r>
        <w:r w:rsidR="000D7CFA" w:rsidRPr="00047CEE">
          <w:rPr>
            <w:noProof/>
            <w:webHidden/>
          </w:rPr>
          <w:t>108</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15" w:history="1">
        <w:r w:rsidR="00844558" w:rsidRPr="00047CEE">
          <w:rPr>
            <w:rStyle w:val="a3"/>
            <w:bCs/>
            <w:noProof/>
            <w:color w:val="auto"/>
          </w:rPr>
          <w:t>9.6</w:t>
        </w:r>
        <w:r w:rsidR="00844558" w:rsidRPr="00047CEE">
          <w:rPr>
            <w:rStyle w:val="a3"/>
            <w:rFonts w:hint="eastAsia"/>
            <w:bCs/>
            <w:noProof/>
            <w:color w:val="auto"/>
          </w:rPr>
          <w:t>环境管理与监测计划</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_Toc533092115 \h </w:instrText>
        </w:r>
        <w:r w:rsidR="005F2C73" w:rsidRPr="00047CEE">
          <w:rPr>
            <w:noProof/>
            <w:webHidden/>
          </w:rPr>
        </w:r>
        <w:r w:rsidR="005F2C73" w:rsidRPr="00047CEE">
          <w:rPr>
            <w:noProof/>
            <w:webHidden/>
          </w:rPr>
          <w:fldChar w:fldCharType="separate"/>
        </w:r>
        <w:r w:rsidR="000D7CFA" w:rsidRPr="00047CEE">
          <w:rPr>
            <w:noProof/>
            <w:webHidden/>
          </w:rPr>
          <w:t>108</w:t>
        </w:r>
        <w:r w:rsidR="005F2C73" w:rsidRPr="00047CEE">
          <w:rPr>
            <w:noProof/>
            <w:webHidden/>
          </w:rPr>
          <w:fldChar w:fldCharType="end"/>
        </w:r>
      </w:hyperlink>
    </w:p>
    <w:p w:rsidR="00844558" w:rsidRPr="00047CEE" w:rsidRDefault="0030421A" w:rsidP="00942505">
      <w:pPr>
        <w:pStyle w:val="2f8"/>
        <w:spacing w:line="360" w:lineRule="auto"/>
        <w:rPr>
          <w:rFonts w:asciiTheme="minorHAnsi" w:eastAsiaTheme="minorEastAsia" w:hAnsiTheme="minorHAnsi" w:cstheme="minorBidi"/>
          <w:noProof/>
          <w:sz w:val="21"/>
          <w:szCs w:val="22"/>
        </w:rPr>
      </w:pPr>
      <w:hyperlink w:anchor="_Toc533092116" w:history="1">
        <w:r w:rsidR="00844558" w:rsidRPr="00047CEE">
          <w:rPr>
            <w:rStyle w:val="a3"/>
            <w:bCs/>
            <w:noProof/>
            <w:color w:val="auto"/>
          </w:rPr>
          <w:t>9.7</w:t>
        </w:r>
        <w:r w:rsidR="00844558" w:rsidRPr="00047CEE">
          <w:rPr>
            <w:rStyle w:val="a3"/>
            <w:rFonts w:hint="eastAsia"/>
            <w:bCs/>
            <w:noProof/>
            <w:color w:val="auto"/>
          </w:rPr>
          <w:t>总结论</w:t>
        </w:r>
        <w:r w:rsidR="00844558" w:rsidRPr="00047CEE">
          <w:rPr>
            <w:noProof/>
            <w:webHidden/>
          </w:rPr>
          <w:tab/>
        </w:r>
        <w:r w:rsidR="005F2C73" w:rsidRPr="00047CEE">
          <w:rPr>
            <w:noProof/>
            <w:webHidden/>
          </w:rPr>
          <w:fldChar w:fldCharType="begin"/>
        </w:r>
        <w:r w:rsidR="00844558" w:rsidRPr="00047CEE">
          <w:rPr>
            <w:noProof/>
            <w:webHidden/>
          </w:rPr>
          <w:instrText xml:space="preserve"> PAGEREF _Toc533092116 \h </w:instrText>
        </w:r>
        <w:r w:rsidR="005F2C73" w:rsidRPr="00047CEE">
          <w:rPr>
            <w:noProof/>
            <w:webHidden/>
          </w:rPr>
        </w:r>
        <w:r w:rsidR="005F2C73" w:rsidRPr="00047CEE">
          <w:rPr>
            <w:noProof/>
            <w:webHidden/>
          </w:rPr>
          <w:fldChar w:fldCharType="separate"/>
        </w:r>
        <w:r w:rsidR="000D7CFA" w:rsidRPr="00047CEE">
          <w:rPr>
            <w:noProof/>
            <w:webHidden/>
          </w:rPr>
          <w:t>108</w:t>
        </w:r>
        <w:r w:rsidR="005F2C73" w:rsidRPr="00047CEE">
          <w:rPr>
            <w:noProof/>
            <w:webHidden/>
          </w:rPr>
          <w:fldChar w:fldCharType="end"/>
        </w:r>
      </w:hyperlink>
    </w:p>
    <w:p w:rsidR="00017BBB" w:rsidRPr="00047CEE" w:rsidRDefault="005F2C73" w:rsidP="00942505">
      <w:pPr>
        <w:pStyle w:val="11"/>
        <w:spacing w:line="360" w:lineRule="auto"/>
        <w:jc w:val="both"/>
        <w:rPr>
          <w:rFonts w:eastAsiaTheme="minorEastAsia"/>
          <w:sz w:val="21"/>
          <w:szCs w:val="21"/>
        </w:rPr>
      </w:pPr>
      <w:r w:rsidRPr="00047CEE">
        <w:rPr>
          <w:rFonts w:eastAsiaTheme="minorEastAsia"/>
          <w:sz w:val="21"/>
          <w:szCs w:val="21"/>
        </w:rPr>
        <w:fldChar w:fldCharType="end"/>
      </w:r>
    </w:p>
    <w:p w:rsidR="00017BBB" w:rsidRPr="00047CEE" w:rsidRDefault="00017BBB" w:rsidP="00942505">
      <w:pPr>
        <w:pStyle w:val="11"/>
        <w:spacing w:line="360" w:lineRule="auto"/>
        <w:jc w:val="both"/>
      </w:pPr>
      <w:r w:rsidRPr="00047CEE">
        <w:t>附件：</w:t>
      </w:r>
    </w:p>
    <w:p w:rsidR="00017BBB" w:rsidRPr="00047CEE" w:rsidRDefault="00017BBB" w:rsidP="00942505">
      <w:pPr>
        <w:spacing w:line="360" w:lineRule="auto"/>
        <w:ind w:firstLine="480"/>
      </w:pPr>
      <w:r w:rsidRPr="00047CEE">
        <w:rPr>
          <w:b/>
        </w:rPr>
        <w:t>附件一：</w:t>
      </w:r>
      <w:r w:rsidRPr="00047CEE">
        <w:t>环境影响评价委托书；</w:t>
      </w:r>
    </w:p>
    <w:p w:rsidR="00017BBB" w:rsidRPr="00047CEE" w:rsidRDefault="00017BBB" w:rsidP="00942505">
      <w:pPr>
        <w:spacing w:line="360" w:lineRule="auto"/>
        <w:ind w:firstLine="480"/>
      </w:pPr>
      <w:r w:rsidRPr="00047CEE">
        <w:rPr>
          <w:b/>
        </w:rPr>
        <w:t>附件二：</w:t>
      </w:r>
      <w:r w:rsidR="000D7553" w:rsidRPr="00047CEE">
        <w:rPr>
          <w:rFonts w:hint="eastAsia"/>
        </w:rPr>
        <w:t>《山西省朔州市平鲁区税兴石料厂建筑石料用石灰岩矿</w:t>
      </w:r>
      <w:r w:rsidR="000D7553" w:rsidRPr="00047CEE">
        <w:t>矿产资源开发利用方案、地质环境保护与恢复治理方案、土地复垦方案</w:t>
      </w:r>
      <w:r w:rsidR="000D7553" w:rsidRPr="00047CEE">
        <w:rPr>
          <w:rFonts w:hint="eastAsia"/>
        </w:rPr>
        <w:t>》评审意见书，山西中勤信息技术有限公司，</w:t>
      </w:r>
      <w:proofErr w:type="gramStart"/>
      <w:r w:rsidR="000D7553" w:rsidRPr="00047CEE">
        <w:rPr>
          <w:rFonts w:hint="eastAsia"/>
        </w:rPr>
        <w:t>晋中勤审字</w:t>
      </w:r>
      <w:proofErr w:type="gramEnd"/>
      <w:r w:rsidR="000D7553" w:rsidRPr="00047CEE">
        <w:rPr>
          <w:rFonts w:hint="eastAsia"/>
        </w:rPr>
        <w:t>[2018]27</w:t>
      </w:r>
      <w:r w:rsidR="000D7553" w:rsidRPr="00047CEE">
        <w:rPr>
          <w:rFonts w:hint="eastAsia"/>
        </w:rPr>
        <w:t>号；</w:t>
      </w:r>
    </w:p>
    <w:p w:rsidR="00017BBB" w:rsidRPr="00047CEE" w:rsidRDefault="00017BBB" w:rsidP="00942505">
      <w:pPr>
        <w:spacing w:line="360" w:lineRule="auto"/>
        <w:ind w:firstLineChars="210" w:firstLine="506"/>
      </w:pPr>
      <w:r w:rsidRPr="00047CEE">
        <w:rPr>
          <w:b/>
        </w:rPr>
        <w:t>附件三：</w:t>
      </w:r>
      <w:r w:rsidR="000D7553" w:rsidRPr="00047CEE">
        <w:rPr>
          <w:rFonts w:hint="eastAsia"/>
        </w:rPr>
        <w:t>《朔州市国土资源局关于对朔州市平鲁区税兴石料厂申请调整开采深度的批复》，朔州市国土资源局，朔国土</w:t>
      </w:r>
      <w:proofErr w:type="gramStart"/>
      <w:r w:rsidR="000D7553" w:rsidRPr="00047CEE">
        <w:rPr>
          <w:rFonts w:hint="eastAsia"/>
        </w:rPr>
        <w:t>资矿函</w:t>
      </w:r>
      <w:proofErr w:type="gramEnd"/>
      <w:r w:rsidR="000D7553" w:rsidRPr="00047CEE">
        <w:rPr>
          <w:rFonts w:hint="eastAsia"/>
        </w:rPr>
        <w:t>[2017]211</w:t>
      </w:r>
      <w:r w:rsidR="000D7553" w:rsidRPr="00047CEE">
        <w:rPr>
          <w:rFonts w:hint="eastAsia"/>
        </w:rPr>
        <w:t>号</w:t>
      </w:r>
      <w:r w:rsidRPr="00047CEE">
        <w:rPr>
          <w:rFonts w:hint="eastAsia"/>
        </w:rPr>
        <w:t>；</w:t>
      </w:r>
    </w:p>
    <w:p w:rsidR="00942505" w:rsidRPr="00047CEE" w:rsidRDefault="00017BBB" w:rsidP="00942505">
      <w:pPr>
        <w:spacing w:line="360" w:lineRule="auto"/>
        <w:ind w:firstLineChars="210" w:firstLine="506"/>
      </w:pPr>
      <w:r w:rsidRPr="00047CEE">
        <w:rPr>
          <w:b/>
        </w:rPr>
        <w:t>附件</w:t>
      </w:r>
      <w:r w:rsidRPr="00047CEE">
        <w:rPr>
          <w:rFonts w:hint="eastAsia"/>
          <w:b/>
        </w:rPr>
        <w:t>四</w:t>
      </w:r>
      <w:r w:rsidRPr="00047CEE">
        <w:rPr>
          <w:b/>
        </w:rPr>
        <w:t>：</w:t>
      </w:r>
      <w:r w:rsidR="00942505" w:rsidRPr="00047CEE">
        <w:rPr>
          <w:rFonts w:hint="eastAsia"/>
        </w:rPr>
        <w:t>《关于对朔州市平鲁区税兴石料厂申请调整开采深度的请示》，朔州市国土</w:t>
      </w:r>
      <w:r w:rsidR="00942505" w:rsidRPr="00047CEE">
        <w:rPr>
          <w:rFonts w:hint="eastAsia"/>
        </w:rPr>
        <w:lastRenderedPageBreak/>
        <w:t>资源局平鲁分局，朔国土资平分发</w:t>
      </w:r>
      <w:r w:rsidR="00942505" w:rsidRPr="00047CEE">
        <w:rPr>
          <w:rFonts w:hint="eastAsia"/>
        </w:rPr>
        <w:t>[2017]219</w:t>
      </w:r>
      <w:r w:rsidR="00942505" w:rsidRPr="00047CEE">
        <w:rPr>
          <w:rFonts w:hint="eastAsia"/>
        </w:rPr>
        <w:t>号；</w:t>
      </w:r>
    </w:p>
    <w:p w:rsidR="00942505" w:rsidRPr="00047CEE" w:rsidRDefault="00942505" w:rsidP="00942505">
      <w:pPr>
        <w:spacing w:line="360" w:lineRule="auto"/>
        <w:ind w:firstLineChars="210" w:firstLine="506"/>
      </w:pPr>
      <w:r w:rsidRPr="00047CEE">
        <w:rPr>
          <w:rFonts w:hint="eastAsia"/>
          <w:b/>
        </w:rPr>
        <w:t>附件五：</w:t>
      </w:r>
      <w:r w:rsidRPr="00047CEE">
        <w:rPr>
          <w:rFonts w:hint="eastAsia"/>
        </w:rPr>
        <w:t>《山西省朔州市平鲁区税兴石料厂建筑石料用石灰岩矿资源储量核实报告》矿产资源储量备案证明，朔国土资储备字</w:t>
      </w:r>
      <w:r w:rsidRPr="00047CEE">
        <w:rPr>
          <w:rFonts w:hint="eastAsia"/>
        </w:rPr>
        <w:t>[2018]1</w:t>
      </w:r>
      <w:r w:rsidRPr="00047CEE">
        <w:rPr>
          <w:rFonts w:hint="eastAsia"/>
        </w:rPr>
        <w:t>号；</w:t>
      </w:r>
    </w:p>
    <w:p w:rsidR="00942505" w:rsidRPr="00047CEE" w:rsidRDefault="00942505" w:rsidP="00942505">
      <w:pPr>
        <w:spacing w:line="360" w:lineRule="auto"/>
        <w:ind w:firstLineChars="210" w:firstLine="506"/>
        <w:rPr>
          <w:b/>
        </w:rPr>
      </w:pPr>
      <w:r w:rsidRPr="00047CEE">
        <w:rPr>
          <w:rFonts w:hint="eastAsia"/>
          <w:b/>
        </w:rPr>
        <w:t>附件六：</w:t>
      </w:r>
      <w:r w:rsidRPr="00047CEE">
        <w:rPr>
          <w:rFonts w:hint="eastAsia"/>
        </w:rPr>
        <w:t>采矿许可证；</w:t>
      </w:r>
    </w:p>
    <w:p w:rsidR="00017BBB" w:rsidRPr="00047CEE" w:rsidRDefault="00942505" w:rsidP="00942505">
      <w:pPr>
        <w:spacing w:line="360" w:lineRule="auto"/>
        <w:ind w:firstLineChars="210" w:firstLine="506"/>
      </w:pPr>
      <w:r w:rsidRPr="00047CEE">
        <w:rPr>
          <w:b/>
        </w:rPr>
        <w:t>附件七</w:t>
      </w:r>
      <w:r w:rsidRPr="00047CEE">
        <w:rPr>
          <w:rFonts w:hint="eastAsia"/>
          <w:b/>
        </w:rPr>
        <w:t>：</w:t>
      </w:r>
      <w:r w:rsidR="000D7553" w:rsidRPr="00047CEE">
        <w:t>现状监测报告</w:t>
      </w:r>
      <w:r w:rsidR="00E754F6" w:rsidRPr="00047CEE">
        <w:rPr>
          <w:rFonts w:hint="eastAsia"/>
        </w:rPr>
        <w:t>；</w:t>
      </w:r>
    </w:p>
    <w:p w:rsidR="00E754F6" w:rsidRPr="00047CEE" w:rsidRDefault="00E754F6" w:rsidP="00E754F6">
      <w:pPr>
        <w:spacing w:line="360" w:lineRule="auto"/>
        <w:ind w:firstLineChars="210" w:firstLine="506"/>
      </w:pPr>
      <w:r w:rsidRPr="00047CEE">
        <w:rPr>
          <w:rFonts w:hint="eastAsia"/>
          <w:b/>
        </w:rPr>
        <w:t>附件八：</w:t>
      </w:r>
      <w:r w:rsidRPr="00047CEE">
        <w:rPr>
          <w:rFonts w:hint="eastAsia"/>
        </w:rPr>
        <w:t>技术审查意见。</w:t>
      </w:r>
    </w:p>
    <w:p w:rsidR="00844558" w:rsidRPr="00047CEE" w:rsidRDefault="00844558" w:rsidP="00942505">
      <w:pPr>
        <w:spacing w:line="360" w:lineRule="auto"/>
        <w:ind w:firstLineChars="210" w:firstLine="506"/>
        <w:rPr>
          <w:b/>
        </w:rPr>
        <w:sectPr w:rsidR="00844558" w:rsidRPr="00047CEE" w:rsidSect="000D7553">
          <w:headerReference w:type="default" r:id="rId10"/>
          <w:footerReference w:type="default" r:id="rId11"/>
          <w:pgSz w:w="11907" w:h="16840"/>
          <w:pgMar w:top="1418" w:right="1418" w:bottom="1418" w:left="1418" w:header="964" w:footer="1077" w:gutter="0"/>
          <w:pgNumType w:fmt="upperRoman" w:start="1"/>
          <w:cols w:space="720"/>
          <w:docGrid w:linePitch="326"/>
        </w:sectPr>
      </w:pPr>
      <w:r w:rsidRPr="00047CEE">
        <w:rPr>
          <w:rFonts w:hint="eastAsia"/>
          <w:b/>
        </w:rPr>
        <w:t>附表：</w:t>
      </w:r>
      <w:r w:rsidRPr="00047CEE">
        <w:rPr>
          <w:rFonts w:hint="eastAsia"/>
        </w:rPr>
        <w:t>建设项目环</w:t>
      </w:r>
      <w:proofErr w:type="gramStart"/>
      <w:r w:rsidRPr="00047CEE">
        <w:rPr>
          <w:rFonts w:hint="eastAsia"/>
        </w:rPr>
        <w:t>评基础</w:t>
      </w:r>
      <w:proofErr w:type="gramEnd"/>
      <w:r w:rsidRPr="00047CEE">
        <w:rPr>
          <w:rFonts w:hint="eastAsia"/>
        </w:rPr>
        <w:t>信息表。</w:t>
      </w:r>
    </w:p>
    <w:p w:rsidR="00390550" w:rsidRPr="00047CEE" w:rsidRDefault="00017BBB" w:rsidP="00017BBB">
      <w:pPr>
        <w:pStyle w:val="1"/>
        <w:tabs>
          <w:tab w:val="center" w:pos="4535"/>
        </w:tabs>
        <w:spacing w:beforeLines="0" w:line="360" w:lineRule="auto"/>
        <w:jc w:val="both"/>
        <w:rPr>
          <w:rFonts w:ascii="Times New Roman" w:eastAsia="宋体" w:hAnsi="Times New Roman" w:cs="Times New Roman"/>
          <w:b/>
          <w:bCs/>
          <w:color w:val="auto"/>
          <w:szCs w:val="32"/>
        </w:rPr>
      </w:pPr>
      <w:r w:rsidRPr="00047CEE">
        <w:rPr>
          <w:rFonts w:ascii="Times New Roman" w:eastAsia="宋体" w:hAnsi="Times New Roman" w:cs="Times New Roman"/>
          <w:b/>
          <w:bCs/>
          <w:color w:val="auto"/>
          <w:szCs w:val="32"/>
        </w:rPr>
        <w:lastRenderedPageBreak/>
        <w:tab/>
      </w:r>
      <w:bookmarkStart w:id="2" w:name="_Toc533092071"/>
      <w:r w:rsidR="00390550" w:rsidRPr="00047CEE">
        <w:rPr>
          <w:rFonts w:ascii="Times New Roman" w:eastAsia="宋体" w:hAnsi="Times New Roman" w:cs="Times New Roman"/>
          <w:b/>
          <w:bCs/>
          <w:color w:val="auto"/>
          <w:szCs w:val="32"/>
        </w:rPr>
        <w:t>第一章</w:t>
      </w:r>
      <w:r w:rsidR="00310639" w:rsidRPr="00047CEE">
        <w:rPr>
          <w:rFonts w:ascii="Times New Roman" w:eastAsia="宋体" w:hAnsi="Times New Roman" w:cs="Times New Roman" w:hint="eastAsia"/>
          <w:b/>
          <w:bCs/>
          <w:color w:val="auto"/>
          <w:szCs w:val="32"/>
        </w:rPr>
        <w:t xml:space="preserve">   </w:t>
      </w:r>
      <w:r w:rsidR="00390550" w:rsidRPr="00047CEE">
        <w:rPr>
          <w:rFonts w:ascii="Times New Roman" w:eastAsia="宋体" w:hAnsi="Times New Roman" w:cs="Times New Roman"/>
          <w:b/>
          <w:bCs/>
          <w:color w:val="auto"/>
          <w:szCs w:val="32"/>
        </w:rPr>
        <w:t>概</w:t>
      </w:r>
      <w:r w:rsidR="00310639" w:rsidRPr="00047CEE">
        <w:rPr>
          <w:rFonts w:ascii="Times New Roman" w:eastAsia="宋体" w:hAnsi="Times New Roman" w:cs="Times New Roman" w:hint="eastAsia"/>
          <w:b/>
          <w:bCs/>
          <w:color w:val="auto"/>
          <w:szCs w:val="32"/>
        </w:rPr>
        <w:t xml:space="preserve">   </w:t>
      </w:r>
      <w:r w:rsidR="00390550" w:rsidRPr="00047CEE">
        <w:rPr>
          <w:rFonts w:ascii="Times New Roman" w:eastAsia="宋体" w:hAnsi="Times New Roman" w:cs="Times New Roman"/>
          <w:b/>
          <w:bCs/>
          <w:color w:val="auto"/>
          <w:szCs w:val="32"/>
        </w:rPr>
        <w:t>述</w:t>
      </w:r>
      <w:bookmarkEnd w:id="0"/>
      <w:bookmarkEnd w:id="1"/>
      <w:bookmarkEnd w:id="2"/>
    </w:p>
    <w:p w:rsidR="00390550" w:rsidRPr="00047CEE" w:rsidRDefault="00390550" w:rsidP="00F56046">
      <w:pPr>
        <w:pStyle w:val="2"/>
        <w:numPr>
          <w:ilvl w:val="0"/>
          <w:numId w:val="0"/>
        </w:numPr>
        <w:spacing w:beforeLines="0" w:line="360" w:lineRule="auto"/>
        <w:rPr>
          <w:rFonts w:ascii="Times New Roman" w:hAnsi="Times New Roman"/>
          <w:sz w:val="28"/>
          <w:szCs w:val="28"/>
        </w:rPr>
      </w:pPr>
      <w:bookmarkStart w:id="3" w:name="_Toc494119225"/>
      <w:bookmarkStart w:id="4" w:name="_Toc14011"/>
      <w:bookmarkStart w:id="5" w:name="_Toc533092072"/>
      <w:r w:rsidRPr="00047CEE">
        <w:rPr>
          <w:rFonts w:ascii="Times New Roman" w:hAnsi="Times New Roman"/>
          <w:sz w:val="28"/>
          <w:szCs w:val="28"/>
        </w:rPr>
        <w:t>1.1</w:t>
      </w:r>
      <w:bookmarkEnd w:id="3"/>
      <w:r w:rsidRPr="00047CEE">
        <w:rPr>
          <w:rFonts w:ascii="Times New Roman" w:hAnsi="Times New Roman"/>
          <w:sz w:val="28"/>
          <w:szCs w:val="28"/>
        </w:rPr>
        <w:t>项目建设的特点</w:t>
      </w:r>
      <w:bookmarkEnd w:id="4"/>
      <w:bookmarkEnd w:id="5"/>
    </w:p>
    <w:p w:rsidR="00390550" w:rsidRPr="00047CEE" w:rsidRDefault="00390550" w:rsidP="00F56046">
      <w:pPr>
        <w:spacing w:line="360" w:lineRule="auto"/>
        <w:rPr>
          <w:b/>
          <w:bCs/>
        </w:rPr>
      </w:pPr>
      <w:r w:rsidRPr="00047CEE">
        <w:rPr>
          <w:b/>
          <w:bCs/>
        </w:rPr>
        <w:t>1.1.1</w:t>
      </w:r>
      <w:r w:rsidRPr="00047CEE">
        <w:rPr>
          <w:b/>
          <w:bCs/>
        </w:rPr>
        <w:t>项目建设概况</w:t>
      </w:r>
    </w:p>
    <w:p w:rsidR="00BB68C7" w:rsidRPr="00047CEE" w:rsidRDefault="005A5EEC" w:rsidP="00F56046">
      <w:pPr>
        <w:adjustRightInd w:val="0"/>
        <w:snapToGrid w:val="0"/>
        <w:spacing w:line="360" w:lineRule="auto"/>
        <w:ind w:firstLineChars="200" w:firstLine="480"/>
        <w:rPr>
          <w:bCs/>
        </w:rPr>
      </w:pPr>
      <w:r w:rsidRPr="00047CEE">
        <w:rPr>
          <w:bCs/>
        </w:rPr>
        <w:t>朔州市平鲁区税兴石料</w:t>
      </w:r>
      <w:proofErr w:type="gramStart"/>
      <w:r w:rsidRPr="00047CEE">
        <w:rPr>
          <w:bCs/>
        </w:rPr>
        <w:t>厂建筑</w:t>
      </w:r>
      <w:proofErr w:type="gramEnd"/>
      <w:r w:rsidRPr="00047CEE">
        <w:rPr>
          <w:bCs/>
        </w:rPr>
        <w:t>石料用石灰岩矿</w:t>
      </w:r>
      <w:r w:rsidR="008419EF" w:rsidRPr="00047CEE">
        <w:rPr>
          <w:rFonts w:hint="eastAsia"/>
          <w:bCs/>
        </w:rPr>
        <w:t>（</w:t>
      </w:r>
      <w:r w:rsidR="008419EF" w:rsidRPr="00047CEE">
        <w:rPr>
          <w:rFonts w:hint="eastAsia"/>
          <w:bCs/>
        </w:rPr>
        <w:t>10</w:t>
      </w:r>
      <w:r w:rsidR="008419EF" w:rsidRPr="00047CEE">
        <w:rPr>
          <w:rFonts w:hint="eastAsia"/>
          <w:bCs/>
        </w:rPr>
        <w:t>万吨</w:t>
      </w:r>
      <w:r w:rsidR="008419EF" w:rsidRPr="00047CEE">
        <w:rPr>
          <w:rFonts w:hint="eastAsia"/>
          <w:bCs/>
        </w:rPr>
        <w:t>/</w:t>
      </w:r>
      <w:r w:rsidR="008419EF" w:rsidRPr="00047CEE">
        <w:rPr>
          <w:rFonts w:hint="eastAsia"/>
          <w:bCs/>
        </w:rPr>
        <w:t>年）</w:t>
      </w:r>
      <w:r w:rsidR="00BB68C7" w:rsidRPr="00047CEE">
        <w:rPr>
          <w:bCs/>
        </w:rPr>
        <w:t>项目</w:t>
      </w:r>
      <w:r w:rsidRPr="00047CEE">
        <w:rPr>
          <w:bCs/>
        </w:rPr>
        <w:t>，矿山位于朔州市平鲁区白堂乡陶卜洼村西北约</w:t>
      </w:r>
      <w:r w:rsidRPr="00047CEE">
        <w:rPr>
          <w:bCs/>
        </w:rPr>
        <w:t>1.9km</w:t>
      </w:r>
      <w:r w:rsidRPr="00047CEE">
        <w:rPr>
          <w:bCs/>
        </w:rPr>
        <w:t>处，行政区划隶属于平鲁区白堂乡管辖。</w:t>
      </w:r>
      <w:r w:rsidRPr="00047CEE">
        <w:rPr>
          <w:bCs/>
        </w:rPr>
        <w:t>201</w:t>
      </w:r>
      <w:r w:rsidR="00953EE1" w:rsidRPr="00047CEE">
        <w:rPr>
          <w:rFonts w:hint="eastAsia"/>
          <w:bCs/>
        </w:rPr>
        <w:t>8</w:t>
      </w:r>
      <w:r w:rsidRPr="00047CEE">
        <w:rPr>
          <w:bCs/>
        </w:rPr>
        <w:t>年</w:t>
      </w:r>
      <w:r w:rsidRPr="00047CEE">
        <w:rPr>
          <w:bCs/>
        </w:rPr>
        <w:t>2</w:t>
      </w:r>
      <w:r w:rsidRPr="00047CEE">
        <w:rPr>
          <w:bCs/>
        </w:rPr>
        <w:t>月</w:t>
      </w:r>
      <w:r w:rsidRPr="00047CEE">
        <w:rPr>
          <w:bCs/>
        </w:rPr>
        <w:t>5</w:t>
      </w:r>
      <w:r w:rsidRPr="00047CEE">
        <w:rPr>
          <w:bCs/>
        </w:rPr>
        <w:t>日</w:t>
      </w:r>
      <w:r w:rsidR="00BB68C7" w:rsidRPr="00047CEE">
        <w:rPr>
          <w:rFonts w:hint="eastAsia"/>
          <w:bCs/>
        </w:rPr>
        <w:t>朔州市</w:t>
      </w:r>
      <w:r w:rsidR="00BB68C7" w:rsidRPr="00047CEE">
        <w:rPr>
          <w:bCs/>
        </w:rPr>
        <w:t>国土资源局为该矿</w:t>
      </w:r>
      <w:r w:rsidR="00953EE1" w:rsidRPr="00047CEE">
        <w:rPr>
          <w:rFonts w:hint="eastAsia"/>
          <w:bCs/>
        </w:rPr>
        <w:t>换</w:t>
      </w:r>
      <w:r w:rsidR="00BB68C7" w:rsidRPr="00047CEE">
        <w:rPr>
          <w:bCs/>
        </w:rPr>
        <w:t>发的</w:t>
      </w:r>
      <w:r w:rsidRPr="00047CEE">
        <w:rPr>
          <w:bCs/>
        </w:rPr>
        <w:t>采矿许可证，证号：</w:t>
      </w:r>
      <w:r w:rsidRPr="00047CEE">
        <w:rPr>
          <w:bCs/>
        </w:rPr>
        <w:t>C1406002010017130054637</w:t>
      </w:r>
      <w:r w:rsidRPr="00047CEE">
        <w:rPr>
          <w:bCs/>
        </w:rPr>
        <w:t>，有效期自</w:t>
      </w:r>
      <w:r w:rsidRPr="00047CEE">
        <w:rPr>
          <w:bCs/>
        </w:rPr>
        <w:t>2017</w:t>
      </w:r>
      <w:r w:rsidRPr="00047CEE">
        <w:rPr>
          <w:bCs/>
        </w:rPr>
        <w:t>年</w:t>
      </w:r>
      <w:r w:rsidRPr="00047CEE">
        <w:rPr>
          <w:bCs/>
        </w:rPr>
        <w:t>2</w:t>
      </w:r>
      <w:r w:rsidRPr="00047CEE">
        <w:rPr>
          <w:bCs/>
        </w:rPr>
        <w:t>月</w:t>
      </w:r>
      <w:r w:rsidRPr="00047CEE">
        <w:rPr>
          <w:bCs/>
        </w:rPr>
        <w:t>28</w:t>
      </w:r>
      <w:r w:rsidRPr="00047CEE">
        <w:rPr>
          <w:bCs/>
        </w:rPr>
        <w:t>日至</w:t>
      </w:r>
      <w:r w:rsidRPr="00047CEE">
        <w:rPr>
          <w:bCs/>
        </w:rPr>
        <w:t>2019</w:t>
      </w:r>
      <w:r w:rsidRPr="00047CEE">
        <w:rPr>
          <w:bCs/>
        </w:rPr>
        <w:t>年</w:t>
      </w:r>
      <w:r w:rsidRPr="00047CEE">
        <w:rPr>
          <w:bCs/>
        </w:rPr>
        <w:t>2</w:t>
      </w:r>
      <w:r w:rsidRPr="00047CEE">
        <w:rPr>
          <w:bCs/>
        </w:rPr>
        <w:t>月</w:t>
      </w:r>
      <w:r w:rsidRPr="00047CEE">
        <w:rPr>
          <w:bCs/>
        </w:rPr>
        <w:t>28</w:t>
      </w:r>
      <w:r w:rsidRPr="00047CEE">
        <w:rPr>
          <w:bCs/>
        </w:rPr>
        <w:t>日</w:t>
      </w:r>
      <w:r w:rsidR="00953EE1" w:rsidRPr="00047CEE">
        <w:rPr>
          <w:rFonts w:hint="eastAsia"/>
          <w:bCs/>
        </w:rPr>
        <w:t>，</w:t>
      </w:r>
      <w:r w:rsidR="00BB68C7" w:rsidRPr="00047CEE">
        <w:rPr>
          <w:rFonts w:hint="eastAsia"/>
          <w:bCs/>
        </w:rPr>
        <w:t>开采矿种为石灰岩，开采方式为露天开采。</w:t>
      </w:r>
      <w:r w:rsidR="00BB68C7" w:rsidRPr="00047CEE">
        <w:rPr>
          <w:bCs/>
        </w:rPr>
        <w:t>矿区面积</w:t>
      </w:r>
      <w:r w:rsidR="00BB68C7" w:rsidRPr="00047CEE">
        <w:rPr>
          <w:rFonts w:hint="eastAsia"/>
          <w:bCs/>
        </w:rPr>
        <w:t>0.0337km</w:t>
      </w:r>
      <w:r w:rsidR="00BB68C7" w:rsidRPr="00047CEE">
        <w:rPr>
          <w:rFonts w:hint="eastAsia"/>
          <w:bCs/>
          <w:vertAlign w:val="superscript"/>
        </w:rPr>
        <w:t>2</w:t>
      </w:r>
      <w:r w:rsidR="00BB68C7" w:rsidRPr="00047CEE">
        <w:rPr>
          <w:rFonts w:hint="eastAsia"/>
          <w:bCs/>
        </w:rPr>
        <w:t>，生产规模为</w:t>
      </w:r>
      <w:r w:rsidR="00BB68C7" w:rsidRPr="00047CEE">
        <w:rPr>
          <w:rFonts w:hint="eastAsia"/>
          <w:bCs/>
        </w:rPr>
        <w:t>3</w:t>
      </w:r>
      <w:r w:rsidR="00BB68C7" w:rsidRPr="00047CEE">
        <w:rPr>
          <w:rFonts w:hint="eastAsia"/>
          <w:bCs/>
        </w:rPr>
        <w:t>万吨</w:t>
      </w:r>
      <w:r w:rsidR="00BB68C7" w:rsidRPr="00047CEE">
        <w:rPr>
          <w:rFonts w:hint="eastAsia"/>
          <w:bCs/>
        </w:rPr>
        <w:t>/</w:t>
      </w:r>
      <w:r w:rsidR="00BB68C7" w:rsidRPr="00047CEE">
        <w:rPr>
          <w:rFonts w:hint="eastAsia"/>
          <w:bCs/>
        </w:rPr>
        <w:t>年。</w:t>
      </w:r>
      <w:r w:rsidR="008C076A" w:rsidRPr="00047CEE">
        <w:rPr>
          <w:bCs/>
        </w:rPr>
        <w:t>税兴石料厂已对矿山进行了局部开采</w:t>
      </w:r>
      <w:r w:rsidR="008C076A" w:rsidRPr="00047CEE">
        <w:rPr>
          <w:rFonts w:hint="eastAsia"/>
          <w:bCs/>
        </w:rPr>
        <w:t>，</w:t>
      </w:r>
      <w:r w:rsidR="008C076A" w:rsidRPr="00047CEE">
        <w:rPr>
          <w:bCs/>
        </w:rPr>
        <w:t>矿山</w:t>
      </w:r>
      <w:r w:rsidR="008C076A" w:rsidRPr="00047CEE">
        <w:rPr>
          <w:rFonts w:hint="eastAsia"/>
          <w:bCs/>
        </w:rPr>
        <w:t>分别在</w:t>
      </w:r>
      <w:r w:rsidR="008C076A" w:rsidRPr="00047CEE">
        <w:rPr>
          <w:bCs/>
        </w:rPr>
        <w:t>2013</w:t>
      </w:r>
      <w:r w:rsidR="008C076A" w:rsidRPr="00047CEE">
        <w:rPr>
          <w:bCs/>
        </w:rPr>
        <w:t>年</w:t>
      </w:r>
      <w:r w:rsidR="008C076A" w:rsidRPr="00047CEE">
        <w:rPr>
          <w:rFonts w:hint="eastAsia"/>
          <w:bCs/>
        </w:rPr>
        <w:t>、</w:t>
      </w:r>
      <w:r w:rsidR="008C076A" w:rsidRPr="00047CEE">
        <w:rPr>
          <w:rFonts w:hint="eastAsia"/>
          <w:bCs/>
        </w:rPr>
        <w:t>2016</w:t>
      </w:r>
      <w:r w:rsidR="008C076A" w:rsidRPr="00047CEE">
        <w:rPr>
          <w:rFonts w:hint="eastAsia"/>
          <w:bCs/>
        </w:rPr>
        <w:t>年进行</w:t>
      </w:r>
      <w:r w:rsidR="008C076A" w:rsidRPr="00047CEE">
        <w:rPr>
          <w:bCs/>
        </w:rPr>
        <w:t>开采，</w:t>
      </w:r>
      <w:r w:rsidR="008C076A" w:rsidRPr="00047CEE">
        <w:rPr>
          <w:bCs/>
        </w:rPr>
        <w:t>2014-2015</w:t>
      </w:r>
      <w:r w:rsidR="008C076A" w:rsidRPr="00047CEE">
        <w:rPr>
          <w:bCs/>
        </w:rPr>
        <w:t>年</w:t>
      </w:r>
      <w:r w:rsidR="008C076A" w:rsidRPr="00047CEE">
        <w:rPr>
          <w:rFonts w:hint="eastAsia"/>
          <w:bCs/>
        </w:rPr>
        <w:t>、</w:t>
      </w:r>
      <w:r w:rsidR="008C076A" w:rsidRPr="00047CEE">
        <w:rPr>
          <w:bCs/>
        </w:rPr>
        <w:t>2017</w:t>
      </w:r>
      <w:r w:rsidR="008C076A" w:rsidRPr="00047CEE">
        <w:rPr>
          <w:bCs/>
        </w:rPr>
        <w:t>年至今未开采。</w:t>
      </w:r>
      <w:r w:rsidR="008C076A" w:rsidRPr="00047CEE">
        <w:rPr>
          <w:rFonts w:hint="eastAsia"/>
          <w:bCs/>
        </w:rPr>
        <w:t>根据现场踏勘，</w:t>
      </w:r>
      <w:r w:rsidR="008C076A" w:rsidRPr="00047CEE">
        <w:rPr>
          <w:bCs/>
        </w:rPr>
        <w:t>项目已未批先建</w:t>
      </w:r>
      <w:r w:rsidR="008C076A" w:rsidRPr="00047CEE">
        <w:rPr>
          <w:rFonts w:hint="eastAsia"/>
          <w:bCs/>
        </w:rPr>
        <w:t>。</w:t>
      </w:r>
    </w:p>
    <w:p w:rsidR="00BA0E1F" w:rsidRPr="00047CEE" w:rsidRDefault="00BA0E1F" w:rsidP="00F56046">
      <w:pPr>
        <w:adjustRightInd w:val="0"/>
        <w:snapToGrid w:val="0"/>
        <w:spacing w:line="360" w:lineRule="auto"/>
        <w:ind w:firstLineChars="200" w:firstLine="480"/>
        <w:rPr>
          <w:bCs/>
        </w:rPr>
      </w:pPr>
      <w:r w:rsidRPr="00047CEE">
        <w:rPr>
          <w:rFonts w:hint="eastAsia"/>
        </w:rPr>
        <w:t>为合理利用矿区资源，</w:t>
      </w:r>
      <w:r w:rsidRPr="00047CEE">
        <w:rPr>
          <w:bCs/>
        </w:rPr>
        <w:t>朔州市国土资源局以朔国土</w:t>
      </w:r>
      <w:proofErr w:type="gramStart"/>
      <w:r w:rsidRPr="00047CEE">
        <w:rPr>
          <w:bCs/>
        </w:rPr>
        <w:t>资矿</w:t>
      </w:r>
      <w:r w:rsidR="00A83626" w:rsidRPr="00047CEE">
        <w:rPr>
          <w:bCs/>
        </w:rPr>
        <w:t>函</w:t>
      </w:r>
      <w:proofErr w:type="gramEnd"/>
      <w:r w:rsidR="00A83626" w:rsidRPr="00047CEE">
        <w:rPr>
          <w:rFonts w:hint="eastAsia"/>
          <w:bCs/>
        </w:rPr>
        <w:t>[2017]211</w:t>
      </w:r>
      <w:r w:rsidR="00A83626" w:rsidRPr="00047CEE">
        <w:rPr>
          <w:rFonts w:hint="eastAsia"/>
          <w:bCs/>
        </w:rPr>
        <w:t>号</w:t>
      </w:r>
      <w:r w:rsidRPr="00047CEE">
        <w:rPr>
          <w:rFonts w:hint="eastAsia"/>
          <w:bCs/>
        </w:rPr>
        <w:t>《关于对朔州市平鲁区税兴石料厂申请调整开采深度的批复》</w:t>
      </w:r>
      <w:proofErr w:type="gramStart"/>
      <w:r w:rsidR="00AE56D1" w:rsidRPr="00047CEE">
        <w:rPr>
          <w:rFonts w:hint="eastAsia"/>
          <w:bCs/>
        </w:rPr>
        <w:t>同意税</w:t>
      </w:r>
      <w:proofErr w:type="gramEnd"/>
      <w:r w:rsidR="00AE56D1" w:rsidRPr="00047CEE">
        <w:rPr>
          <w:rFonts w:hint="eastAsia"/>
          <w:bCs/>
        </w:rPr>
        <w:t>兴石料</w:t>
      </w:r>
      <w:proofErr w:type="gramStart"/>
      <w:r w:rsidR="00AE56D1" w:rsidRPr="00047CEE">
        <w:rPr>
          <w:rFonts w:hint="eastAsia"/>
          <w:bCs/>
        </w:rPr>
        <w:t>厂调整</w:t>
      </w:r>
      <w:proofErr w:type="gramEnd"/>
      <w:r w:rsidR="00AE56D1" w:rsidRPr="00047CEE">
        <w:rPr>
          <w:rFonts w:hint="eastAsia"/>
          <w:bCs/>
        </w:rPr>
        <w:t>开采深度</w:t>
      </w:r>
      <w:r w:rsidRPr="00047CEE">
        <w:rPr>
          <w:rFonts w:hint="eastAsia"/>
          <w:bCs/>
        </w:rPr>
        <w:t>，</w:t>
      </w:r>
      <w:r w:rsidR="00AE56D1" w:rsidRPr="00047CEE">
        <w:rPr>
          <w:rFonts w:hint="eastAsia"/>
          <w:bCs/>
        </w:rPr>
        <w:t>调整后</w:t>
      </w:r>
      <w:r w:rsidRPr="00047CEE">
        <w:rPr>
          <w:bCs/>
        </w:rPr>
        <w:t>矿区范围拐点坐标不变，</w:t>
      </w:r>
      <w:r w:rsidR="00AE56D1" w:rsidRPr="00047CEE">
        <w:rPr>
          <w:bCs/>
        </w:rPr>
        <w:t>矿区面积不变</w:t>
      </w:r>
      <w:r w:rsidR="00AE56D1" w:rsidRPr="00047CEE">
        <w:rPr>
          <w:rFonts w:hint="eastAsia"/>
          <w:bCs/>
        </w:rPr>
        <w:t>，</w:t>
      </w:r>
      <w:r w:rsidR="00AE56D1" w:rsidRPr="00047CEE">
        <w:rPr>
          <w:bCs/>
        </w:rPr>
        <w:t>开采矿种不变</w:t>
      </w:r>
      <w:r w:rsidR="00AE56D1" w:rsidRPr="00047CEE">
        <w:rPr>
          <w:rFonts w:hint="eastAsia"/>
          <w:bCs/>
        </w:rPr>
        <w:t>，</w:t>
      </w:r>
      <w:r w:rsidRPr="00047CEE">
        <w:rPr>
          <w:bCs/>
        </w:rPr>
        <w:t>开采深度由</w:t>
      </w:r>
      <w:r w:rsidRPr="00047CEE">
        <w:rPr>
          <w:bCs/>
        </w:rPr>
        <w:t>1635-1600m</w:t>
      </w:r>
      <w:r w:rsidRPr="00047CEE">
        <w:rPr>
          <w:bCs/>
        </w:rPr>
        <w:t>调整为</w:t>
      </w:r>
      <w:r w:rsidRPr="00047CEE">
        <w:rPr>
          <w:bCs/>
        </w:rPr>
        <w:t>1673-1585m</w:t>
      </w:r>
      <w:r w:rsidRPr="00047CEE">
        <w:rPr>
          <w:bCs/>
        </w:rPr>
        <w:t>，生产规模由</w:t>
      </w:r>
      <w:r w:rsidRPr="00047CEE">
        <w:rPr>
          <w:bCs/>
        </w:rPr>
        <w:t>3</w:t>
      </w:r>
      <w:r w:rsidRPr="00047CEE">
        <w:rPr>
          <w:bCs/>
        </w:rPr>
        <w:t>万吨</w:t>
      </w:r>
      <w:r w:rsidRPr="00047CEE">
        <w:rPr>
          <w:bCs/>
        </w:rPr>
        <w:t>/</w:t>
      </w:r>
      <w:proofErr w:type="gramStart"/>
      <w:r w:rsidRPr="00047CEE">
        <w:rPr>
          <w:bCs/>
        </w:rPr>
        <w:t>年扩大</w:t>
      </w:r>
      <w:proofErr w:type="gramEnd"/>
      <w:r w:rsidRPr="00047CEE">
        <w:rPr>
          <w:bCs/>
        </w:rPr>
        <w:t>为</w:t>
      </w:r>
      <w:r w:rsidRPr="00047CEE">
        <w:rPr>
          <w:bCs/>
        </w:rPr>
        <w:t>10</w:t>
      </w:r>
      <w:r w:rsidRPr="00047CEE">
        <w:rPr>
          <w:bCs/>
        </w:rPr>
        <w:t>万吨</w:t>
      </w:r>
      <w:r w:rsidRPr="00047CEE">
        <w:rPr>
          <w:bCs/>
        </w:rPr>
        <w:t>/</w:t>
      </w:r>
      <w:r w:rsidRPr="00047CEE">
        <w:rPr>
          <w:bCs/>
        </w:rPr>
        <w:t>年。</w:t>
      </w:r>
    </w:p>
    <w:p w:rsidR="00BB68C7" w:rsidRPr="00047CEE" w:rsidRDefault="00390550" w:rsidP="00F56046">
      <w:pPr>
        <w:adjustRightInd w:val="0"/>
        <w:snapToGrid w:val="0"/>
        <w:spacing w:line="360" w:lineRule="auto"/>
        <w:ind w:firstLineChars="200" w:firstLine="480"/>
      </w:pPr>
      <w:r w:rsidRPr="00047CEE">
        <w:rPr>
          <w:bCs/>
        </w:rPr>
        <w:t>根据</w:t>
      </w:r>
      <w:r w:rsidR="00BB68C7" w:rsidRPr="00047CEE">
        <w:rPr>
          <w:rFonts w:hint="eastAsia"/>
          <w:bCs/>
        </w:rPr>
        <w:t>山西冶金岩土工程勘察有限公司资源工程勘查院编制的</w:t>
      </w:r>
      <w:r w:rsidRPr="00047CEE">
        <w:rPr>
          <w:bCs/>
        </w:rPr>
        <w:t>《</w:t>
      </w:r>
      <w:r w:rsidR="00F76035" w:rsidRPr="00047CEE">
        <w:rPr>
          <w:bCs/>
        </w:rPr>
        <w:t>山西省朔州市平鲁区税兴石料厂建筑石料用石灰岩矿项目资源储量核实报告</w:t>
      </w:r>
      <w:r w:rsidRPr="00047CEE">
        <w:rPr>
          <w:bCs/>
        </w:rPr>
        <w:t>》，截止</w:t>
      </w:r>
      <w:r w:rsidRPr="00047CEE">
        <w:rPr>
          <w:bCs/>
        </w:rPr>
        <w:t>201</w:t>
      </w:r>
      <w:r w:rsidR="00F76035" w:rsidRPr="00047CEE">
        <w:rPr>
          <w:bCs/>
        </w:rPr>
        <w:t>7</w:t>
      </w:r>
      <w:r w:rsidRPr="00047CEE">
        <w:rPr>
          <w:bCs/>
        </w:rPr>
        <w:t>年</w:t>
      </w:r>
      <w:r w:rsidR="00F76035" w:rsidRPr="00047CEE">
        <w:rPr>
          <w:bCs/>
        </w:rPr>
        <w:t>12</w:t>
      </w:r>
      <w:r w:rsidR="00F76035" w:rsidRPr="00047CEE">
        <w:rPr>
          <w:bCs/>
        </w:rPr>
        <w:t>月</w:t>
      </w:r>
      <w:r w:rsidR="00F76035" w:rsidRPr="00047CEE">
        <w:rPr>
          <w:bCs/>
        </w:rPr>
        <w:t>31</w:t>
      </w:r>
      <w:r w:rsidR="00F76035" w:rsidRPr="00047CEE">
        <w:rPr>
          <w:bCs/>
        </w:rPr>
        <w:t>日，</w:t>
      </w:r>
      <w:r w:rsidR="00BB68C7" w:rsidRPr="00047CEE">
        <w:rPr>
          <w:bCs/>
        </w:rPr>
        <w:t>该矿山</w:t>
      </w:r>
      <w:r w:rsidR="00F76035" w:rsidRPr="00047CEE">
        <w:rPr>
          <w:bCs/>
        </w:rPr>
        <w:t>保有资源储量</w:t>
      </w:r>
      <w:r w:rsidR="00F76035" w:rsidRPr="00047CEE">
        <w:rPr>
          <w:bCs/>
        </w:rPr>
        <w:t>(122b)196.8</w:t>
      </w:r>
      <w:r w:rsidR="00F76035" w:rsidRPr="00047CEE">
        <w:rPr>
          <w:bCs/>
        </w:rPr>
        <w:t>万吨，动用储量为</w:t>
      </w:r>
      <w:r w:rsidR="00F76035" w:rsidRPr="00047CEE">
        <w:rPr>
          <w:bCs/>
        </w:rPr>
        <w:t>15.3</w:t>
      </w:r>
      <w:r w:rsidR="00F76035" w:rsidRPr="00047CEE">
        <w:rPr>
          <w:bCs/>
        </w:rPr>
        <w:t>万吨，</w:t>
      </w:r>
      <w:r w:rsidRPr="00047CEE">
        <w:rPr>
          <w:bCs/>
        </w:rPr>
        <w:t>矿山从</w:t>
      </w:r>
      <w:r w:rsidRPr="00047CEE">
        <w:rPr>
          <w:bCs/>
        </w:rPr>
        <w:t>201</w:t>
      </w:r>
      <w:r w:rsidR="00F76035" w:rsidRPr="00047CEE">
        <w:rPr>
          <w:bCs/>
        </w:rPr>
        <w:t>7</w:t>
      </w:r>
      <w:r w:rsidRPr="00047CEE">
        <w:rPr>
          <w:bCs/>
        </w:rPr>
        <w:t>年至今无采矿活动。目前，该矿处于停产状态。</w:t>
      </w:r>
      <w:r w:rsidR="00DF6791" w:rsidRPr="00047CEE">
        <w:rPr>
          <w:szCs w:val="28"/>
        </w:rPr>
        <w:t>采区位于矿区南部，现有一个采剥面和开采边坡，面积约</w:t>
      </w:r>
      <w:r w:rsidR="00DF6791" w:rsidRPr="00047CEE">
        <w:rPr>
          <w:szCs w:val="28"/>
        </w:rPr>
        <w:t>5890m</w:t>
      </w:r>
      <w:r w:rsidR="00DF6791" w:rsidRPr="00047CEE">
        <w:rPr>
          <w:szCs w:val="28"/>
          <w:vertAlign w:val="superscript"/>
        </w:rPr>
        <w:t>2</w:t>
      </w:r>
      <w:r w:rsidR="00DF6791" w:rsidRPr="00047CEE">
        <w:rPr>
          <w:szCs w:val="28"/>
        </w:rPr>
        <w:t>。</w:t>
      </w:r>
      <w:r w:rsidR="002A269F" w:rsidRPr="00047CEE">
        <w:rPr>
          <w:szCs w:val="28"/>
        </w:rPr>
        <w:t>采区</w:t>
      </w:r>
      <w:r w:rsidR="002A269F" w:rsidRPr="00047CEE">
        <w:t>基本由东南向西北推进，开采方法为台阶式一次性开采。开拓运输为铲车装载汽车运输。</w:t>
      </w:r>
    </w:p>
    <w:p w:rsidR="00390550" w:rsidRPr="00047CEE" w:rsidRDefault="00AE56D1" w:rsidP="00F56046">
      <w:pPr>
        <w:adjustRightInd w:val="0"/>
        <w:snapToGrid w:val="0"/>
        <w:spacing w:line="360" w:lineRule="auto"/>
        <w:ind w:firstLineChars="200" w:firstLine="480"/>
      </w:pPr>
      <w:r w:rsidRPr="00047CEE">
        <w:t>根据山西省国土资源厅《关于实行矿产资源开发利用方案、地质环境保护与恢复治理方案、土地复垦方案编制及评审工作</w:t>
      </w:r>
      <w:r w:rsidRPr="00047CEE">
        <w:t>“</w:t>
      </w:r>
      <w:r w:rsidRPr="00047CEE">
        <w:t>三合一</w:t>
      </w:r>
      <w:r w:rsidRPr="00047CEE">
        <w:t>”</w:t>
      </w:r>
      <w:r w:rsidRPr="00047CEE">
        <w:t>的通知》（晋国</w:t>
      </w:r>
      <w:proofErr w:type="gramStart"/>
      <w:r w:rsidRPr="00047CEE">
        <w:t>土资函</w:t>
      </w:r>
      <w:proofErr w:type="gramEnd"/>
      <w:r w:rsidRPr="00047CEE">
        <w:t>[2016]430</w:t>
      </w:r>
      <w:r w:rsidRPr="00047CEE">
        <w:t>号）的要求，</w:t>
      </w:r>
      <w:r w:rsidRPr="00047CEE">
        <w:rPr>
          <w:rFonts w:hint="eastAsia"/>
        </w:rPr>
        <w:t>税兴石料厂委托</w:t>
      </w:r>
      <w:r w:rsidR="00BB68C7" w:rsidRPr="00047CEE">
        <w:rPr>
          <w:rFonts w:hint="eastAsia"/>
        </w:rPr>
        <w:t>中国冶金地质总局第三地质勘察院</w:t>
      </w:r>
      <w:r w:rsidRPr="00047CEE">
        <w:rPr>
          <w:rFonts w:hint="eastAsia"/>
        </w:rPr>
        <w:t>编制</w:t>
      </w:r>
      <w:r w:rsidR="00BB68C7" w:rsidRPr="00047CEE">
        <w:rPr>
          <w:rFonts w:hint="eastAsia"/>
        </w:rPr>
        <w:t>《山西省朔州市平鲁区税兴石料厂建筑石料用石灰岩矿</w:t>
      </w:r>
      <w:r w:rsidR="00BB68C7" w:rsidRPr="00047CEE">
        <w:t>矿产资源开发利用方案、地质环境保护与恢复治理方案、土地复垦方案</w:t>
      </w:r>
      <w:r w:rsidR="00BB68C7" w:rsidRPr="00047CEE">
        <w:rPr>
          <w:rFonts w:hint="eastAsia"/>
        </w:rPr>
        <w:t>》</w:t>
      </w:r>
      <w:r w:rsidR="00BA0E1F" w:rsidRPr="00047CEE">
        <w:rPr>
          <w:rFonts w:hint="eastAsia"/>
        </w:rPr>
        <w:t>，</w:t>
      </w:r>
      <w:r w:rsidR="00F07D00" w:rsidRPr="00047CEE">
        <w:rPr>
          <w:rFonts w:hint="eastAsia"/>
        </w:rPr>
        <w:t>山西中勤信息技术有限公司以</w:t>
      </w:r>
      <w:proofErr w:type="gramStart"/>
      <w:r w:rsidR="00F07D00" w:rsidRPr="00047CEE">
        <w:rPr>
          <w:rFonts w:hint="eastAsia"/>
        </w:rPr>
        <w:t>晋中勤审字</w:t>
      </w:r>
      <w:proofErr w:type="gramEnd"/>
      <w:r w:rsidR="00F07D00" w:rsidRPr="00047CEE">
        <w:rPr>
          <w:rFonts w:hint="eastAsia"/>
        </w:rPr>
        <w:t>[2018]27</w:t>
      </w:r>
      <w:r w:rsidR="00F07D00" w:rsidRPr="00047CEE">
        <w:rPr>
          <w:rFonts w:hint="eastAsia"/>
        </w:rPr>
        <w:t>号对该项目“三合一”报告进行了评审</w:t>
      </w:r>
      <w:r w:rsidR="00BB68C7" w:rsidRPr="00047CEE">
        <w:rPr>
          <w:bCs/>
        </w:rPr>
        <w:t>。</w:t>
      </w:r>
    </w:p>
    <w:p w:rsidR="00E60AEB" w:rsidRPr="00047CEE" w:rsidRDefault="00E60AEB" w:rsidP="00E60AEB">
      <w:pPr>
        <w:spacing w:line="360" w:lineRule="auto"/>
        <w:ind w:firstLineChars="200" w:firstLine="480"/>
        <w:rPr>
          <w:bCs/>
        </w:rPr>
      </w:pPr>
      <w:r w:rsidRPr="00047CEE">
        <w:rPr>
          <w:rFonts w:hint="eastAsia"/>
          <w:bCs/>
        </w:rPr>
        <w:t>税兴石料厂开采的</w:t>
      </w:r>
      <w:proofErr w:type="gramStart"/>
      <w:r w:rsidRPr="00047CEE">
        <w:rPr>
          <w:rFonts w:hint="eastAsia"/>
          <w:bCs/>
        </w:rPr>
        <w:t>石灰岩矿供</w:t>
      </w:r>
      <w:r w:rsidR="00953EE1" w:rsidRPr="00047CEE">
        <w:rPr>
          <w:rFonts w:hint="eastAsia"/>
          <w:bCs/>
        </w:rPr>
        <w:t>周围</w:t>
      </w:r>
      <w:proofErr w:type="gramEnd"/>
      <w:r w:rsidR="00953EE1" w:rsidRPr="00047CEE">
        <w:rPr>
          <w:rFonts w:hint="eastAsia"/>
          <w:bCs/>
        </w:rPr>
        <w:t>煤矸石电厂锅炉脱硫及建筑石料</w:t>
      </w:r>
      <w:r w:rsidRPr="00047CEE">
        <w:rPr>
          <w:rFonts w:hint="eastAsia"/>
          <w:bCs/>
        </w:rPr>
        <w:t>使用，矿石开采后</w:t>
      </w:r>
      <w:r w:rsidR="00953EE1" w:rsidRPr="00047CEE">
        <w:rPr>
          <w:rFonts w:hint="eastAsia"/>
          <w:bCs/>
        </w:rPr>
        <w:t>由汽车运输</w:t>
      </w:r>
      <w:r w:rsidR="000B2CC3" w:rsidRPr="00047CEE">
        <w:rPr>
          <w:rFonts w:hint="eastAsia"/>
          <w:bCs/>
        </w:rPr>
        <w:t>，矿石</w:t>
      </w:r>
      <w:r w:rsidRPr="00047CEE">
        <w:rPr>
          <w:rFonts w:hint="eastAsia"/>
          <w:bCs/>
        </w:rPr>
        <w:t>的破碎筛分工序由</w:t>
      </w:r>
      <w:r w:rsidR="00953EE1" w:rsidRPr="00047CEE">
        <w:rPr>
          <w:rFonts w:hint="eastAsia"/>
          <w:bCs/>
        </w:rPr>
        <w:t>煤矸石</w:t>
      </w:r>
      <w:r w:rsidRPr="00047CEE">
        <w:rPr>
          <w:rFonts w:hint="eastAsia"/>
          <w:bCs/>
        </w:rPr>
        <w:t>电厂</w:t>
      </w:r>
      <w:r w:rsidR="00953EE1" w:rsidRPr="00047CEE">
        <w:rPr>
          <w:rFonts w:hint="eastAsia"/>
          <w:bCs/>
        </w:rPr>
        <w:t>或建筑石料厂家根据产品要求</w:t>
      </w:r>
      <w:r w:rsidRPr="00047CEE">
        <w:rPr>
          <w:rFonts w:hint="eastAsia"/>
          <w:bCs/>
        </w:rPr>
        <w:t>完成，</w:t>
      </w:r>
      <w:r w:rsidRPr="00047CEE">
        <w:rPr>
          <w:rFonts w:hint="eastAsia"/>
          <w:bCs/>
        </w:rPr>
        <w:lastRenderedPageBreak/>
        <w:t>破碎筛分工序</w:t>
      </w:r>
      <w:r w:rsidR="00953EE1" w:rsidRPr="00047CEE">
        <w:rPr>
          <w:rFonts w:hint="eastAsia"/>
          <w:bCs/>
        </w:rPr>
        <w:t>不在本次评价范围内</w:t>
      </w:r>
      <w:r w:rsidRPr="00047CEE">
        <w:rPr>
          <w:rFonts w:hint="eastAsia"/>
          <w:bCs/>
        </w:rPr>
        <w:t>。</w:t>
      </w:r>
      <w:r w:rsidR="00953EE1" w:rsidRPr="00047CEE">
        <w:rPr>
          <w:rFonts w:hint="eastAsia"/>
          <w:bCs/>
        </w:rPr>
        <w:t>若</w:t>
      </w:r>
      <w:proofErr w:type="gramStart"/>
      <w:r w:rsidR="00953EE1" w:rsidRPr="00047CEE">
        <w:rPr>
          <w:rFonts w:hint="eastAsia"/>
          <w:bCs/>
        </w:rPr>
        <w:t>后期税</w:t>
      </w:r>
      <w:proofErr w:type="gramEnd"/>
      <w:r w:rsidR="00953EE1" w:rsidRPr="00047CEE">
        <w:rPr>
          <w:rFonts w:hint="eastAsia"/>
          <w:bCs/>
        </w:rPr>
        <w:t>兴石料厂增设破碎筛分工序，需另行评价。</w:t>
      </w:r>
    </w:p>
    <w:p w:rsidR="00953EE1" w:rsidRPr="00047CEE" w:rsidRDefault="00953EE1" w:rsidP="00D9250E">
      <w:pPr>
        <w:spacing w:line="360" w:lineRule="auto"/>
        <w:ind w:firstLineChars="200" w:firstLine="480"/>
        <w:jc w:val="left"/>
        <w:rPr>
          <w:kern w:val="0"/>
        </w:rPr>
      </w:pPr>
      <w:r w:rsidRPr="00047CEE">
        <w:rPr>
          <w:rFonts w:hint="eastAsia"/>
          <w:bCs/>
        </w:rPr>
        <w:t>2018</w:t>
      </w:r>
      <w:r w:rsidRPr="00047CEE">
        <w:rPr>
          <w:rFonts w:hint="eastAsia"/>
          <w:bCs/>
        </w:rPr>
        <w:t>年</w:t>
      </w:r>
      <w:r w:rsidRPr="00047CEE">
        <w:rPr>
          <w:rFonts w:hint="eastAsia"/>
          <w:bCs/>
        </w:rPr>
        <w:t>12</w:t>
      </w:r>
      <w:r w:rsidRPr="00047CEE">
        <w:rPr>
          <w:rFonts w:hint="eastAsia"/>
          <w:bCs/>
        </w:rPr>
        <w:t>月</w:t>
      </w:r>
      <w:r w:rsidRPr="00047CEE">
        <w:rPr>
          <w:rFonts w:hint="eastAsia"/>
          <w:bCs/>
        </w:rPr>
        <w:t>26</w:t>
      </w:r>
      <w:r w:rsidRPr="00047CEE">
        <w:rPr>
          <w:rFonts w:hint="eastAsia"/>
          <w:bCs/>
        </w:rPr>
        <w:t>日在太原市召开了《山西省朔州市平鲁区税兴石料厂建筑石料用石灰岩矿</w:t>
      </w:r>
      <w:r w:rsidR="008419EF" w:rsidRPr="00047CEE">
        <w:rPr>
          <w:rFonts w:hint="eastAsia"/>
          <w:bCs/>
        </w:rPr>
        <w:t>（</w:t>
      </w:r>
      <w:r w:rsidR="008419EF" w:rsidRPr="00047CEE">
        <w:rPr>
          <w:rFonts w:hint="eastAsia"/>
          <w:bCs/>
        </w:rPr>
        <w:t>10</w:t>
      </w:r>
      <w:r w:rsidR="008419EF" w:rsidRPr="00047CEE">
        <w:rPr>
          <w:rFonts w:hint="eastAsia"/>
          <w:bCs/>
        </w:rPr>
        <w:t>万吨</w:t>
      </w:r>
      <w:r w:rsidR="008419EF" w:rsidRPr="00047CEE">
        <w:rPr>
          <w:rFonts w:hint="eastAsia"/>
          <w:bCs/>
        </w:rPr>
        <w:t>/</w:t>
      </w:r>
      <w:r w:rsidR="008419EF" w:rsidRPr="00047CEE">
        <w:rPr>
          <w:rFonts w:hint="eastAsia"/>
          <w:bCs/>
        </w:rPr>
        <w:t>年）</w:t>
      </w:r>
      <w:r w:rsidRPr="00047CEE">
        <w:rPr>
          <w:rFonts w:hint="eastAsia"/>
          <w:bCs/>
        </w:rPr>
        <w:t>项目环境影响报告书》技术审查会，</w:t>
      </w:r>
      <w:r w:rsidR="00D9250E" w:rsidRPr="00047CEE">
        <w:rPr>
          <w:bCs/>
        </w:rPr>
        <w:t>根据技术审查意见，我公司技术人员在进一步深入调研、专家咨询及相关数据核实的基础上，对报告进行了认真的补充与修改，现将修改后的报告提交建设单位报请环境保护主管部门审批。</w:t>
      </w:r>
    </w:p>
    <w:p w:rsidR="00953EE1" w:rsidRPr="00047CEE" w:rsidRDefault="00390550" w:rsidP="00F56046">
      <w:pPr>
        <w:spacing w:line="360" w:lineRule="auto"/>
        <w:rPr>
          <w:b/>
          <w:bCs/>
        </w:rPr>
      </w:pPr>
      <w:r w:rsidRPr="00047CEE">
        <w:rPr>
          <w:b/>
          <w:bCs/>
        </w:rPr>
        <w:t>1.1.2</w:t>
      </w:r>
      <w:r w:rsidRPr="00047CEE">
        <w:rPr>
          <w:b/>
          <w:bCs/>
        </w:rPr>
        <w:t>项目建设特点</w:t>
      </w:r>
    </w:p>
    <w:p w:rsidR="00390550" w:rsidRPr="00047CEE" w:rsidRDefault="00390550" w:rsidP="00F56046">
      <w:pPr>
        <w:spacing w:line="360" w:lineRule="auto"/>
        <w:ind w:firstLineChars="200" w:firstLine="480"/>
      </w:pPr>
      <w:r w:rsidRPr="00047CEE">
        <w:t>（</w:t>
      </w:r>
      <w:r w:rsidRPr="00047CEE">
        <w:t>1</w:t>
      </w:r>
      <w:r w:rsidRPr="00047CEE">
        <w:t>）工程特点</w:t>
      </w:r>
    </w:p>
    <w:p w:rsidR="00390550" w:rsidRPr="00047CEE" w:rsidRDefault="00DF6791" w:rsidP="00F56046">
      <w:pPr>
        <w:adjustRightInd w:val="0"/>
        <w:snapToGrid w:val="0"/>
        <w:spacing w:line="360" w:lineRule="auto"/>
        <w:ind w:firstLineChars="200" w:firstLine="480"/>
      </w:pPr>
      <w:r w:rsidRPr="00047CEE">
        <w:rPr>
          <w:bCs/>
        </w:rPr>
        <w:t>山西省朔州市平鲁区税兴石料</w:t>
      </w:r>
      <w:proofErr w:type="gramStart"/>
      <w:r w:rsidRPr="00047CEE">
        <w:rPr>
          <w:bCs/>
        </w:rPr>
        <w:t>厂建筑</w:t>
      </w:r>
      <w:proofErr w:type="gramEnd"/>
      <w:r w:rsidRPr="00047CEE">
        <w:rPr>
          <w:bCs/>
        </w:rPr>
        <w:t>石料用石灰岩矿</w:t>
      </w:r>
      <w:r w:rsidR="008419EF" w:rsidRPr="00047CEE">
        <w:rPr>
          <w:rFonts w:hint="eastAsia"/>
          <w:bCs/>
        </w:rPr>
        <w:t>（</w:t>
      </w:r>
      <w:r w:rsidR="008419EF" w:rsidRPr="00047CEE">
        <w:rPr>
          <w:rFonts w:hint="eastAsia"/>
          <w:bCs/>
        </w:rPr>
        <w:t>10</w:t>
      </w:r>
      <w:r w:rsidR="008419EF" w:rsidRPr="00047CEE">
        <w:rPr>
          <w:rFonts w:hint="eastAsia"/>
          <w:bCs/>
        </w:rPr>
        <w:t>万吨</w:t>
      </w:r>
      <w:r w:rsidR="008419EF" w:rsidRPr="00047CEE">
        <w:rPr>
          <w:rFonts w:hint="eastAsia"/>
          <w:bCs/>
        </w:rPr>
        <w:t>/</w:t>
      </w:r>
      <w:r w:rsidR="008419EF" w:rsidRPr="00047CEE">
        <w:rPr>
          <w:rFonts w:hint="eastAsia"/>
          <w:bCs/>
        </w:rPr>
        <w:t>年）</w:t>
      </w:r>
      <w:r w:rsidRPr="00047CEE">
        <w:rPr>
          <w:bCs/>
        </w:rPr>
        <w:t>项目</w:t>
      </w:r>
      <w:r w:rsidR="00390550" w:rsidRPr="00047CEE">
        <w:t>矿区占地面积</w:t>
      </w:r>
      <w:r w:rsidR="00390550" w:rsidRPr="00047CEE">
        <w:t>0.0</w:t>
      </w:r>
      <w:r w:rsidRPr="00047CEE">
        <w:t>337</w:t>
      </w:r>
      <w:r w:rsidR="00390550" w:rsidRPr="00047CEE">
        <w:t>km</w:t>
      </w:r>
      <w:r w:rsidR="00390550" w:rsidRPr="00047CEE">
        <w:rPr>
          <w:vertAlign w:val="superscript"/>
        </w:rPr>
        <w:t>2</w:t>
      </w:r>
      <w:r w:rsidR="00390550" w:rsidRPr="00047CEE">
        <w:t>，采用露天开采方式，建设内容由采矿区、生活办公区</w:t>
      </w:r>
      <w:r w:rsidR="005D5EFD" w:rsidRPr="00047CEE">
        <w:rPr>
          <w:rFonts w:hint="eastAsia"/>
        </w:rPr>
        <w:t>、</w:t>
      </w:r>
      <w:r w:rsidR="00C14AD9" w:rsidRPr="00047CEE">
        <w:t>废石场</w:t>
      </w:r>
      <w:r w:rsidR="00DF450A" w:rsidRPr="00047CEE">
        <w:rPr>
          <w:rFonts w:hint="eastAsia"/>
        </w:rPr>
        <w:t>、取土场</w:t>
      </w:r>
      <w:r w:rsidR="00390550" w:rsidRPr="00047CEE">
        <w:t>等组成，</w:t>
      </w:r>
      <w:r w:rsidR="00F56046" w:rsidRPr="00047CEE">
        <w:rPr>
          <w:szCs w:val="28"/>
        </w:rPr>
        <w:t>采区</w:t>
      </w:r>
      <w:r w:rsidR="00F56046" w:rsidRPr="00047CEE">
        <w:t>基本由东南向西北推进</w:t>
      </w:r>
      <w:r w:rsidR="00390550" w:rsidRPr="00047CEE">
        <w:t>。</w:t>
      </w:r>
      <w:proofErr w:type="gramStart"/>
      <w:r w:rsidR="00390550" w:rsidRPr="00047CEE">
        <w:t>批采标高</w:t>
      </w:r>
      <w:proofErr w:type="gramEnd"/>
      <w:r w:rsidR="00390550" w:rsidRPr="00047CEE">
        <w:t>为</w:t>
      </w:r>
      <w:r w:rsidRPr="00047CEE">
        <w:t>1673-1585</w:t>
      </w:r>
      <w:r w:rsidR="00390550" w:rsidRPr="00047CEE">
        <w:t>m</w:t>
      </w:r>
      <w:r w:rsidR="00390550" w:rsidRPr="00047CEE">
        <w:t>，台阶高度为</w:t>
      </w:r>
      <w:r w:rsidR="00390550" w:rsidRPr="00047CEE">
        <w:t>10m</w:t>
      </w:r>
      <w:r w:rsidR="00390550" w:rsidRPr="00047CEE">
        <w:t>，</w:t>
      </w:r>
      <w:r w:rsidR="00FF1953" w:rsidRPr="00047CEE">
        <w:t>终了台阶高度</w:t>
      </w:r>
      <w:r w:rsidR="00FF1953" w:rsidRPr="00047CEE">
        <w:rPr>
          <w:rFonts w:hint="eastAsia"/>
        </w:rPr>
        <w:t>20m</w:t>
      </w:r>
      <w:r w:rsidR="00FF1953" w:rsidRPr="00047CEE">
        <w:rPr>
          <w:rFonts w:hint="eastAsia"/>
        </w:rPr>
        <w:t>。基</w:t>
      </w:r>
      <w:r w:rsidR="00FF1953" w:rsidRPr="00047CEE">
        <w:t>岩</w:t>
      </w:r>
      <w:r w:rsidR="00390550" w:rsidRPr="00047CEE">
        <w:t>台阶坡面度</w:t>
      </w:r>
      <w:r w:rsidR="00390550" w:rsidRPr="00047CEE">
        <w:t>70°</w:t>
      </w:r>
      <w:r w:rsidR="00390550" w:rsidRPr="00047CEE">
        <w:t>，最终边坡角</w:t>
      </w:r>
      <w:r w:rsidR="00DC5F00" w:rsidRPr="00047CEE">
        <w:t>50</w:t>
      </w:r>
      <w:r w:rsidR="00390550" w:rsidRPr="00047CEE">
        <w:t>°</w:t>
      </w:r>
      <w:r w:rsidR="00DC5F00" w:rsidRPr="00047CEE">
        <w:t>-57°</w:t>
      </w:r>
      <w:r w:rsidR="00390550" w:rsidRPr="00047CEE">
        <w:t>，采场长</w:t>
      </w:r>
      <w:r w:rsidR="005668F1" w:rsidRPr="00047CEE">
        <w:t>240</w:t>
      </w:r>
      <w:r w:rsidR="00390550" w:rsidRPr="00047CEE">
        <w:t>m</w:t>
      </w:r>
      <w:r w:rsidR="00390550" w:rsidRPr="00047CEE">
        <w:t>，宽</w:t>
      </w:r>
      <w:r w:rsidR="005668F1" w:rsidRPr="00047CEE">
        <w:t>130</w:t>
      </w:r>
      <w:r w:rsidR="00390550" w:rsidRPr="00047CEE">
        <w:t>m</w:t>
      </w:r>
      <w:r w:rsidR="00390550" w:rsidRPr="00047CEE">
        <w:t>，设计采用由上而下分台阶开采，采场自上至下分</w:t>
      </w:r>
      <w:r w:rsidR="00DC5F00" w:rsidRPr="00047CEE">
        <w:t>1650m</w:t>
      </w:r>
      <w:r w:rsidR="00DC5F00" w:rsidRPr="00047CEE">
        <w:t>、</w:t>
      </w:r>
      <w:r w:rsidR="00DC5F00" w:rsidRPr="00047CEE">
        <w:t>1630m</w:t>
      </w:r>
      <w:r w:rsidR="00DC5F00" w:rsidRPr="00047CEE">
        <w:t>、</w:t>
      </w:r>
      <w:r w:rsidR="00DC5F00" w:rsidRPr="00047CEE">
        <w:t>1610m</w:t>
      </w:r>
      <w:r w:rsidR="00DC5F00" w:rsidRPr="00047CEE">
        <w:t>、</w:t>
      </w:r>
      <w:r w:rsidR="00DC5F00" w:rsidRPr="00047CEE">
        <w:t>159</w:t>
      </w:r>
      <w:r w:rsidR="00FF1953" w:rsidRPr="00047CEE">
        <w:rPr>
          <w:rFonts w:hint="eastAsia"/>
        </w:rPr>
        <w:t>7</w:t>
      </w:r>
      <w:r w:rsidR="00DC5F00" w:rsidRPr="00047CEE">
        <w:t>m</w:t>
      </w:r>
      <w:r w:rsidR="00DC5F00" w:rsidRPr="00047CEE">
        <w:t>、</w:t>
      </w:r>
      <w:r w:rsidR="00DC5F00" w:rsidRPr="00047CEE">
        <w:t>1585m</w:t>
      </w:r>
      <w:r w:rsidR="00DC5F00" w:rsidRPr="00047CEE">
        <w:t>五</w:t>
      </w:r>
      <w:r w:rsidR="00390550" w:rsidRPr="00047CEE">
        <w:t>个台阶。</w:t>
      </w:r>
    </w:p>
    <w:p w:rsidR="00390550" w:rsidRPr="00047CEE" w:rsidRDefault="00390550" w:rsidP="00F56046">
      <w:pPr>
        <w:adjustRightInd w:val="0"/>
        <w:snapToGrid w:val="0"/>
        <w:spacing w:line="360" w:lineRule="auto"/>
        <w:ind w:firstLineChars="200" w:firstLine="480"/>
      </w:pPr>
      <w:r w:rsidRPr="00047CEE">
        <w:t>本项目建成后，可实现</w:t>
      </w:r>
      <w:r w:rsidR="00DC5F00" w:rsidRPr="00047CEE">
        <w:t>10</w:t>
      </w:r>
      <w:r w:rsidRPr="00047CEE">
        <w:t>万吨</w:t>
      </w:r>
      <w:r w:rsidRPr="00047CEE">
        <w:t>/</w:t>
      </w:r>
      <w:r w:rsidRPr="00047CEE">
        <w:t>年石灰岩石料开采。</w:t>
      </w:r>
    </w:p>
    <w:p w:rsidR="00390550" w:rsidRPr="00047CEE" w:rsidRDefault="00390550" w:rsidP="00F56046">
      <w:pPr>
        <w:adjustRightInd w:val="0"/>
        <w:snapToGrid w:val="0"/>
        <w:spacing w:line="360" w:lineRule="auto"/>
        <w:ind w:firstLineChars="200" w:firstLine="480"/>
      </w:pPr>
      <w:r w:rsidRPr="00047CEE">
        <w:t>（</w:t>
      </w:r>
      <w:r w:rsidRPr="00047CEE">
        <w:t>2</w:t>
      </w:r>
      <w:r w:rsidRPr="00047CEE">
        <w:t>）环境特点</w:t>
      </w:r>
    </w:p>
    <w:p w:rsidR="000834A1" w:rsidRPr="00047CEE" w:rsidRDefault="00F93A6D" w:rsidP="00B9525E">
      <w:pPr>
        <w:adjustRightInd w:val="0"/>
        <w:snapToGrid w:val="0"/>
        <w:spacing w:line="360" w:lineRule="auto"/>
        <w:ind w:firstLineChars="200" w:firstLine="480"/>
        <w:jc w:val="left"/>
      </w:pPr>
      <w:bookmarkStart w:id="6" w:name="_Toc475954892"/>
      <w:bookmarkStart w:id="7" w:name="_Toc477973442"/>
      <w:bookmarkStart w:id="8" w:name="_Toc494119227"/>
      <w:bookmarkStart w:id="9" w:name="_Toc13013"/>
      <w:r w:rsidRPr="00047CEE">
        <w:rPr>
          <w:rFonts w:hint="eastAsia"/>
        </w:rPr>
        <w:t>①</w:t>
      </w:r>
      <w:r w:rsidR="000834A1" w:rsidRPr="00047CEE">
        <w:t>根据</w:t>
      </w:r>
      <w:r w:rsidR="00B9525E" w:rsidRPr="00047CEE">
        <w:rPr>
          <w:bCs/>
          <w:spacing w:val="2"/>
        </w:rPr>
        <w:t>《朔州市环境质量报告（</w:t>
      </w:r>
      <w:r w:rsidR="00B9525E" w:rsidRPr="00047CEE">
        <w:rPr>
          <w:bCs/>
          <w:spacing w:val="2"/>
        </w:rPr>
        <w:t>2016</w:t>
      </w:r>
      <w:r w:rsidR="00B9525E" w:rsidRPr="00047CEE">
        <w:rPr>
          <w:bCs/>
          <w:spacing w:val="2"/>
        </w:rPr>
        <w:t>年）》</w:t>
      </w:r>
      <w:r w:rsidR="000834A1" w:rsidRPr="00047CEE">
        <w:t>：</w:t>
      </w:r>
      <w:r w:rsidR="00B9525E" w:rsidRPr="00047CEE">
        <w:t>SO</w:t>
      </w:r>
      <w:r w:rsidR="00B9525E" w:rsidRPr="00047CEE">
        <w:rPr>
          <w:vertAlign w:val="subscript"/>
        </w:rPr>
        <w:t>2</w:t>
      </w:r>
      <w:r w:rsidR="00B9525E" w:rsidRPr="00047CEE">
        <w:t>、</w:t>
      </w:r>
      <w:r w:rsidR="00B9525E" w:rsidRPr="00047CEE">
        <w:t>NO</w:t>
      </w:r>
      <w:r w:rsidR="00B9525E" w:rsidRPr="00047CEE">
        <w:rPr>
          <w:vertAlign w:val="subscript"/>
        </w:rPr>
        <w:t>2</w:t>
      </w:r>
      <w:r w:rsidR="00B9525E" w:rsidRPr="00047CEE">
        <w:t>、</w:t>
      </w:r>
      <w:r w:rsidR="00B9525E" w:rsidRPr="00047CEE">
        <w:t>CO</w:t>
      </w:r>
      <w:r w:rsidR="00B9525E" w:rsidRPr="00047CEE">
        <w:t>、</w:t>
      </w:r>
      <w:r w:rsidR="00B9525E" w:rsidRPr="00047CEE">
        <w:t>O</w:t>
      </w:r>
      <w:r w:rsidR="00B9525E" w:rsidRPr="00047CEE">
        <w:rPr>
          <w:vertAlign w:val="subscript"/>
        </w:rPr>
        <w:t>3</w:t>
      </w:r>
      <w:r w:rsidR="00B9525E" w:rsidRPr="00047CEE">
        <w:t>的全年平均值能够满足《环境空气质量标准》（</w:t>
      </w:r>
      <w:r w:rsidR="00B9525E" w:rsidRPr="00047CEE">
        <w:t>GB 3095-2012</w:t>
      </w:r>
      <w:r w:rsidR="00B9525E" w:rsidRPr="00047CEE">
        <w:t>）中二级年平均限值要求；</w:t>
      </w:r>
      <w:r w:rsidR="00B9525E" w:rsidRPr="00047CEE">
        <w:t>PM</w:t>
      </w:r>
      <w:r w:rsidR="00B9525E" w:rsidRPr="00047CEE">
        <w:rPr>
          <w:vertAlign w:val="subscript"/>
        </w:rPr>
        <w:t>10</w:t>
      </w:r>
      <w:r w:rsidR="00B9525E" w:rsidRPr="00047CEE">
        <w:t>、</w:t>
      </w:r>
      <w:r w:rsidR="00B9525E" w:rsidRPr="00047CEE">
        <w:t>PM</w:t>
      </w:r>
      <w:r w:rsidR="00B9525E" w:rsidRPr="00047CEE">
        <w:rPr>
          <w:vertAlign w:val="subscript"/>
        </w:rPr>
        <w:t>2.5</w:t>
      </w:r>
      <w:r w:rsidR="00B9525E" w:rsidRPr="00047CEE">
        <w:t>的全年平均值不能够满足《环境空气质量标准》（</w:t>
      </w:r>
      <w:r w:rsidR="00B9525E" w:rsidRPr="00047CEE">
        <w:t>GB 3095-2012</w:t>
      </w:r>
      <w:r w:rsidR="00B9525E" w:rsidRPr="00047CEE">
        <w:t>）中二级年平均限值要求，项目所在区域为不达标区。</w:t>
      </w:r>
      <w:proofErr w:type="gramStart"/>
      <w:r w:rsidR="00B9525E" w:rsidRPr="00047CEE">
        <w:t>评价区</w:t>
      </w:r>
      <w:proofErr w:type="gramEnd"/>
      <w:r w:rsidR="00B9525E" w:rsidRPr="00047CEE">
        <w:t>各监测点</w:t>
      </w:r>
      <w:r w:rsidR="00B9525E" w:rsidRPr="00047CEE">
        <w:t>TSP24</w:t>
      </w:r>
      <w:r w:rsidR="00B9525E" w:rsidRPr="00047CEE">
        <w:t>小时平均浓度均满足《环境空气质量标准》（</w:t>
      </w:r>
      <w:r w:rsidR="00B9525E" w:rsidRPr="00047CEE">
        <w:t>GB3095-2012</w:t>
      </w:r>
      <w:r w:rsidR="00B9525E" w:rsidRPr="00047CEE">
        <w:t>）二级标准，项目周边环境空气质量较好</w:t>
      </w:r>
      <w:r w:rsidR="000834A1" w:rsidRPr="00047CEE">
        <w:t>；工业场地</w:t>
      </w:r>
      <w:r w:rsidR="00B9525E" w:rsidRPr="00047CEE">
        <w:rPr>
          <w:rFonts w:hint="eastAsia"/>
        </w:rPr>
        <w:t>4</w:t>
      </w:r>
      <w:r w:rsidR="000834A1" w:rsidRPr="00047CEE">
        <w:t>个监测点位昼间</w:t>
      </w:r>
      <w:r w:rsidR="000834A1" w:rsidRPr="00047CEE">
        <w:rPr>
          <w:rFonts w:hint="eastAsia"/>
        </w:rPr>
        <w:t>、</w:t>
      </w:r>
      <w:r w:rsidR="000834A1" w:rsidRPr="00047CEE">
        <w:t>夜间</w:t>
      </w:r>
      <w:r w:rsidR="000834A1" w:rsidRPr="00047CEE">
        <w:rPr>
          <w:rFonts w:hint="eastAsia"/>
        </w:rPr>
        <w:t>噪声值</w:t>
      </w:r>
      <w:r w:rsidR="000834A1" w:rsidRPr="00047CEE">
        <w:t>均满足《声环境质量标准》（</w:t>
      </w:r>
      <w:r w:rsidR="000834A1" w:rsidRPr="00047CEE">
        <w:t>GB3096-2008</w:t>
      </w:r>
      <w:r w:rsidR="000834A1" w:rsidRPr="00047CEE">
        <w:t>）中的</w:t>
      </w:r>
      <w:r w:rsidR="000834A1" w:rsidRPr="00047CEE">
        <w:t>2</w:t>
      </w:r>
      <w:r w:rsidR="000834A1" w:rsidRPr="00047CEE">
        <w:t>类标准要求；</w:t>
      </w:r>
      <w:r w:rsidR="00B9525E" w:rsidRPr="00047CEE">
        <w:rPr>
          <w:rFonts w:hint="eastAsia"/>
        </w:rPr>
        <w:t>办公区</w:t>
      </w:r>
      <w:r w:rsidR="000834A1" w:rsidRPr="00047CEE">
        <w:t>监测点位昼间</w:t>
      </w:r>
      <w:r w:rsidR="000834A1" w:rsidRPr="00047CEE">
        <w:rPr>
          <w:rFonts w:hint="eastAsia"/>
        </w:rPr>
        <w:t>、</w:t>
      </w:r>
      <w:r w:rsidR="000834A1" w:rsidRPr="00047CEE">
        <w:t>夜间</w:t>
      </w:r>
      <w:r w:rsidR="000834A1" w:rsidRPr="00047CEE">
        <w:rPr>
          <w:rFonts w:hint="eastAsia"/>
        </w:rPr>
        <w:t>噪声值</w:t>
      </w:r>
      <w:r w:rsidR="000834A1" w:rsidRPr="00047CEE">
        <w:t>均满足《声环境质量标准》（</w:t>
      </w:r>
      <w:r w:rsidR="000834A1" w:rsidRPr="00047CEE">
        <w:t>GB3096-2008</w:t>
      </w:r>
      <w:r w:rsidR="000834A1" w:rsidRPr="00047CEE">
        <w:t>）中的</w:t>
      </w:r>
      <w:r w:rsidR="000834A1" w:rsidRPr="00047CEE">
        <w:t>2</w:t>
      </w:r>
      <w:r w:rsidR="000834A1" w:rsidRPr="00047CEE">
        <w:t>类标准要求。</w:t>
      </w:r>
    </w:p>
    <w:p w:rsidR="000834A1" w:rsidRPr="00047CEE" w:rsidRDefault="000834A1" w:rsidP="003F4CD2">
      <w:pPr>
        <w:adjustRightInd w:val="0"/>
        <w:snapToGrid w:val="0"/>
        <w:spacing w:line="360" w:lineRule="auto"/>
        <w:ind w:firstLineChars="200" w:firstLine="480"/>
        <w:jc w:val="left"/>
      </w:pPr>
      <w:r w:rsidRPr="00047CEE">
        <w:rPr>
          <w:rFonts w:hint="eastAsia"/>
        </w:rPr>
        <w:t>②</w:t>
      </w:r>
      <w:r w:rsidR="003F4CD2" w:rsidRPr="00047CEE">
        <w:rPr>
          <w:rFonts w:hint="eastAsia"/>
        </w:rPr>
        <w:t>本项目不在</w:t>
      </w:r>
      <w:r w:rsidR="0050461F" w:rsidRPr="00047CEE">
        <w:rPr>
          <w:rFonts w:hint="eastAsia"/>
        </w:rPr>
        <w:t>神头</w:t>
      </w:r>
      <w:proofErr w:type="gramStart"/>
      <w:r w:rsidR="003F4CD2" w:rsidRPr="00047CEE">
        <w:rPr>
          <w:rFonts w:hint="eastAsia"/>
        </w:rPr>
        <w:t>泉域重点</w:t>
      </w:r>
      <w:proofErr w:type="gramEnd"/>
      <w:r w:rsidR="003F4CD2" w:rsidRPr="00047CEE">
        <w:rPr>
          <w:rFonts w:hint="eastAsia"/>
        </w:rPr>
        <w:t>保护区内，</w:t>
      </w:r>
      <w:r w:rsidR="0050461F" w:rsidRPr="00047CEE">
        <w:rPr>
          <w:rFonts w:hint="eastAsia"/>
        </w:rPr>
        <w:t>距离</w:t>
      </w:r>
      <w:r w:rsidR="003F4CD2" w:rsidRPr="00047CEE">
        <w:rPr>
          <w:rFonts w:hint="eastAsia"/>
        </w:rPr>
        <w:t>神头</w:t>
      </w:r>
      <w:proofErr w:type="gramStart"/>
      <w:r w:rsidR="003F4CD2" w:rsidRPr="00047CEE">
        <w:rPr>
          <w:rFonts w:hint="eastAsia"/>
        </w:rPr>
        <w:t>泉域重点</w:t>
      </w:r>
      <w:proofErr w:type="gramEnd"/>
      <w:r w:rsidR="003F4CD2" w:rsidRPr="00047CEE">
        <w:rPr>
          <w:rFonts w:hint="eastAsia"/>
        </w:rPr>
        <w:t>保护区约</w:t>
      </w:r>
      <w:r w:rsidR="00FF1953" w:rsidRPr="00047CEE">
        <w:rPr>
          <w:rFonts w:hint="eastAsia"/>
        </w:rPr>
        <w:t>23</w:t>
      </w:r>
      <w:r w:rsidR="003F4CD2" w:rsidRPr="00047CEE">
        <w:rPr>
          <w:rFonts w:hint="eastAsia"/>
        </w:rPr>
        <w:t>km</w:t>
      </w:r>
      <w:r w:rsidR="003F4CD2" w:rsidRPr="00047CEE">
        <w:rPr>
          <w:rFonts w:hint="eastAsia"/>
        </w:rPr>
        <w:t>，属于岩溶裸露区；</w:t>
      </w:r>
      <w:r w:rsidR="00DF450A" w:rsidRPr="00047CEE">
        <w:rPr>
          <w:rFonts w:hint="eastAsia"/>
        </w:rPr>
        <w:t>距离平鲁区井坪镇水源地一级保护区约</w:t>
      </w:r>
      <w:r w:rsidR="00DF450A" w:rsidRPr="00047CEE">
        <w:rPr>
          <w:rFonts w:hint="eastAsia"/>
        </w:rPr>
        <w:t>9km</w:t>
      </w:r>
      <w:r w:rsidR="00DF450A" w:rsidRPr="00047CEE">
        <w:rPr>
          <w:rFonts w:hint="eastAsia"/>
        </w:rPr>
        <w:t>；</w:t>
      </w:r>
      <w:r w:rsidR="003F4CD2" w:rsidRPr="00047CEE">
        <w:t>厂址周边范围</w:t>
      </w:r>
      <w:r w:rsidR="003F4CD2" w:rsidRPr="00047CEE">
        <w:rPr>
          <w:rFonts w:hint="eastAsia"/>
        </w:rPr>
        <w:t>未发现</w:t>
      </w:r>
      <w:r w:rsidR="003F4CD2" w:rsidRPr="00047CEE">
        <w:t>有</w:t>
      </w:r>
      <w:r w:rsidR="003F4CD2" w:rsidRPr="00047CEE">
        <w:rPr>
          <w:rFonts w:hint="eastAsia"/>
        </w:rPr>
        <w:t>文物保护单位</w:t>
      </w:r>
      <w:r w:rsidR="003F4CD2" w:rsidRPr="00047CEE">
        <w:t>及名胜古迹</w:t>
      </w:r>
      <w:r w:rsidR="003F4CD2" w:rsidRPr="00047CEE">
        <w:rPr>
          <w:rFonts w:hint="eastAsia"/>
        </w:rPr>
        <w:t>。</w:t>
      </w:r>
    </w:p>
    <w:p w:rsidR="00390550" w:rsidRPr="00047CEE" w:rsidRDefault="00390550" w:rsidP="00F93A6D">
      <w:pPr>
        <w:pStyle w:val="2"/>
        <w:numPr>
          <w:ilvl w:val="0"/>
          <w:numId w:val="0"/>
        </w:numPr>
        <w:spacing w:beforeLines="0" w:line="360" w:lineRule="auto"/>
        <w:rPr>
          <w:rFonts w:ascii="Times New Roman" w:hAnsi="Times New Roman"/>
          <w:sz w:val="28"/>
          <w:szCs w:val="28"/>
        </w:rPr>
      </w:pPr>
      <w:bookmarkStart w:id="10" w:name="_Toc533092073"/>
      <w:r w:rsidRPr="00047CEE">
        <w:rPr>
          <w:rFonts w:ascii="Times New Roman" w:hAnsi="Times New Roman"/>
          <w:sz w:val="28"/>
          <w:szCs w:val="28"/>
        </w:rPr>
        <w:t>1.2</w:t>
      </w:r>
      <w:r w:rsidRPr="00047CEE">
        <w:rPr>
          <w:rFonts w:ascii="Times New Roman" w:hAnsi="Times New Roman"/>
          <w:sz w:val="28"/>
          <w:szCs w:val="28"/>
        </w:rPr>
        <w:t>环境影响评价的工作过程</w:t>
      </w:r>
      <w:bookmarkEnd w:id="6"/>
      <w:bookmarkEnd w:id="7"/>
      <w:bookmarkEnd w:id="8"/>
      <w:bookmarkEnd w:id="9"/>
      <w:bookmarkEnd w:id="10"/>
    </w:p>
    <w:p w:rsidR="00390550" w:rsidRPr="00047CEE" w:rsidRDefault="00390550" w:rsidP="00F56046">
      <w:pPr>
        <w:adjustRightInd w:val="0"/>
        <w:snapToGrid w:val="0"/>
        <w:spacing w:line="360" w:lineRule="auto"/>
        <w:ind w:firstLineChars="200" w:firstLine="480"/>
      </w:pPr>
      <w:bookmarkStart w:id="11" w:name="_Toc475954893"/>
      <w:bookmarkStart w:id="12" w:name="_Toc477973443"/>
      <w:bookmarkStart w:id="13" w:name="_Toc494119228"/>
      <w:r w:rsidRPr="00047CEE">
        <w:t>根据《中华人民共和国环境保护法》、《中华人民共和国环境影响评价法》、《建设项目环境保护管理条例》和《建设项目环境影响评价分类管理名录》，</w:t>
      </w:r>
      <w:r w:rsidR="00DC5F00" w:rsidRPr="00047CEE">
        <w:rPr>
          <w:bCs/>
        </w:rPr>
        <w:t>山西省朔州市平鲁</w:t>
      </w:r>
      <w:r w:rsidR="00DC5F00" w:rsidRPr="00047CEE">
        <w:rPr>
          <w:bCs/>
        </w:rPr>
        <w:lastRenderedPageBreak/>
        <w:t>区税兴石料厂</w:t>
      </w:r>
      <w:r w:rsidRPr="00047CEE">
        <w:t>委托我公司承担该项目环境影响评价工作。我公司接受委托后，认真研究了本工程的设计相关资料，对拟建区域进行了现场勘查，了解了区域环境现状、地形地貌、村庄分布、</w:t>
      </w:r>
      <w:proofErr w:type="gramStart"/>
      <w:r w:rsidRPr="00047CEE">
        <w:t>评价区</w:t>
      </w:r>
      <w:proofErr w:type="gramEnd"/>
      <w:r w:rsidRPr="00047CEE">
        <w:t>自然环境状况，以及项目周边环境敏感区域分布范围、特征、保护要求等。</w:t>
      </w:r>
    </w:p>
    <w:p w:rsidR="00390550" w:rsidRPr="00047CEE" w:rsidRDefault="00390550" w:rsidP="00F56046">
      <w:pPr>
        <w:adjustRightInd w:val="0"/>
        <w:snapToGrid w:val="0"/>
        <w:spacing w:line="360" w:lineRule="auto"/>
        <w:ind w:firstLineChars="200" w:firstLine="480"/>
      </w:pPr>
      <w:r w:rsidRPr="00047CEE">
        <w:t>根据《建设项目环境影响评价分类管理名录》的规定，本项目属于四十五、非金属矿采选业</w:t>
      </w:r>
      <w:r w:rsidRPr="00047CEE">
        <w:t>137</w:t>
      </w:r>
      <w:r w:rsidRPr="00047CEE">
        <w:t>、土砂石、石材开采加工，本项目属于</w:t>
      </w:r>
      <w:r w:rsidR="00DC5F00" w:rsidRPr="00047CEE">
        <w:t>平鲁</w:t>
      </w:r>
      <w:r w:rsidRPr="00047CEE">
        <w:t>区范围内，</w:t>
      </w:r>
      <w:r w:rsidR="00DC5F00" w:rsidRPr="00047CEE">
        <w:t>平鲁区</w:t>
      </w:r>
      <w:r w:rsidRPr="00047CEE">
        <w:t>全部为永定河上游国家级水土流失重点治理区，故本项目所在地属于环境敏感区。根据《建设项目环境影响评价分类管理名录》（生态环境部令第</w:t>
      </w:r>
      <w:r w:rsidRPr="00047CEE">
        <w:t>1</w:t>
      </w:r>
      <w:r w:rsidRPr="00047CEE">
        <w:t>号）相关规定，本项目编制环境影响报告书。</w:t>
      </w:r>
    </w:p>
    <w:p w:rsidR="00390550" w:rsidRPr="00047CEE" w:rsidRDefault="00390550" w:rsidP="00F56046">
      <w:pPr>
        <w:adjustRightInd w:val="0"/>
        <w:snapToGrid w:val="0"/>
        <w:spacing w:line="360" w:lineRule="auto"/>
        <w:ind w:firstLineChars="200" w:firstLine="480"/>
      </w:pPr>
      <w:r w:rsidRPr="00047CEE">
        <w:t>接受委托后，我单位组织评价人员对拟建厂址及周围环境进行了详细的现场踏勘，并对场址所在地区的自然环境、社会环境和生态状况进行了了解，收集了当地环保、水文、地质、气象、城市建设及生态、规划等资料。</w:t>
      </w:r>
    </w:p>
    <w:p w:rsidR="00390550" w:rsidRPr="00047CEE" w:rsidRDefault="00390550" w:rsidP="003F4CD2">
      <w:pPr>
        <w:pStyle w:val="2"/>
        <w:numPr>
          <w:ilvl w:val="0"/>
          <w:numId w:val="0"/>
        </w:numPr>
        <w:spacing w:beforeLines="0" w:line="360" w:lineRule="auto"/>
        <w:rPr>
          <w:rFonts w:ascii="Times New Roman" w:hAnsi="Times New Roman"/>
          <w:sz w:val="28"/>
          <w:szCs w:val="28"/>
        </w:rPr>
      </w:pPr>
      <w:bookmarkStart w:id="14" w:name="_Toc21825"/>
      <w:bookmarkStart w:id="15" w:name="_Toc533092074"/>
      <w:r w:rsidRPr="00047CEE">
        <w:rPr>
          <w:rFonts w:ascii="Times New Roman" w:hAnsi="Times New Roman"/>
          <w:sz w:val="28"/>
          <w:szCs w:val="28"/>
        </w:rPr>
        <w:t>1.3</w:t>
      </w:r>
      <w:r w:rsidRPr="00047CEE">
        <w:rPr>
          <w:rFonts w:ascii="Times New Roman" w:hAnsi="Times New Roman"/>
          <w:sz w:val="28"/>
          <w:szCs w:val="28"/>
        </w:rPr>
        <w:t>项目选址及相关政策判定</w:t>
      </w:r>
      <w:bookmarkEnd w:id="14"/>
      <w:bookmarkEnd w:id="15"/>
    </w:p>
    <w:p w:rsidR="00390550" w:rsidRPr="00047CEE" w:rsidRDefault="00390550" w:rsidP="00BA002F">
      <w:pPr>
        <w:spacing w:line="360" w:lineRule="auto"/>
        <w:outlineLvl w:val="2"/>
        <w:rPr>
          <w:b/>
          <w:bCs/>
        </w:rPr>
      </w:pPr>
      <w:r w:rsidRPr="00047CEE">
        <w:rPr>
          <w:b/>
          <w:bCs/>
        </w:rPr>
        <w:t>1.3.1</w:t>
      </w:r>
      <w:r w:rsidRPr="00047CEE">
        <w:rPr>
          <w:b/>
          <w:bCs/>
        </w:rPr>
        <w:t>厂址位置选择及工程建设条件</w:t>
      </w:r>
    </w:p>
    <w:bookmarkEnd w:id="11"/>
    <w:bookmarkEnd w:id="12"/>
    <w:bookmarkEnd w:id="13"/>
    <w:p w:rsidR="00E76369" w:rsidRPr="00047CEE" w:rsidRDefault="00D911C0" w:rsidP="00E76369">
      <w:pPr>
        <w:adjustRightInd w:val="0"/>
        <w:snapToGrid w:val="0"/>
        <w:spacing w:line="360" w:lineRule="auto"/>
        <w:ind w:firstLineChars="200" w:firstLine="480"/>
      </w:pPr>
      <w:r w:rsidRPr="00047CEE">
        <w:t>山西省朔州市平鲁区税兴石料</w:t>
      </w:r>
      <w:proofErr w:type="gramStart"/>
      <w:r w:rsidRPr="00047CEE">
        <w:t>厂建筑</w:t>
      </w:r>
      <w:proofErr w:type="gramEnd"/>
      <w:r w:rsidRPr="00047CEE">
        <w:t>石料用石灰岩矿</w:t>
      </w:r>
      <w:r w:rsidR="008419EF" w:rsidRPr="00047CEE">
        <w:rPr>
          <w:rFonts w:hint="eastAsia"/>
        </w:rPr>
        <w:t>（</w:t>
      </w:r>
      <w:r w:rsidR="008419EF" w:rsidRPr="00047CEE">
        <w:rPr>
          <w:rFonts w:hint="eastAsia"/>
        </w:rPr>
        <w:t>10</w:t>
      </w:r>
      <w:r w:rsidR="008419EF" w:rsidRPr="00047CEE">
        <w:rPr>
          <w:rFonts w:hint="eastAsia"/>
        </w:rPr>
        <w:t>万吨</w:t>
      </w:r>
      <w:r w:rsidR="008419EF" w:rsidRPr="00047CEE">
        <w:rPr>
          <w:rFonts w:hint="eastAsia"/>
        </w:rPr>
        <w:t>/</w:t>
      </w:r>
      <w:r w:rsidR="008419EF" w:rsidRPr="00047CEE">
        <w:rPr>
          <w:rFonts w:hint="eastAsia"/>
        </w:rPr>
        <w:t>年）</w:t>
      </w:r>
      <w:r w:rsidRPr="00047CEE">
        <w:t>项目</w:t>
      </w:r>
      <w:r w:rsidR="00390550" w:rsidRPr="00047CEE">
        <w:t>位于山西省朔州市</w:t>
      </w:r>
      <w:r w:rsidRPr="00047CEE">
        <w:t>平鲁区白堂乡</w:t>
      </w:r>
      <w:r w:rsidR="00390550" w:rsidRPr="00047CEE">
        <w:t>，</w:t>
      </w:r>
      <w:r w:rsidR="00E76369" w:rsidRPr="00047CEE">
        <w:t>矿区位于半山脊，地势相对平缓，地形起伏变化较小，主要开采地段，平时基本干涸无水，仅在洪水期有少量水流通过。南边仅有一条沟谷，近东西向分布，</w:t>
      </w:r>
      <w:proofErr w:type="gramStart"/>
      <w:r w:rsidR="00E76369" w:rsidRPr="00047CEE">
        <w:t>沟谷呈</w:t>
      </w:r>
      <w:proofErr w:type="gramEnd"/>
      <w:r w:rsidR="00E76369" w:rsidRPr="00047CEE">
        <w:t>“U”</w:t>
      </w:r>
      <w:r w:rsidR="00E76369" w:rsidRPr="00047CEE">
        <w:t>型，汇水面积小，洪水量不大，自然排泄条件良好。</w:t>
      </w:r>
    </w:p>
    <w:p w:rsidR="00E76369" w:rsidRPr="00047CEE" w:rsidRDefault="00E76369" w:rsidP="00E76369">
      <w:pPr>
        <w:adjustRightInd w:val="0"/>
        <w:snapToGrid w:val="0"/>
        <w:spacing w:line="360" w:lineRule="auto"/>
        <w:ind w:firstLineChars="200" w:firstLine="480"/>
      </w:pPr>
      <w:r w:rsidRPr="00047CEE">
        <w:t>矿区所处大地构造单元为云岗</w:t>
      </w:r>
      <w:r w:rsidRPr="00047CEE">
        <w:t>-</w:t>
      </w:r>
      <w:r w:rsidRPr="00047CEE">
        <w:t>宁武台</w:t>
      </w:r>
      <w:proofErr w:type="gramStart"/>
      <w:r w:rsidRPr="00047CEE">
        <w:t>凹</w:t>
      </w:r>
      <w:proofErr w:type="gramEnd"/>
      <w:r w:rsidRPr="00047CEE">
        <w:t>的东南侧边缘地带。矿区内构造简单，产状近于水平，呈微弱的起伏，地层倾向</w:t>
      </w:r>
      <w:r w:rsidRPr="00047CEE">
        <w:t>35°</w:t>
      </w:r>
      <w:r w:rsidRPr="00047CEE">
        <w:t>，倾角</w:t>
      </w:r>
      <w:r w:rsidRPr="00047CEE">
        <w:t>2°~10°</w:t>
      </w:r>
      <w:r w:rsidRPr="00047CEE">
        <w:t>。</w:t>
      </w:r>
      <w:r w:rsidRPr="00047CEE">
        <w:tab/>
      </w:r>
    </w:p>
    <w:p w:rsidR="00E76369" w:rsidRPr="00047CEE" w:rsidRDefault="00E76369" w:rsidP="00E76369">
      <w:pPr>
        <w:adjustRightInd w:val="0"/>
        <w:snapToGrid w:val="0"/>
        <w:spacing w:line="360" w:lineRule="auto"/>
        <w:ind w:firstLineChars="200" w:firstLine="480"/>
      </w:pPr>
      <w:r w:rsidRPr="00047CEE">
        <w:t>矿区范围内未见岩浆岩出露。</w:t>
      </w:r>
    </w:p>
    <w:p w:rsidR="00390550" w:rsidRPr="00047CEE" w:rsidRDefault="00390550" w:rsidP="00BA002F">
      <w:pPr>
        <w:spacing w:line="360" w:lineRule="auto"/>
        <w:outlineLvl w:val="2"/>
        <w:rPr>
          <w:b/>
          <w:bCs/>
        </w:rPr>
      </w:pPr>
      <w:r w:rsidRPr="00047CEE">
        <w:rPr>
          <w:b/>
          <w:bCs/>
        </w:rPr>
        <w:t>1.3.2</w:t>
      </w:r>
      <w:r w:rsidRPr="00047CEE">
        <w:rPr>
          <w:b/>
          <w:bCs/>
        </w:rPr>
        <w:t>矿区选址可行性分析</w:t>
      </w:r>
    </w:p>
    <w:p w:rsidR="00390550" w:rsidRPr="00047CEE" w:rsidRDefault="00390550" w:rsidP="00E76369">
      <w:pPr>
        <w:adjustRightInd w:val="0"/>
        <w:snapToGrid w:val="0"/>
        <w:spacing w:line="360" w:lineRule="auto"/>
        <w:ind w:firstLineChars="200" w:firstLine="480"/>
      </w:pPr>
      <w:r w:rsidRPr="00047CEE">
        <w:t>本矿区距离最近的村庄</w:t>
      </w:r>
      <w:r w:rsidR="00D911C0" w:rsidRPr="00047CEE">
        <w:t>陶卜洼</w:t>
      </w:r>
      <w:r w:rsidRPr="00047CEE">
        <w:t>村为</w:t>
      </w:r>
      <w:r w:rsidR="00A53E5C" w:rsidRPr="00047CEE">
        <w:t>1.</w:t>
      </w:r>
      <w:r w:rsidR="00BC5111" w:rsidRPr="00047CEE">
        <w:rPr>
          <w:rFonts w:hint="eastAsia"/>
        </w:rPr>
        <w:t>5</w:t>
      </w:r>
      <w:r w:rsidR="00A53E5C" w:rsidRPr="00047CEE">
        <w:t>k</w:t>
      </w:r>
      <w:r w:rsidRPr="00047CEE">
        <w:t>m</w:t>
      </w:r>
      <w:r w:rsidRPr="00047CEE">
        <w:t>，矿区占地</w:t>
      </w:r>
      <w:r w:rsidRPr="00047CEE">
        <w:t>0.0</w:t>
      </w:r>
      <w:r w:rsidR="00CF3574" w:rsidRPr="00047CEE">
        <w:t>337</w:t>
      </w:r>
      <w:r w:rsidRPr="00047CEE">
        <w:t>km</w:t>
      </w:r>
      <w:r w:rsidRPr="00047CEE">
        <w:rPr>
          <w:vertAlign w:val="superscript"/>
        </w:rPr>
        <w:t>2</w:t>
      </w:r>
      <w:r w:rsidRPr="00047CEE">
        <w:t>，矿区内大部分基岩裸露无覆盖层，植被稀少，占地类型为荒山，不占用基本农田，符合土地利用规划要求；该矿区不在国家风景名胜区和省级风景名胜区内；该矿区与已建成的全省地质公园和古生</w:t>
      </w:r>
      <w:r w:rsidR="000834A1" w:rsidRPr="00047CEE">
        <w:t>物化石集中产地范围不重叠，与现已调查发现的重要地质遗迹点不重叠</w:t>
      </w:r>
      <w:r w:rsidRPr="00047CEE">
        <w:t>；该矿区与自然保护区、森林公园、湿地公园、国家一级公益林、山西省永久性生态公益林、</w:t>
      </w:r>
      <w:r w:rsidR="005F2C73" w:rsidRPr="00047CEE">
        <w:fldChar w:fldCharType="begin"/>
      </w:r>
      <w:r w:rsidR="00F76035" w:rsidRPr="00047CEE">
        <w:instrText xml:space="preserve"> = 1 \* ROMAN \* MERGEFORMAT </w:instrText>
      </w:r>
      <w:r w:rsidR="005F2C73" w:rsidRPr="00047CEE">
        <w:fldChar w:fldCharType="separate"/>
      </w:r>
      <w:r w:rsidRPr="00047CEE">
        <w:t>I</w:t>
      </w:r>
      <w:r w:rsidR="005F2C73" w:rsidRPr="00047CEE">
        <w:fldChar w:fldCharType="end"/>
      </w:r>
      <w:proofErr w:type="gramStart"/>
      <w:r w:rsidR="000834A1" w:rsidRPr="00047CEE">
        <w:t>级保护</w:t>
      </w:r>
      <w:proofErr w:type="gramEnd"/>
      <w:r w:rsidR="000834A1" w:rsidRPr="00047CEE">
        <w:t>林地范围无重叠</w:t>
      </w:r>
      <w:r w:rsidRPr="00047CEE">
        <w:t>；矿区不在神头</w:t>
      </w:r>
      <w:proofErr w:type="gramStart"/>
      <w:r w:rsidRPr="00047CEE">
        <w:t>泉域重点</w:t>
      </w:r>
      <w:proofErr w:type="gramEnd"/>
      <w:r w:rsidRPr="00047CEE">
        <w:t>保护区内</w:t>
      </w:r>
      <w:r w:rsidR="000834A1" w:rsidRPr="00047CEE">
        <w:rPr>
          <w:rFonts w:hint="eastAsia"/>
        </w:rPr>
        <w:t>。</w:t>
      </w:r>
    </w:p>
    <w:p w:rsidR="00390550" w:rsidRPr="00047CEE" w:rsidRDefault="00390550" w:rsidP="0092061F">
      <w:pPr>
        <w:adjustRightInd w:val="0"/>
        <w:snapToGrid w:val="0"/>
        <w:spacing w:line="360" w:lineRule="auto"/>
        <w:ind w:firstLineChars="250" w:firstLine="600"/>
      </w:pPr>
      <w:r w:rsidRPr="00047CEE">
        <w:t>根据《爆破安全规程》（</w:t>
      </w:r>
      <w:r w:rsidRPr="00047CEE">
        <w:t>GB6722-20</w:t>
      </w:r>
      <w:r w:rsidR="004B3BDA" w:rsidRPr="00047CEE">
        <w:rPr>
          <w:rFonts w:hint="eastAsia"/>
        </w:rPr>
        <w:t>14</w:t>
      </w:r>
      <w:r w:rsidRPr="00047CEE">
        <w:t>）规定，露天岩土爆破个别</w:t>
      </w:r>
      <w:proofErr w:type="gramStart"/>
      <w:r w:rsidRPr="00047CEE">
        <w:t>飞散物</w:t>
      </w:r>
      <w:proofErr w:type="gramEnd"/>
      <w:r w:rsidRPr="00047CEE">
        <w:t>对人员的</w:t>
      </w:r>
      <w:r w:rsidRPr="00047CEE">
        <w:lastRenderedPageBreak/>
        <w:t>安全允许距离为</w:t>
      </w:r>
      <w:r w:rsidRPr="00047CEE">
        <w:t>“</w:t>
      </w:r>
      <w:r w:rsidRPr="00047CEE">
        <w:t>按设计、但不小于</w:t>
      </w:r>
      <w:r w:rsidRPr="00047CEE">
        <w:t>200m</w:t>
      </w:r>
      <w:r w:rsidRPr="00047CEE">
        <w:t>的规定</w:t>
      </w:r>
      <w:r w:rsidRPr="00047CEE">
        <w:t>”</w:t>
      </w:r>
      <w:r w:rsidRPr="00047CEE">
        <w:t>，本次爆破安全允许距离确定为</w:t>
      </w:r>
      <w:r w:rsidRPr="00047CEE">
        <w:t>300m</w:t>
      </w:r>
      <w:r w:rsidRPr="00047CEE">
        <w:t>，本项目</w:t>
      </w:r>
      <w:r w:rsidRPr="00047CEE">
        <w:t>300m</w:t>
      </w:r>
      <w:r w:rsidRPr="00047CEE">
        <w:t>范围内无居民居住区，</w:t>
      </w:r>
      <w:r w:rsidR="00CC03CA" w:rsidRPr="00047CEE">
        <w:t>矿区</w:t>
      </w:r>
      <w:r w:rsidR="00CC03CA" w:rsidRPr="00047CEE">
        <w:rPr>
          <w:rFonts w:hint="eastAsia"/>
        </w:rPr>
        <w:t>最近村庄</w:t>
      </w:r>
      <w:r w:rsidR="00CC03CA" w:rsidRPr="00047CEE">
        <w:t>距离为</w:t>
      </w:r>
      <w:r w:rsidR="00CC03CA" w:rsidRPr="00047CEE">
        <w:rPr>
          <w:rFonts w:hint="eastAsia"/>
        </w:rPr>
        <w:t>1.5km</w:t>
      </w:r>
      <w:r w:rsidR="00CC03CA" w:rsidRPr="00047CEE">
        <w:rPr>
          <w:rFonts w:hint="eastAsia"/>
        </w:rPr>
        <w:t>；本项目矿界</w:t>
      </w:r>
      <w:proofErr w:type="gramStart"/>
      <w:r w:rsidR="00CC03CA" w:rsidRPr="00047CEE">
        <w:rPr>
          <w:rFonts w:hint="eastAsia"/>
        </w:rPr>
        <w:t>东北侧约</w:t>
      </w:r>
      <w:proofErr w:type="gramEnd"/>
      <w:r w:rsidR="00CC03CA" w:rsidRPr="00047CEE">
        <w:rPr>
          <w:rFonts w:hint="eastAsia"/>
        </w:rPr>
        <w:t>350m</w:t>
      </w:r>
      <w:r w:rsidR="00CC03CA" w:rsidRPr="00047CEE">
        <w:rPr>
          <w:rFonts w:hint="eastAsia"/>
        </w:rPr>
        <w:t>处为</w:t>
      </w:r>
      <w:r w:rsidR="00CC03CA" w:rsidRPr="00047CEE">
        <w:rPr>
          <w:rFonts w:hint="eastAsia"/>
        </w:rPr>
        <w:t>G59</w:t>
      </w:r>
      <w:r w:rsidR="00CC03CA" w:rsidRPr="00047CEE">
        <w:rPr>
          <w:rFonts w:hint="eastAsia"/>
        </w:rPr>
        <w:t>呼北高速隧洞出（入）口，已处于</w:t>
      </w:r>
      <w:r w:rsidR="00CC03CA" w:rsidRPr="00047CEE">
        <w:t>项目设定爆破安全距离为</w:t>
      </w:r>
      <w:r w:rsidR="00CC03CA" w:rsidRPr="00047CEE">
        <w:t>300m</w:t>
      </w:r>
      <w:r w:rsidR="00CC03CA" w:rsidRPr="00047CEE">
        <w:t>外</w:t>
      </w:r>
      <w:r w:rsidR="00CC03CA" w:rsidRPr="00047CEE">
        <w:rPr>
          <w:rFonts w:hint="eastAsia"/>
        </w:rPr>
        <w:t>，</w:t>
      </w:r>
      <w:r w:rsidR="00BC5111" w:rsidRPr="00047CEE">
        <w:rPr>
          <w:rFonts w:hint="eastAsia"/>
        </w:rPr>
        <w:t>通过加速度计算</w:t>
      </w:r>
      <w:r w:rsidR="00CC03CA" w:rsidRPr="00047CEE">
        <w:rPr>
          <w:rFonts w:hint="eastAsia"/>
        </w:rPr>
        <w:t>，</w:t>
      </w:r>
      <w:r w:rsidR="00CC03CA" w:rsidRPr="00047CEE">
        <w:t>本项目开采过程不会对</w:t>
      </w:r>
      <w:r w:rsidR="00CC03CA" w:rsidRPr="00047CEE">
        <w:rPr>
          <w:rFonts w:hint="eastAsia"/>
        </w:rPr>
        <w:t>出（入）</w:t>
      </w:r>
      <w:r w:rsidR="00CC03CA" w:rsidRPr="00047CEE">
        <w:rPr>
          <w:rFonts w:hint="eastAsia"/>
        </w:rPr>
        <w:t>G59</w:t>
      </w:r>
      <w:r w:rsidR="00CC03CA" w:rsidRPr="00047CEE">
        <w:rPr>
          <w:rFonts w:hint="eastAsia"/>
        </w:rPr>
        <w:t>呼北高速隧洞口</w:t>
      </w:r>
      <w:r w:rsidR="00CC03CA" w:rsidRPr="00047CEE">
        <w:t>过往车辆产生影响</w:t>
      </w:r>
      <w:r w:rsidR="0092061F" w:rsidRPr="00047CEE">
        <w:rPr>
          <w:rFonts w:hint="eastAsia"/>
        </w:rPr>
        <w:t>，且本项目与</w:t>
      </w:r>
      <w:r w:rsidR="0092061F" w:rsidRPr="00047CEE">
        <w:rPr>
          <w:rFonts w:hint="eastAsia"/>
        </w:rPr>
        <w:t>G59</w:t>
      </w:r>
      <w:r w:rsidR="0092061F" w:rsidRPr="00047CEE">
        <w:rPr>
          <w:rFonts w:hint="eastAsia"/>
        </w:rPr>
        <w:t>呼北高速隧洞出入口的距离满足《公路安全保护条例》第十七条“禁止在国道、省道、县道的公路用地外缘起向外</w:t>
      </w:r>
      <w:r w:rsidR="0092061F" w:rsidRPr="00047CEE">
        <w:rPr>
          <w:rFonts w:hint="eastAsia"/>
        </w:rPr>
        <w:t>100</w:t>
      </w:r>
      <w:r w:rsidR="0092061F" w:rsidRPr="00047CEE">
        <w:rPr>
          <w:rFonts w:hint="eastAsia"/>
        </w:rPr>
        <w:t>米，乡道的公路用地外缘起向外</w:t>
      </w:r>
      <w:r w:rsidR="0092061F" w:rsidRPr="00047CEE">
        <w:rPr>
          <w:rFonts w:hint="eastAsia"/>
        </w:rPr>
        <w:t>50</w:t>
      </w:r>
      <w:r w:rsidR="0092061F" w:rsidRPr="00047CEE">
        <w:rPr>
          <w:rFonts w:hint="eastAsia"/>
        </w:rPr>
        <w:t>米；公路隧道上方和洞口外</w:t>
      </w:r>
      <w:r w:rsidR="0092061F" w:rsidRPr="00047CEE">
        <w:rPr>
          <w:rFonts w:hint="eastAsia"/>
        </w:rPr>
        <w:t>100</w:t>
      </w:r>
      <w:r w:rsidR="0092061F" w:rsidRPr="00047CEE">
        <w:rPr>
          <w:rFonts w:hint="eastAsia"/>
        </w:rPr>
        <w:t>米”的要求</w:t>
      </w:r>
      <w:r w:rsidR="00CC03CA" w:rsidRPr="00047CEE">
        <w:rPr>
          <w:rFonts w:hint="eastAsia"/>
        </w:rPr>
        <w:t>；</w:t>
      </w:r>
      <w:r w:rsidR="0092061F" w:rsidRPr="00047CEE">
        <w:rPr>
          <w:rFonts w:hint="eastAsia"/>
        </w:rPr>
        <w:t>税兴石料厂</w:t>
      </w:r>
      <w:r w:rsidR="00CC03CA" w:rsidRPr="00047CEE">
        <w:t>最低开采标高为</w:t>
      </w:r>
      <w:r w:rsidR="00CC03CA" w:rsidRPr="00047CEE">
        <w:t>1585m</w:t>
      </w:r>
      <w:r w:rsidR="00CC03CA" w:rsidRPr="00047CEE">
        <w:rPr>
          <w:rFonts w:hint="eastAsia"/>
        </w:rPr>
        <w:t>，</w:t>
      </w:r>
      <w:r w:rsidR="00CC03CA" w:rsidRPr="00047CEE">
        <w:t>呼北高速隧道标高为</w:t>
      </w:r>
      <w:r w:rsidR="00CC03CA" w:rsidRPr="00047CEE">
        <w:rPr>
          <w:rFonts w:hint="eastAsia"/>
        </w:rPr>
        <w:t>1527m</w:t>
      </w:r>
      <w:r w:rsidR="00CC03CA" w:rsidRPr="00047CEE">
        <w:rPr>
          <w:rFonts w:hint="eastAsia"/>
        </w:rPr>
        <w:t>，两者相差</w:t>
      </w:r>
      <w:r w:rsidR="00CC03CA" w:rsidRPr="00047CEE">
        <w:rPr>
          <w:rFonts w:hint="eastAsia"/>
        </w:rPr>
        <w:t>58m</w:t>
      </w:r>
      <w:r w:rsidR="00CC03CA" w:rsidRPr="00047CEE">
        <w:rPr>
          <w:rFonts w:hint="eastAsia"/>
        </w:rPr>
        <w:t>，</w:t>
      </w:r>
      <w:r w:rsidR="00BC5111" w:rsidRPr="00047CEE">
        <w:rPr>
          <w:rFonts w:hint="eastAsia"/>
        </w:rPr>
        <w:t>且两者分别在两个山</w:t>
      </w:r>
      <w:r w:rsidR="0092061F" w:rsidRPr="00047CEE">
        <w:rPr>
          <w:rFonts w:hint="eastAsia"/>
        </w:rPr>
        <w:t>脉</w:t>
      </w:r>
      <w:r w:rsidR="00BC5111" w:rsidRPr="00047CEE">
        <w:rPr>
          <w:rFonts w:hint="eastAsia"/>
        </w:rPr>
        <w:t>上，</w:t>
      </w:r>
      <w:r w:rsidR="0092061F" w:rsidRPr="00047CEE">
        <w:rPr>
          <w:rFonts w:hint="eastAsia"/>
        </w:rPr>
        <w:t>综上分析，</w:t>
      </w:r>
      <w:r w:rsidR="00CC03CA" w:rsidRPr="00047CEE">
        <w:rPr>
          <w:rFonts w:hint="eastAsia"/>
        </w:rPr>
        <w:t>矿区开采对呼北高速影响较小</w:t>
      </w:r>
      <w:r w:rsidR="0092061F" w:rsidRPr="00047CEE">
        <w:rPr>
          <w:rFonts w:hint="eastAsia"/>
        </w:rPr>
        <w:t>。</w:t>
      </w:r>
      <w:r w:rsidR="0092061F" w:rsidRPr="00047CEE">
        <w:t xml:space="preserve"> </w:t>
      </w:r>
    </w:p>
    <w:p w:rsidR="00390550" w:rsidRPr="00047CEE" w:rsidRDefault="00390550" w:rsidP="00E76369">
      <w:pPr>
        <w:adjustRightInd w:val="0"/>
        <w:snapToGrid w:val="0"/>
        <w:spacing w:line="360" w:lineRule="auto"/>
        <w:ind w:firstLineChars="200" w:firstLine="480"/>
      </w:pPr>
      <w:r w:rsidRPr="00047CEE">
        <w:t>综上所述，矿区选址可行。</w:t>
      </w:r>
    </w:p>
    <w:p w:rsidR="00390550" w:rsidRPr="00047CEE" w:rsidRDefault="00390550" w:rsidP="00BA002F">
      <w:pPr>
        <w:spacing w:line="360" w:lineRule="auto"/>
        <w:outlineLvl w:val="2"/>
        <w:rPr>
          <w:b/>
          <w:bCs/>
        </w:rPr>
      </w:pPr>
      <w:r w:rsidRPr="00047CEE">
        <w:rPr>
          <w:b/>
          <w:bCs/>
        </w:rPr>
        <w:t>1.3.3</w:t>
      </w:r>
      <w:r w:rsidRPr="00047CEE">
        <w:rPr>
          <w:b/>
          <w:bCs/>
        </w:rPr>
        <w:t>项目</w:t>
      </w:r>
      <w:r w:rsidR="0000448B" w:rsidRPr="00047CEE">
        <w:rPr>
          <w:rFonts w:hint="eastAsia"/>
          <w:b/>
          <w:bCs/>
        </w:rPr>
        <w:t>产业</w:t>
      </w:r>
      <w:r w:rsidRPr="00047CEE">
        <w:rPr>
          <w:b/>
          <w:bCs/>
        </w:rPr>
        <w:t>政策可行性分析</w:t>
      </w:r>
    </w:p>
    <w:p w:rsidR="00390550" w:rsidRPr="00047CEE" w:rsidRDefault="00390550" w:rsidP="00E76369">
      <w:pPr>
        <w:adjustRightInd w:val="0"/>
        <w:snapToGrid w:val="0"/>
        <w:spacing w:line="360" w:lineRule="auto"/>
        <w:ind w:firstLineChars="200" w:firstLine="480"/>
      </w:pPr>
      <w:r w:rsidRPr="00047CEE">
        <w:t>根据</w:t>
      </w:r>
      <w:proofErr w:type="gramStart"/>
      <w:r w:rsidRPr="00047CEE">
        <w:t>国家发改委</w:t>
      </w:r>
      <w:proofErr w:type="gramEnd"/>
      <w:r w:rsidRPr="00047CEE">
        <w:t>2011</w:t>
      </w:r>
      <w:r w:rsidRPr="00047CEE">
        <w:t>年第</w:t>
      </w:r>
      <w:r w:rsidRPr="00047CEE">
        <w:t>9</w:t>
      </w:r>
      <w:r w:rsidRPr="00047CEE">
        <w:t>号《产业结构调整指导目录（</w:t>
      </w:r>
      <w:r w:rsidRPr="00047CEE">
        <w:t>2011</w:t>
      </w:r>
      <w:r w:rsidRPr="00047CEE">
        <w:t>年本）》（</w:t>
      </w:r>
      <w:r w:rsidRPr="00047CEE">
        <w:t>2013</w:t>
      </w:r>
      <w:r w:rsidRPr="00047CEE">
        <w:t>年修改），该项目不属于淘汰类项目，为允许类，符合国家产业政策要求。</w:t>
      </w:r>
    </w:p>
    <w:p w:rsidR="00390550" w:rsidRPr="00047CEE" w:rsidRDefault="00390550" w:rsidP="00BA002F">
      <w:pPr>
        <w:pStyle w:val="2"/>
        <w:numPr>
          <w:ilvl w:val="0"/>
          <w:numId w:val="0"/>
        </w:numPr>
        <w:spacing w:beforeLines="0" w:line="360" w:lineRule="auto"/>
        <w:rPr>
          <w:rFonts w:ascii="Times New Roman" w:hAnsi="Times New Roman"/>
          <w:sz w:val="28"/>
          <w:szCs w:val="28"/>
        </w:rPr>
      </w:pPr>
      <w:bookmarkStart w:id="16" w:name="_Toc1216"/>
      <w:bookmarkStart w:id="17" w:name="_Toc533092075"/>
      <w:r w:rsidRPr="00047CEE">
        <w:rPr>
          <w:rFonts w:ascii="Times New Roman" w:hAnsi="Times New Roman"/>
          <w:sz w:val="28"/>
          <w:szCs w:val="28"/>
        </w:rPr>
        <w:t xml:space="preserve">1.4 </w:t>
      </w:r>
      <w:r w:rsidRPr="00047CEE">
        <w:rPr>
          <w:rFonts w:ascii="Times New Roman" w:hAnsi="Times New Roman"/>
          <w:sz w:val="28"/>
          <w:szCs w:val="28"/>
        </w:rPr>
        <w:t>相关规划</w:t>
      </w:r>
      <w:r w:rsidR="00632D6F" w:rsidRPr="00047CEE">
        <w:rPr>
          <w:rFonts w:ascii="Times New Roman" w:hAnsi="Times New Roman" w:hint="eastAsia"/>
          <w:sz w:val="28"/>
          <w:szCs w:val="28"/>
        </w:rPr>
        <w:t>、</w:t>
      </w:r>
      <w:r w:rsidR="00632D6F" w:rsidRPr="00047CEE">
        <w:rPr>
          <w:rFonts w:ascii="Times New Roman" w:hAnsi="Times New Roman"/>
          <w:sz w:val="28"/>
          <w:szCs w:val="28"/>
        </w:rPr>
        <w:t>文件</w:t>
      </w:r>
      <w:r w:rsidRPr="00047CEE">
        <w:rPr>
          <w:rFonts w:ascii="Times New Roman" w:hAnsi="Times New Roman"/>
          <w:sz w:val="28"/>
          <w:szCs w:val="28"/>
        </w:rPr>
        <w:t>符合性分析</w:t>
      </w:r>
      <w:bookmarkEnd w:id="16"/>
      <w:bookmarkEnd w:id="17"/>
    </w:p>
    <w:p w:rsidR="00390550" w:rsidRPr="00047CEE" w:rsidRDefault="00390550" w:rsidP="00BA002F">
      <w:pPr>
        <w:spacing w:line="360" w:lineRule="auto"/>
        <w:outlineLvl w:val="2"/>
        <w:rPr>
          <w:b/>
          <w:bCs/>
        </w:rPr>
      </w:pPr>
      <w:r w:rsidRPr="00047CEE">
        <w:rPr>
          <w:b/>
          <w:bCs/>
        </w:rPr>
        <w:t>1.4.</w:t>
      </w:r>
      <w:r w:rsidR="00A43970" w:rsidRPr="00047CEE">
        <w:rPr>
          <w:rFonts w:hint="eastAsia"/>
          <w:b/>
          <w:bCs/>
        </w:rPr>
        <w:t>1</w:t>
      </w:r>
      <w:r w:rsidRPr="00047CEE">
        <w:rPr>
          <w:b/>
          <w:bCs/>
        </w:rPr>
        <w:t>城市总体规划</w:t>
      </w:r>
      <w:r w:rsidR="001A046A" w:rsidRPr="00047CEE">
        <w:rPr>
          <w:b/>
          <w:bCs/>
        </w:rPr>
        <w:t>符合性分析</w:t>
      </w:r>
    </w:p>
    <w:p w:rsidR="00390550" w:rsidRPr="00047CEE" w:rsidRDefault="007A6F9B" w:rsidP="00E76369">
      <w:pPr>
        <w:adjustRightInd w:val="0"/>
        <w:snapToGrid w:val="0"/>
        <w:spacing w:line="360" w:lineRule="auto"/>
        <w:ind w:firstLineChars="200" w:firstLine="480"/>
      </w:pPr>
      <w:r w:rsidRPr="00047CEE">
        <w:rPr>
          <w:rFonts w:hint="eastAsia"/>
        </w:rPr>
        <w:t>根据</w:t>
      </w:r>
      <w:r w:rsidR="00390550" w:rsidRPr="00047CEE">
        <w:t>《朔州市城市总体规划》（</w:t>
      </w:r>
      <w:r w:rsidR="00390550" w:rsidRPr="00047CEE">
        <w:t>2003-2020</w:t>
      </w:r>
      <w:r w:rsidR="00390550" w:rsidRPr="00047CEE">
        <w:t>）</w:t>
      </w:r>
      <w:r w:rsidRPr="00047CEE">
        <w:rPr>
          <w:rFonts w:hint="eastAsia"/>
        </w:rPr>
        <w:t>，朔州</w:t>
      </w:r>
      <w:r w:rsidRPr="00047CEE">
        <w:t>市</w:t>
      </w:r>
      <w:r w:rsidR="00390550" w:rsidRPr="00047CEE">
        <w:t>城市性质</w:t>
      </w:r>
      <w:r w:rsidR="00390550" w:rsidRPr="00047CEE">
        <w:t>:</w:t>
      </w:r>
      <w:r w:rsidR="00390550" w:rsidRPr="00047CEE">
        <w:t>以煤炭、电力为支柱产业，为能源基地服务的生态园林城市。</w:t>
      </w:r>
    </w:p>
    <w:p w:rsidR="00390550" w:rsidRPr="00047CEE" w:rsidRDefault="00390550" w:rsidP="00DF450A">
      <w:pPr>
        <w:adjustRightInd w:val="0"/>
        <w:snapToGrid w:val="0"/>
        <w:spacing w:line="360" w:lineRule="auto"/>
        <w:ind w:firstLineChars="200" w:firstLine="480"/>
      </w:pPr>
      <w:r w:rsidRPr="00047CEE">
        <w:t>本项目位于朔州市</w:t>
      </w:r>
      <w:r w:rsidR="00A53E5C" w:rsidRPr="00047CEE">
        <w:t>平鲁</w:t>
      </w:r>
      <w:r w:rsidR="007A6F9B" w:rsidRPr="00047CEE">
        <w:rPr>
          <w:rFonts w:hint="eastAsia"/>
        </w:rPr>
        <w:t>区</w:t>
      </w:r>
      <w:r w:rsidR="00A53E5C" w:rsidRPr="00047CEE">
        <w:t>白堂</w:t>
      </w:r>
      <w:r w:rsidRPr="00047CEE">
        <w:t>乡，</w:t>
      </w:r>
      <w:r w:rsidR="00A43970" w:rsidRPr="00047CEE">
        <w:rPr>
          <w:rFonts w:hint="eastAsia"/>
        </w:rPr>
        <w:t>不在</w:t>
      </w:r>
      <w:r w:rsidRPr="00047CEE">
        <w:t>城市规划区</w:t>
      </w:r>
      <w:r w:rsidR="007A6F9B" w:rsidRPr="00047CEE">
        <w:t>范围内</w:t>
      </w:r>
      <w:r w:rsidR="007A6F9B" w:rsidRPr="00047CEE">
        <w:rPr>
          <w:rFonts w:hint="eastAsia"/>
        </w:rPr>
        <w:t>，</w:t>
      </w:r>
      <w:r w:rsidR="007A6F9B" w:rsidRPr="00047CEE">
        <w:t>不在中心城区范围内</w:t>
      </w:r>
      <w:r w:rsidRPr="00047CEE">
        <w:t>，</w:t>
      </w:r>
      <w:r w:rsidR="007A6F9B" w:rsidRPr="00047CEE">
        <w:t>本项目为</w:t>
      </w:r>
      <w:r w:rsidR="00A43970" w:rsidRPr="00047CEE">
        <w:t>周围建筑石料及</w:t>
      </w:r>
      <w:r w:rsidR="007A6F9B" w:rsidRPr="00047CEE">
        <w:t>煤矸石电厂服务</w:t>
      </w:r>
      <w:r w:rsidR="007A6F9B" w:rsidRPr="00047CEE">
        <w:rPr>
          <w:rFonts w:hint="eastAsia"/>
        </w:rPr>
        <w:t>，不违背</w:t>
      </w:r>
      <w:r w:rsidRPr="00047CEE">
        <w:t>《朔州市城市总体规划》（</w:t>
      </w:r>
      <w:r w:rsidRPr="00047CEE">
        <w:t>2003-2020</w:t>
      </w:r>
      <w:r w:rsidRPr="00047CEE">
        <w:t>）</w:t>
      </w:r>
      <w:r w:rsidR="007A6F9B" w:rsidRPr="00047CEE">
        <w:t>要求</w:t>
      </w:r>
      <w:r w:rsidRPr="00047CEE">
        <w:t>。</w:t>
      </w:r>
    </w:p>
    <w:p w:rsidR="00390550" w:rsidRPr="00047CEE" w:rsidRDefault="00390550" w:rsidP="00E902ED">
      <w:pPr>
        <w:spacing w:line="360" w:lineRule="auto"/>
        <w:outlineLvl w:val="2"/>
        <w:rPr>
          <w:b/>
          <w:bCs/>
        </w:rPr>
      </w:pPr>
      <w:r w:rsidRPr="00047CEE">
        <w:rPr>
          <w:b/>
          <w:bCs/>
        </w:rPr>
        <w:t>1.4.</w:t>
      </w:r>
      <w:r w:rsidR="00A43970" w:rsidRPr="00047CEE">
        <w:rPr>
          <w:rFonts w:hint="eastAsia"/>
          <w:b/>
          <w:bCs/>
        </w:rPr>
        <w:t>2</w:t>
      </w:r>
      <w:r w:rsidR="00B418A0" w:rsidRPr="00047CEE">
        <w:rPr>
          <w:rFonts w:hint="eastAsia"/>
          <w:b/>
          <w:bCs/>
        </w:rPr>
        <w:t>平鲁区</w:t>
      </w:r>
      <w:r w:rsidRPr="00047CEE">
        <w:rPr>
          <w:b/>
          <w:bCs/>
        </w:rPr>
        <w:t>生态功能区</w:t>
      </w:r>
      <w:r w:rsidR="00632D6F" w:rsidRPr="00047CEE">
        <w:rPr>
          <w:rFonts w:hint="eastAsia"/>
          <w:b/>
          <w:bCs/>
        </w:rPr>
        <w:t>、</w:t>
      </w:r>
      <w:r w:rsidR="00632D6F" w:rsidRPr="00047CEE">
        <w:rPr>
          <w:b/>
          <w:bCs/>
        </w:rPr>
        <w:t>生态经济区</w:t>
      </w:r>
      <w:r w:rsidRPr="00047CEE">
        <w:rPr>
          <w:b/>
          <w:bCs/>
        </w:rPr>
        <w:t>划符合性分析</w:t>
      </w:r>
    </w:p>
    <w:p w:rsidR="00160AE1" w:rsidRPr="00047CEE" w:rsidRDefault="00160AE1" w:rsidP="00160AE1">
      <w:pPr>
        <w:adjustRightInd w:val="0"/>
        <w:snapToGrid w:val="0"/>
        <w:spacing w:line="360" w:lineRule="auto"/>
        <w:ind w:firstLineChars="200" w:firstLine="480"/>
      </w:pPr>
      <w:r w:rsidRPr="00047CEE">
        <w:rPr>
          <w:rFonts w:hint="eastAsia"/>
        </w:rPr>
        <w:t>根据</w:t>
      </w:r>
      <w:r w:rsidR="00E902ED" w:rsidRPr="00047CEE">
        <w:rPr>
          <w:rFonts w:hint="eastAsia"/>
        </w:rPr>
        <w:t>《山西省朔州市平鲁区生态功能区划》，本项目所在区域属于“Ⅱ</w:t>
      </w:r>
      <w:r w:rsidR="00E902ED" w:rsidRPr="00047CEE">
        <w:rPr>
          <w:rFonts w:hint="eastAsia"/>
        </w:rPr>
        <w:t xml:space="preserve">2 </w:t>
      </w:r>
      <w:r w:rsidR="00E902ED" w:rsidRPr="00047CEE">
        <w:rPr>
          <w:rFonts w:hint="eastAsia"/>
        </w:rPr>
        <w:t>平西部土石山区生态农业功能亚区”。</w:t>
      </w:r>
      <w:r w:rsidRPr="00047CEE">
        <w:rPr>
          <w:rFonts w:hint="eastAsia"/>
        </w:rPr>
        <w:t>本项目属于非金属矿开采项目，具有朔州市国土资源局发放的采矿许可证，不违背该区发展方向。</w:t>
      </w:r>
    </w:p>
    <w:p w:rsidR="00160AE1" w:rsidRPr="00047CEE" w:rsidRDefault="00160AE1" w:rsidP="00E902ED">
      <w:pPr>
        <w:adjustRightInd w:val="0"/>
        <w:snapToGrid w:val="0"/>
        <w:spacing w:line="360" w:lineRule="auto"/>
        <w:ind w:firstLineChars="200" w:firstLine="480"/>
      </w:pPr>
      <w:r w:rsidRPr="00047CEE">
        <w:rPr>
          <w:rFonts w:hint="eastAsia"/>
        </w:rPr>
        <w:t>根据</w:t>
      </w:r>
      <w:r w:rsidR="00E902ED" w:rsidRPr="00047CEE">
        <w:rPr>
          <w:rFonts w:hint="eastAsia"/>
        </w:rPr>
        <w:t>《山西省朔州市平鲁区生态经济区划》，本项目所在区域属于“Ⅲ</w:t>
      </w:r>
      <w:r w:rsidR="00E902ED" w:rsidRPr="00047CEE">
        <w:rPr>
          <w:rFonts w:hint="eastAsia"/>
        </w:rPr>
        <w:t xml:space="preserve">A </w:t>
      </w:r>
      <w:r w:rsidR="00E902ED" w:rsidRPr="00047CEE">
        <w:rPr>
          <w:rFonts w:hint="eastAsia"/>
        </w:rPr>
        <w:t>西部丘陵生态农牧业发展经济区”。</w:t>
      </w:r>
      <w:r w:rsidRPr="00047CEE">
        <w:rPr>
          <w:rFonts w:hint="eastAsia"/>
        </w:rPr>
        <w:t>本项目属于非金属矿开采项目，具有朔州市国土资源局发放的采矿许可证，环境影响评价阶段要求其采取严格的污染防治措施保证污染物能够达标排放，不违背该区发展方向。</w:t>
      </w:r>
    </w:p>
    <w:p w:rsidR="00390550" w:rsidRPr="00047CEE" w:rsidRDefault="00390550" w:rsidP="00160AE1">
      <w:pPr>
        <w:spacing w:line="360" w:lineRule="auto"/>
        <w:outlineLvl w:val="2"/>
        <w:rPr>
          <w:b/>
          <w:bCs/>
        </w:rPr>
      </w:pPr>
      <w:r w:rsidRPr="00047CEE">
        <w:rPr>
          <w:b/>
          <w:bCs/>
        </w:rPr>
        <w:t>1.4.</w:t>
      </w:r>
      <w:r w:rsidR="00A43970" w:rsidRPr="00047CEE">
        <w:rPr>
          <w:rFonts w:hint="eastAsia"/>
          <w:b/>
          <w:bCs/>
        </w:rPr>
        <w:t>3</w:t>
      </w:r>
      <w:r w:rsidRPr="00047CEE">
        <w:rPr>
          <w:b/>
          <w:bCs/>
        </w:rPr>
        <w:t>三线</w:t>
      </w:r>
      <w:proofErr w:type="gramStart"/>
      <w:r w:rsidRPr="00047CEE">
        <w:rPr>
          <w:b/>
          <w:bCs/>
        </w:rPr>
        <w:t>一单符合</w:t>
      </w:r>
      <w:proofErr w:type="gramEnd"/>
      <w:r w:rsidRPr="00047CEE">
        <w:rPr>
          <w:b/>
          <w:bCs/>
        </w:rPr>
        <w:t>性分析</w:t>
      </w:r>
    </w:p>
    <w:p w:rsidR="00034EF1" w:rsidRPr="00047CEE" w:rsidRDefault="00034EF1" w:rsidP="00160AE1">
      <w:pPr>
        <w:adjustRightInd w:val="0"/>
        <w:snapToGrid w:val="0"/>
        <w:spacing w:line="360" w:lineRule="auto"/>
        <w:ind w:firstLineChars="200" w:firstLine="480"/>
      </w:pPr>
      <w:r w:rsidRPr="00047CEE">
        <w:rPr>
          <w:rFonts w:hint="eastAsia"/>
        </w:rPr>
        <w:lastRenderedPageBreak/>
        <w:t>（</w:t>
      </w:r>
      <w:r w:rsidRPr="00047CEE">
        <w:rPr>
          <w:rFonts w:hint="eastAsia"/>
        </w:rPr>
        <w:t>1</w:t>
      </w:r>
      <w:r w:rsidRPr="00047CEE">
        <w:rPr>
          <w:rFonts w:hint="eastAsia"/>
        </w:rPr>
        <w:t>）生态保护红线</w:t>
      </w:r>
    </w:p>
    <w:p w:rsidR="00390550" w:rsidRPr="00047CEE" w:rsidRDefault="00390550" w:rsidP="00160AE1">
      <w:pPr>
        <w:adjustRightInd w:val="0"/>
        <w:snapToGrid w:val="0"/>
        <w:spacing w:line="360" w:lineRule="auto"/>
        <w:ind w:firstLineChars="200" w:firstLine="480"/>
      </w:pPr>
      <w:r w:rsidRPr="00047CEE">
        <w:t>项目</w:t>
      </w:r>
      <w:proofErr w:type="gramStart"/>
      <w:r w:rsidRPr="00047CEE">
        <w:t>不</w:t>
      </w:r>
      <w:proofErr w:type="gramEnd"/>
      <w:r w:rsidRPr="00047CEE">
        <w:t>位于自然保护区、风景名胜区、饮用水水源保护区、森林公园、地质公园等重要生态功能区、生态敏感区和脆弱区以及其他要求禁止建设的环境敏感区内，永定河上游水土保持重点治理区尚未划定保护区域。因此，本项目选址符合生态保护红线的划定原则。</w:t>
      </w:r>
    </w:p>
    <w:p w:rsidR="00034EF1" w:rsidRPr="00047CEE" w:rsidRDefault="00034EF1" w:rsidP="00160AE1">
      <w:pPr>
        <w:adjustRightInd w:val="0"/>
        <w:snapToGrid w:val="0"/>
        <w:spacing w:line="360" w:lineRule="auto"/>
        <w:ind w:firstLineChars="200" w:firstLine="480"/>
      </w:pPr>
      <w:r w:rsidRPr="00047CEE">
        <w:rPr>
          <w:rFonts w:hint="eastAsia"/>
        </w:rPr>
        <w:t>（</w:t>
      </w:r>
      <w:r w:rsidRPr="00047CEE">
        <w:rPr>
          <w:rFonts w:hint="eastAsia"/>
        </w:rPr>
        <w:t>2</w:t>
      </w:r>
      <w:r w:rsidRPr="00047CEE">
        <w:rPr>
          <w:rFonts w:hint="eastAsia"/>
        </w:rPr>
        <w:t>）环境质量底线</w:t>
      </w:r>
    </w:p>
    <w:p w:rsidR="00390550" w:rsidRPr="00047CEE" w:rsidRDefault="00390550" w:rsidP="00034EF1">
      <w:pPr>
        <w:adjustRightInd w:val="0"/>
        <w:snapToGrid w:val="0"/>
        <w:spacing w:line="360" w:lineRule="auto"/>
        <w:ind w:firstLineChars="200" w:firstLine="480"/>
      </w:pPr>
      <w:r w:rsidRPr="00047CEE">
        <w:t>本项目通过采取严格的大气污染防治措施，污染物可以达标排放，对周围大气环境质量影响较小；通过对生活污水、固体废物的合理处置，可以避免对地表水、地下水和土壤造成污染；项目建成后周围环境质量符合环境功能区划要求，可以达到环境质量目标，符合环境质量底线的原则。</w:t>
      </w:r>
    </w:p>
    <w:p w:rsidR="00034EF1" w:rsidRPr="00047CEE" w:rsidRDefault="00034EF1" w:rsidP="00034EF1">
      <w:pPr>
        <w:adjustRightInd w:val="0"/>
        <w:snapToGrid w:val="0"/>
        <w:spacing w:line="360" w:lineRule="auto"/>
        <w:ind w:firstLineChars="200" w:firstLine="480"/>
      </w:pPr>
      <w:r w:rsidRPr="00047CEE">
        <w:rPr>
          <w:rFonts w:hint="eastAsia"/>
        </w:rPr>
        <w:t>（</w:t>
      </w:r>
      <w:r w:rsidRPr="00047CEE">
        <w:rPr>
          <w:rFonts w:hint="eastAsia"/>
        </w:rPr>
        <w:t>3</w:t>
      </w:r>
      <w:r w:rsidRPr="00047CEE">
        <w:rPr>
          <w:rFonts w:hint="eastAsia"/>
        </w:rPr>
        <w:t>）资源利用上线</w:t>
      </w:r>
    </w:p>
    <w:p w:rsidR="00390550" w:rsidRPr="00047CEE" w:rsidRDefault="00390550" w:rsidP="00160AE1">
      <w:pPr>
        <w:adjustRightInd w:val="0"/>
        <w:snapToGrid w:val="0"/>
        <w:spacing w:line="360" w:lineRule="auto"/>
        <w:ind w:firstLineChars="200" w:firstLine="480"/>
      </w:pPr>
      <w:r w:rsidRPr="00047CEE">
        <w:t>本项目</w:t>
      </w:r>
      <w:r w:rsidR="0000448B" w:rsidRPr="00047CEE">
        <w:rPr>
          <w:rFonts w:hint="eastAsia"/>
        </w:rPr>
        <w:t>生活污水经沉淀后回用于场地洒水，可有效减少</w:t>
      </w:r>
      <w:r w:rsidR="0000448B" w:rsidRPr="00047CEE">
        <w:t>新鲜水用量</w:t>
      </w:r>
      <w:r w:rsidR="0000448B" w:rsidRPr="00047CEE">
        <w:rPr>
          <w:rFonts w:hint="eastAsia"/>
        </w:rPr>
        <w:t>；采暖采用电暖气或空提，可充分利用当地丰富的电力资源，项目符合资源利用上线</w:t>
      </w:r>
      <w:r w:rsidRPr="00047CEE">
        <w:t>。</w:t>
      </w:r>
    </w:p>
    <w:p w:rsidR="00034EF1" w:rsidRPr="00047CEE" w:rsidRDefault="00034EF1" w:rsidP="00160AE1">
      <w:pPr>
        <w:adjustRightInd w:val="0"/>
        <w:snapToGrid w:val="0"/>
        <w:spacing w:line="360" w:lineRule="auto"/>
        <w:ind w:firstLineChars="200" w:firstLine="480"/>
      </w:pPr>
      <w:r w:rsidRPr="00047CEE">
        <w:rPr>
          <w:rFonts w:hint="eastAsia"/>
        </w:rPr>
        <w:t>（</w:t>
      </w:r>
      <w:r w:rsidRPr="00047CEE">
        <w:rPr>
          <w:rFonts w:hint="eastAsia"/>
        </w:rPr>
        <w:t>4</w:t>
      </w:r>
      <w:r w:rsidRPr="00047CEE">
        <w:rPr>
          <w:rFonts w:hint="eastAsia"/>
        </w:rPr>
        <w:t>）环境准入负面清单</w:t>
      </w:r>
    </w:p>
    <w:p w:rsidR="00390550" w:rsidRPr="00047CEE" w:rsidRDefault="00390550" w:rsidP="00160AE1">
      <w:pPr>
        <w:adjustRightInd w:val="0"/>
        <w:snapToGrid w:val="0"/>
        <w:spacing w:line="360" w:lineRule="auto"/>
        <w:ind w:firstLineChars="200" w:firstLine="480"/>
      </w:pPr>
      <w:r w:rsidRPr="00047CEE">
        <w:t>本工程不属于《产业结构调整指导目录（</w:t>
      </w:r>
      <w:r w:rsidR="00B418A0" w:rsidRPr="00047CEE">
        <w:rPr>
          <w:rFonts w:hint="eastAsia"/>
        </w:rPr>
        <w:t>2011</w:t>
      </w:r>
      <w:r w:rsidR="00B418A0" w:rsidRPr="00047CEE">
        <w:rPr>
          <w:rFonts w:hint="eastAsia"/>
        </w:rPr>
        <w:t>年本，</w:t>
      </w:r>
      <w:r w:rsidR="00B418A0" w:rsidRPr="00047CEE">
        <w:rPr>
          <w:rFonts w:hint="eastAsia"/>
        </w:rPr>
        <w:t>2013</w:t>
      </w:r>
      <w:r w:rsidR="00B418A0" w:rsidRPr="00047CEE">
        <w:rPr>
          <w:rFonts w:hint="eastAsia"/>
        </w:rPr>
        <w:t>年修订</w:t>
      </w:r>
      <w:r w:rsidRPr="00047CEE">
        <w:t>）》中的限制类和淘汰类项目，不违背环境准入负面清单的原则要求。</w:t>
      </w:r>
    </w:p>
    <w:p w:rsidR="00390550" w:rsidRPr="00047CEE" w:rsidRDefault="00390550" w:rsidP="00160AE1">
      <w:pPr>
        <w:adjustRightInd w:val="0"/>
        <w:snapToGrid w:val="0"/>
        <w:spacing w:line="360" w:lineRule="auto"/>
        <w:ind w:firstLineChars="200" w:firstLine="480"/>
      </w:pPr>
      <w:r w:rsidRPr="00047CEE">
        <w:t>本项目的建设符合国家</w:t>
      </w:r>
      <w:r w:rsidRPr="00047CEE">
        <w:t>“</w:t>
      </w:r>
      <w:r w:rsidRPr="00047CEE">
        <w:t>三线一单</w:t>
      </w:r>
      <w:r w:rsidRPr="00047CEE">
        <w:t>”</w:t>
      </w:r>
      <w:r w:rsidRPr="00047CEE">
        <w:t>的管控原则。</w:t>
      </w:r>
    </w:p>
    <w:p w:rsidR="00CA4480" w:rsidRPr="00047CEE" w:rsidRDefault="00CA4480" w:rsidP="00CA4480">
      <w:pPr>
        <w:spacing w:line="360" w:lineRule="auto"/>
        <w:outlineLvl w:val="2"/>
        <w:rPr>
          <w:b/>
          <w:bCs/>
        </w:rPr>
      </w:pPr>
      <w:r w:rsidRPr="00047CEE">
        <w:rPr>
          <w:b/>
          <w:bCs/>
        </w:rPr>
        <w:t>1.4.</w:t>
      </w:r>
      <w:r w:rsidR="00A43970" w:rsidRPr="00047CEE">
        <w:rPr>
          <w:rFonts w:hint="eastAsia"/>
          <w:b/>
          <w:bCs/>
        </w:rPr>
        <w:t>4</w:t>
      </w:r>
      <w:r w:rsidRPr="00047CEE">
        <w:rPr>
          <w:rFonts w:hint="eastAsia"/>
          <w:b/>
          <w:bCs/>
        </w:rPr>
        <w:t>《山西省人民政府关于划定水土流失重点防治区的通告》（晋政发</w:t>
      </w:r>
      <w:r w:rsidRPr="00047CEE">
        <w:rPr>
          <w:rFonts w:hint="eastAsia"/>
          <w:b/>
          <w:bCs/>
        </w:rPr>
        <w:t>[1998]42</w:t>
      </w:r>
      <w:r w:rsidRPr="00047CEE">
        <w:rPr>
          <w:rFonts w:hint="eastAsia"/>
          <w:b/>
          <w:bCs/>
        </w:rPr>
        <w:t>号）</w:t>
      </w:r>
      <w:r w:rsidRPr="00047CEE">
        <w:rPr>
          <w:b/>
          <w:bCs/>
        </w:rPr>
        <w:t>符合性分析</w:t>
      </w:r>
    </w:p>
    <w:p w:rsidR="00CA4480" w:rsidRPr="00047CEE" w:rsidRDefault="00CA4480" w:rsidP="00CA4480">
      <w:pPr>
        <w:spacing w:line="360" w:lineRule="auto"/>
        <w:ind w:firstLineChars="200" w:firstLine="480"/>
      </w:pPr>
      <w:r w:rsidRPr="00047CEE">
        <w:rPr>
          <w:rFonts w:hint="eastAsia"/>
        </w:rPr>
        <w:t>根据《山西省人民政府关于划定水土流失重点防治区的通告》（晋政发</w:t>
      </w:r>
      <w:r w:rsidRPr="00047CEE">
        <w:rPr>
          <w:rFonts w:hint="eastAsia"/>
        </w:rPr>
        <w:t>[1998]42</w:t>
      </w:r>
      <w:r w:rsidRPr="00047CEE">
        <w:rPr>
          <w:rFonts w:hint="eastAsia"/>
        </w:rPr>
        <w:t>号），</w:t>
      </w:r>
      <w:r w:rsidR="007913BD" w:rsidRPr="00047CEE">
        <w:rPr>
          <w:rFonts w:hint="eastAsia"/>
        </w:rPr>
        <w:t>“</w:t>
      </w:r>
      <w:r w:rsidRPr="00047CEE">
        <w:rPr>
          <w:rFonts w:hint="eastAsia"/>
        </w:rPr>
        <w:t>水土流失重点治理区包括汾河上游、三川河、永定河上游，</w:t>
      </w:r>
      <w:proofErr w:type="gramStart"/>
      <w:r w:rsidRPr="00047CEE">
        <w:rPr>
          <w:rFonts w:hint="eastAsia"/>
        </w:rPr>
        <w:t>湫</w:t>
      </w:r>
      <w:proofErr w:type="gramEnd"/>
      <w:r w:rsidRPr="00047CEE">
        <w:rPr>
          <w:rFonts w:hint="eastAsia"/>
        </w:rPr>
        <w:t>水河、朱家川、世行贷款项目区、太行山项目区等国家级省重点投资治理开发的流域、项目</w:t>
      </w:r>
      <w:r w:rsidR="007913BD" w:rsidRPr="00047CEE">
        <w:rPr>
          <w:rFonts w:hint="eastAsia"/>
        </w:rPr>
        <w:t>”。</w:t>
      </w:r>
      <w:r w:rsidRPr="00047CEE">
        <w:t>平鲁区全部为永定河上游国家级水土流失重点治理区</w:t>
      </w:r>
      <w:r w:rsidRPr="00047CEE">
        <w:rPr>
          <w:rFonts w:hint="eastAsia"/>
        </w:rPr>
        <w:t>，</w:t>
      </w:r>
      <w:r w:rsidR="007913BD" w:rsidRPr="00047CEE">
        <w:rPr>
          <w:rFonts w:hint="eastAsia"/>
        </w:rPr>
        <w:t>税兴石料厂位于</w:t>
      </w:r>
      <w:r w:rsidR="007913BD" w:rsidRPr="00047CEE">
        <w:t>平鲁区白堂乡</w:t>
      </w:r>
      <w:r w:rsidR="007913BD" w:rsidRPr="00047CEE">
        <w:rPr>
          <w:rFonts w:hint="eastAsia"/>
        </w:rPr>
        <w:t>，</w:t>
      </w:r>
      <w:r w:rsidRPr="00047CEE">
        <w:rPr>
          <w:bCs/>
          <w:szCs w:val="22"/>
        </w:rPr>
        <w:t>水土流失防治标准执行《开发建设项目水土流失防治标准》（</w:t>
      </w:r>
      <w:r w:rsidRPr="00047CEE">
        <w:rPr>
          <w:bCs/>
          <w:szCs w:val="22"/>
        </w:rPr>
        <w:t>GB50434-2008</w:t>
      </w:r>
      <w:r w:rsidRPr="00047CEE">
        <w:rPr>
          <w:bCs/>
          <w:szCs w:val="22"/>
        </w:rPr>
        <w:t>）建设生产类项目水土流失防治一级标准。</w:t>
      </w:r>
      <w:r w:rsidRPr="00047CEE">
        <w:t>项目矿山开发占用和破坏的土地数量为</w:t>
      </w:r>
      <w:r w:rsidRPr="00047CEE">
        <w:t>0.0</w:t>
      </w:r>
      <w:r w:rsidRPr="00047CEE">
        <w:rPr>
          <w:rFonts w:hint="eastAsia"/>
        </w:rPr>
        <w:t>337</w:t>
      </w:r>
      <w:r w:rsidRPr="00047CEE">
        <w:t>km</w:t>
      </w:r>
      <w:r w:rsidRPr="00047CEE">
        <w:rPr>
          <w:vertAlign w:val="superscript"/>
        </w:rPr>
        <w:t>2</w:t>
      </w:r>
      <w:r w:rsidRPr="00047CEE">
        <w:t>，主要</w:t>
      </w:r>
      <w:r w:rsidR="007913BD" w:rsidRPr="00047CEE">
        <w:rPr>
          <w:rFonts w:hint="eastAsia"/>
        </w:rPr>
        <w:t>为</w:t>
      </w:r>
      <w:r w:rsidRPr="00047CEE">
        <w:t>采矿场、矿山道路以及其它配套设施的生产和建设。由于占地面积不大，矿山服务期满后经过植被恢复等措施后，土地可逐渐恢复原有使用功能</w:t>
      </w:r>
      <w:r w:rsidRPr="00047CEE">
        <w:rPr>
          <w:rFonts w:hint="eastAsia"/>
        </w:rPr>
        <w:t>。</w:t>
      </w:r>
      <w:r w:rsidRPr="00047CEE">
        <w:t>本项目开发会对区域植被造成一定的破坏，但是随着采矿活动结束，服务期满后进行覆土、植被恢复等，项目对植被的影响逐渐恢复。因此，本项目对区域植被的影响在可接受范围内。施工人员的活动和机械噪</w:t>
      </w:r>
      <w:r w:rsidRPr="00047CEE">
        <w:lastRenderedPageBreak/>
        <w:t>声、施工期施工区域内自然植被的破坏等将会使施工区及周围一定范围内野生动物的活动和栖息产生一定影响，引起野生动物局部的迁移，使其群落组成和数量发生一定变化。然而，由于</w:t>
      </w:r>
      <w:proofErr w:type="gramStart"/>
      <w:r w:rsidRPr="00047CEE">
        <w:t>评价区</w:t>
      </w:r>
      <w:proofErr w:type="gramEnd"/>
      <w:r w:rsidRPr="00047CEE">
        <w:t>野生动物种类较少，多为一些常见种类。因此这种不利影响是轻微的。</w:t>
      </w:r>
    </w:p>
    <w:p w:rsidR="00632D6F" w:rsidRPr="00047CEE" w:rsidRDefault="00632D6F" w:rsidP="00632D6F">
      <w:pPr>
        <w:spacing w:line="360" w:lineRule="auto"/>
        <w:outlineLvl w:val="2"/>
        <w:rPr>
          <w:b/>
          <w:bCs/>
        </w:rPr>
      </w:pPr>
      <w:r w:rsidRPr="00047CEE">
        <w:rPr>
          <w:b/>
          <w:bCs/>
        </w:rPr>
        <w:t>1.4.</w:t>
      </w:r>
      <w:r w:rsidR="00A43970" w:rsidRPr="00047CEE">
        <w:rPr>
          <w:rFonts w:hint="eastAsia"/>
          <w:b/>
          <w:bCs/>
        </w:rPr>
        <w:t>5</w:t>
      </w:r>
      <w:r w:rsidRPr="00047CEE">
        <w:rPr>
          <w:rFonts w:hint="eastAsia"/>
          <w:b/>
          <w:bCs/>
        </w:rPr>
        <w:t>《关于加强非煤矿</w:t>
      </w:r>
      <w:r w:rsidR="004243C3" w:rsidRPr="00047CEE">
        <w:rPr>
          <w:rFonts w:hint="eastAsia"/>
          <w:b/>
          <w:bCs/>
        </w:rPr>
        <w:t>产资源采选项目环境保护监管的通知</w:t>
      </w:r>
      <w:r w:rsidRPr="00047CEE">
        <w:rPr>
          <w:rFonts w:hint="eastAsia"/>
          <w:b/>
          <w:bCs/>
        </w:rPr>
        <w:t>》</w:t>
      </w:r>
      <w:r w:rsidR="004243C3" w:rsidRPr="00047CEE">
        <w:rPr>
          <w:rFonts w:hint="eastAsia"/>
          <w:b/>
          <w:bCs/>
        </w:rPr>
        <w:t>（晋环函</w:t>
      </w:r>
      <w:r w:rsidR="004243C3" w:rsidRPr="00047CEE">
        <w:rPr>
          <w:rFonts w:hint="eastAsia"/>
          <w:b/>
          <w:bCs/>
        </w:rPr>
        <w:t>[2010]415</w:t>
      </w:r>
      <w:r w:rsidR="004243C3" w:rsidRPr="00047CEE">
        <w:rPr>
          <w:rFonts w:hint="eastAsia"/>
          <w:b/>
          <w:bCs/>
        </w:rPr>
        <w:t>号）</w:t>
      </w:r>
      <w:r w:rsidRPr="00047CEE">
        <w:rPr>
          <w:b/>
          <w:bCs/>
        </w:rPr>
        <w:t>符合性分析</w:t>
      </w:r>
    </w:p>
    <w:p w:rsidR="004243C3" w:rsidRPr="00047CEE" w:rsidRDefault="004243C3" w:rsidP="00DF450A">
      <w:pPr>
        <w:spacing w:line="360" w:lineRule="auto"/>
        <w:ind w:firstLineChars="200" w:firstLine="480"/>
      </w:pPr>
      <w:r w:rsidRPr="00047CEE">
        <w:rPr>
          <w:rFonts w:hint="eastAsia"/>
        </w:rPr>
        <w:t>晋环函</w:t>
      </w:r>
      <w:r w:rsidRPr="00047CEE">
        <w:rPr>
          <w:rFonts w:hint="eastAsia"/>
        </w:rPr>
        <w:t>[2010]415</w:t>
      </w:r>
      <w:r w:rsidRPr="00047CEE">
        <w:rPr>
          <w:rFonts w:hint="eastAsia"/>
        </w:rPr>
        <w:t>号文件要求“非煤矿产资源采选过程要实施和加强清洁生产，保护环境。污染物排放要符合《大气污染物综合排放标准》（</w:t>
      </w:r>
      <w:r w:rsidRPr="00047CEE">
        <w:t>GB16279-1996</w:t>
      </w:r>
      <w:r w:rsidRPr="00047CEE">
        <w:rPr>
          <w:rFonts w:hint="eastAsia"/>
        </w:rPr>
        <w:t>）、《污水综合排放标准》（</w:t>
      </w:r>
      <w:r w:rsidRPr="00047CEE">
        <w:t>GB8978-1996</w:t>
      </w:r>
      <w:r w:rsidRPr="00047CEE">
        <w:rPr>
          <w:rFonts w:hint="eastAsia"/>
        </w:rPr>
        <w:t>）、《一般工业固体废物贮存、处置场污染控制标准》（</w:t>
      </w:r>
      <w:r w:rsidRPr="00047CEE">
        <w:t>GB18599-2001</w:t>
      </w:r>
      <w:r w:rsidRPr="00047CEE">
        <w:rPr>
          <w:rFonts w:hint="eastAsia"/>
        </w:rPr>
        <w:t>）等有关现行环境排放标准及主要污染物排放总量控制要求。”本次项目严格按照现行的环境排放标准及主要污染物排放总量控制要求，污染物排放执行“《大气污染物综合排放标准》（</w:t>
      </w:r>
      <w:r w:rsidRPr="00047CEE">
        <w:t>GB16279-1996</w:t>
      </w:r>
      <w:r w:rsidRPr="00047CEE">
        <w:rPr>
          <w:rFonts w:hint="eastAsia"/>
        </w:rPr>
        <w:t>）、《污水综合排放标准》（</w:t>
      </w:r>
      <w:r w:rsidRPr="00047CEE">
        <w:t>GB8978-1996</w:t>
      </w:r>
      <w:r w:rsidRPr="00047CEE">
        <w:rPr>
          <w:rFonts w:hint="eastAsia"/>
        </w:rPr>
        <w:t>）、《一般工业固体废物贮存、处置场污染控制标准》（</w:t>
      </w:r>
      <w:r w:rsidRPr="00047CEE">
        <w:t>GB18599-2001</w:t>
      </w:r>
      <w:r w:rsidRPr="00047CEE">
        <w:rPr>
          <w:rFonts w:hint="eastAsia"/>
        </w:rPr>
        <w:t>）及其修改单”等的要求。</w:t>
      </w:r>
    </w:p>
    <w:p w:rsidR="004243C3" w:rsidRPr="00047CEE" w:rsidRDefault="004243C3" w:rsidP="00DF450A">
      <w:pPr>
        <w:spacing w:line="360" w:lineRule="auto"/>
        <w:ind w:firstLineChars="200" w:firstLine="480"/>
      </w:pPr>
      <w:r w:rsidRPr="00047CEE">
        <w:rPr>
          <w:rFonts w:hint="eastAsia"/>
        </w:rPr>
        <w:t>晋环函</w:t>
      </w:r>
      <w:r w:rsidRPr="00047CEE">
        <w:rPr>
          <w:rFonts w:hint="eastAsia"/>
        </w:rPr>
        <w:t>[2010]415</w:t>
      </w:r>
      <w:r w:rsidRPr="00047CEE">
        <w:rPr>
          <w:rFonts w:hint="eastAsia"/>
        </w:rPr>
        <w:t>号文件要求“非煤矿产资源采选者必须按照环境保护、水土保持和耕地保护要求，严格执行相关法律法规和标准规范，防止土地污染，保护生态环境，严格执行土地复垦和生态恢复规定，履行土地复垦和生态恢复义务”，</w:t>
      </w:r>
      <w:r w:rsidR="00E9628A" w:rsidRPr="00047CEE">
        <w:rPr>
          <w:rFonts w:hint="eastAsia"/>
        </w:rPr>
        <w:t>税兴石料厂编制了《山西省朔州市平鲁区税兴石料厂建筑石料用石灰岩矿</w:t>
      </w:r>
      <w:r w:rsidR="00E9628A" w:rsidRPr="00047CEE">
        <w:t>矿产资源开发利用方案、地质环境保护与恢复治理方案、土地复垦方案</w:t>
      </w:r>
      <w:r w:rsidR="00E9628A" w:rsidRPr="00047CEE">
        <w:rPr>
          <w:rFonts w:hint="eastAsia"/>
        </w:rPr>
        <w:t>》并严格按照“三合一”报告的要求，按照“统一规划、源头控制、预防结合”的要求，合理规划生产布局，减少损毁范围，协调开采、废物综合利用</w:t>
      </w:r>
      <w:r w:rsidR="00510934" w:rsidRPr="00047CEE">
        <w:rPr>
          <w:rFonts w:hint="eastAsia"/>
        </w:rPr>
        <w:t>等预防措施。同时采取工程技术措施、生化措施等及时恢复损毁土地，并加强后期监管</w:t>
      </w:r>
      <w:r w:rsidR="001C1BDB" w:rsidRPr="00047CEE">
        <w:rPr>
          <w:rFonts w:hint="eastAsia"/>
        </w:rPr>
        <w:t>。</w:t>
      </w:r>
    </w:p>
    <w:p w:rsidR="004243C3" w:rsidRPr="00047CEE" w:rsidRDefault="001C1BDB" w:rsidP="00DF450A">
      <w:pPr>
        <w:spacing w:line="360" w:lineRule="auto"/>
        <w:ind w:firstLineChars="200" w:firstLine="480"/>
      </w:pPr>
      <w:r w:rsidRPr="00047CEE">
        <w:rPr>
          <w:rFonts w:hint="eastAsia"/>
        </w:rPr>
        <w:t>晋环函</w:t>
      </w:r>
      <w:r w:rsidRPr="00047CEE">
        <w:rPr>
          <w:rFonts w:hint="eastAsia"/>
        </w:rPr>
        <w:t>[2010]415</w:t>
      </w:r>
      <w:r w:rsidRPr="00047CEE">
        <w:rPr>
          <w:rFonts w:hint="eastAsia"/>
        </w:rPr>
        <w:t>号文件要求“</w:t>
      </w:r>
      <w:r w:rsidR="004243C3" w:rsidRPr="00047CEE">
        <w:rPr>
          <w:rFonts w:hint="eastAsia"/>
        </w:rPr>
        <w:t>在饮用水源保护区、自然保护区、风景名胜区、天然林保护区、特殊生态功能区和基本农田保护区等需要特殊保护的地区，大中城市及近郊，居民集中区、学校、疗养地周边，河流两岸公路、铁路干线两侧不得开采非煤矿产资源和</w:t>
      </w:r>
      <w:r w:rsidRPr="00047CEE">
        <w:rPr>
          <w:rFonts w:hint="eastAsia"/>
        </w:rPr>
        <w:t>进行洗选”，</w:t>
      </w:r>
      <w:r w:rsidR="001A046A" w:rsidRPr="00047CEE">
        <w:rPr>
          <w:rFonts w:hint="eastAsia"/>
        </w:rPr>
        <w:t>税兴石料厂周围无饮用水源保护区、自然保护区、风景名胜区、天然林保护区、特殊生态功能区和基本农田保护区等需要特殊保护的地区；项目位于平鲁区白堂乡，不在大中城市及近郊；项目周围不存在居民集中区、学校、疗养地周边，河流两岸公路、铁路干线两侧等。</w:t>
      </w:r>
    </w:p>
    <w:p w:rsidR="00390550" w:rsidRPr="00047CEE" w:rsidRDefault="00390550" w:rsidP="00160AE1">
      <w:pPr>
        <w:pStyle w:val="2"/>
        <w:numPr>
          <w:ilvl w:val="0"/>
          <w:numId w:val="0"/>
        </w:numPr>
        <w:spacing w:beforeLines="0" w:line="360" w:lineRule="auto"/>
        <w:rPr>
          <w:rFonts w:ascii="Times New Roman" w:hAnsi="Times New Roman"/>
          <w:sz w:val="28"/>
          <w:szCs w:val="28"/>
        </w:rPr>
      </w:pPr>
      <w:bookmarkStart w:id="18" w:name="_Toc477973444"/>
      <w:bookmarkStart w:id="19" w:name="_Toc494119229"/>
      <w:bookmarkStart w:id="20" w:name="_Toc24878"/>
      <w:bookmarkStart w:id="21" w:name="_Toc533092076"/>
      <w:r w:rsidRPr="00047CEE">
        <w:rPr>
          <w:rFonts w:ascii="Times New Roman" w:hAnsi="Times New Roman"/>
          <w:sz w:val="28"/>
          <w:szCs w:val="28"/>
        </w:rPr>
        <w:t>1.5</w:t>
      </w:r>
      <w:r w:rsidRPr="00047CEE">
        <w:rPr>
          <w:rFonts w:ascii="Times New Roman" w:hAnsi="Times New Roman"/>
          <w:sz w:val="28"/>
          <w:szCs w:val="28"/>
        </w:rPr>
        <w:t>关注的主要环境问题及环境影响</w:t>
      </w:r>
      <w:bookmarkEnd w:id="18"/>
      <w:bookmarkEnd w:id="19"/>
      <w:bookmarkEnd w:id="20"/>
      <w:bookmarkEnd w:id="21"/>
    </w:p>
    <w:p w:rsidR="00390550" w:rsidRPr="00047CEE" w:rsidRDefault="00390550" w:rsidP="00160AE1">
      <w:pPr>
        <w:adjustRightInd w:val="0"/>
        <w:snapToGrid w:val="0"/>
        <w:spacing w:line="360" w:lineRule="auto"/>
        <w:ind w:firstLineChars="200" w:firstLine="480"/>
      </w:pPr>
      <w:r w:rsidRPr="00047CEE">
        <w:t>（</w:t>
      </w:r>
      <w:r w:rsidRPr="00047CEE">
        <w:t>1</w:t>
      </w:r>
      <w:r w:rsidRPr="00047CEE">
        <w:t>）根据项目特点及污染特征，除了水、气、声等传统环境问题外，评价要更加</w:t>
      </w:r>
      <w:r w:rsidRPr="00047CEE">
        <w:lastRenderedPageBreak/>
        <w:t>关注露天开采对生态环境产生的影响，分析露天开采对生态环境产生的影响，制定避免污染、防止污染的针对性对策、措施，以求把不利影响减少到最低程度；</w:t>
      </w:r>
    </w:p>
    <w:p w:rsidR="00390550" w:rsidRPr="00047CEE" w:rsidRDefault="00390550" w:rsidP="00160AE1">
      <w:pPr>
        <w:adjustRightInd w:val="0"/>
        <w:snapToGrid w:val="0"/>
        <w:spacing w:line="360" w:lineRule="auto"/>
        <w:ind w:firstLineChars="200" w:firstLine="480"/>
      </w:pPr>
      <w:r w:rsidRPr="00047CEE">
        <w:t>（</w:t>
      </w:r>
      <w:r w:rsidRPr="00047CEE">
        <w:t>2</w:t>
      </w:r>
      <w:r w:rsidRPr="00047CEE">
        <w:t>）通过大气环境、生态环境、声环境等的影响分析，从环保角度明确本项目环境可行性，明确本项目闭矿后产生的环境效益，为管理部门审批、项目管理提供依据；</w:t>
      </w:r>
    </w:p>
    <w:p w:rsidR="00390550" w:rsidRPr="00047CEE" w:rsidRDefault="00390550" w:rsidP="00160AE1">
      <w:pPr>
        <w:adjustRightInd w:val="0"/>
        <w:snapToGrid w:val="0"/>
        <w:spacing w:line="360" w:lineRule="auto"/>
        <w:ind w:firstLineChars="200" w:firstLine="480"/>
      </w:pPr>
      <w:r w:rsidRPr="00047CEE">
        <w:t>（</w:t>
      </w:r>
      <w:r w:rsidRPr="00047CEE">
        <w:t>3</w:t>
      </w:r>
      <w:r w:rsidRPr="00047CEE">
        <w:t>）综合区域发展规划、环境保护的要求，通过环境空气、声环境、生态环境等的影响分析及预测，从环保角度明确本项目的环境可行性，最大程度减少本项目运营期对环境的污染</w:t>
      </w:r>
      <w:r w:rsidR="00E86852" w:rsidRPr="00047CEE">
        <w:rPr>
          <w:rFonts w:hint="eastAsia"/>
        </w:rPr>
        <w:t>。</w:t>
      </w:r>
    </w:p>
    <w:p w:rsidR="00390550" w:rsidRPr="00047CEE" w:rsidRDefault="00390550" w:rsidP="00160AE1">
      <w:pPr>
        <w:pStyle w:val="2"/>
        <w:numPr>
          <w:ilvl w:val="0"/>
          <w:numId w:val="0"/>
        </w:numPr>
        <w:spacing w:beforeLines="0" w:line="360" w:lineRule="auto"/>
        <w:rPr>
          <w:rFonts w:ascii="Times New Roman" w:hAnsi="Times New Roman"/>
          <w:sz w:val="28"/>
          <w:szCs w:val="28"/>
        </w:rPr>
      </w:pPr>
      <w:bookmarkStart w:id="22" w:name="_Toc477973445"/>
      <w:bookmarkStart w:id="23" w:name="_Toc494119230"/>
      <w:bookmarkStart w:id="24" w:name="_Toc475954895"/>
      <w:bookmarkStart w:id="25" w:name="_Toc15766"/>
      <w:bookmarkStart w:id="26" w:name="_Toc533092077"/>
      <w:r w:rsidRPr="00047CEE">
        <w:rPr>
          <w:rFonts w:ascii="Times New Roman" w:hAnsi="Times New Roman"/>
          <w:sz w:val="28"/>
          <w:szCs w:val="28"/>
        </w:rPr>
        <w:t>1.6</w:t>
      </w:r>
      <w:r w:rsidRPr="00047CEE">
        <w:rPr>
          <w:rFonts w:ascii="Times New Roman" w:hAnsi="Times New Roman"/>
          <w:sz w:val="28"/>
          <w:szCs w:val="28"/>
        </w:rPr>
        <w:t>环境影响评价的主要结论</w:t>
      </w:r>
      <w:bookmarkEnd w:id="22"/>
      <w:bookmarkEnd w:id="23"/>
      <w:bookmarkEnd w:id="24"/>
      <w:bookmarkEnd w:id="25"/>
      <w:bookmarkEnd w:id="26"/>
    </w:p>
    <w:p w:rsidR="00390550" w:rsidRPr="00047CEE" w:rsidRDefault="000F0D01" w:rsidP="008419EF">
      <w:pPr>
        <w:tabs>
          <w:tab w:val="left" w:pos="6096"/>
        </w:tabs>
        <w:adjustRightInd w:val="0"/>
        <w:snapToGrid w:val="0"/>
        <w:spacing w:line="360" w:lineRule="auto"/>
        <w:ind w:firstLineChars="200" w:firstLine="480"/>
      </w:pPr>
      <w:r w:rsidRPr="00047CEE">
        <w:t>山西省朔州市平鲁区税兴石料</w:t>
      </w:r>
      <w:proofErr w:type="gramStart"/>
      <w:r w:rsidRPr="00047CEE">
        <w:t>厂建筑</w:t>
      </w:r>
      <w:proofErr w:type="gramEnd"/>
      <w:r w:rsidRPr="00047CEE">
        <w:t>石料用石灰岩矿</w:t>
      </w:r>
      <w:r w:rsidR="008419EF" w:rsidRPr="00047CEE">
        <w:rPr>
          <w:rFonts w:hint="eastAsia"/>
        </w:rPr>
        <w:t>（</w:t>
      </w:r>
      <w:r w:rsidR="008419EF" w:rsidRPr="00047CEE">
        <w:rPr>
          <w:rFonts w:hint="eastAsia"/>
        </w:rPr>
        <w:t>10</w:t>
      </w:r>
      <w:r w:rsidR="008419EF" w:rsidRPr="00047CEE">
        <w:rPr>
          <w:rFonts w:hint="eastAsia"/>
        </w:rPr>
        <w:t>万吨</w:t>
      </w:r>
      <w:r w:rsidR="008419EF" w:rsidRPr="00047CEE">
        <w:rPr>
          <w:rFonts w:hint="eastAsia"/>
        </w:rPr>
        <w:t>/</w:t>
      </w:r>
      <w:r w:rsidR="008419EF" w:rsidRPr="00047CEE">
        <w:rPr>
          <w:rFonts w:hint="eastAsia"/>
        </w:rPr>
        <w:t>年）</w:t>
      </w:r>
      <w:r w:rsidRPr="00047CEE">
        <w:t>项目</w:t>
      </w:r>
      <w:r w:rsidR="00390550" w:rsidRPr="00047CEE">
        <w:t>符合国家产业政策；</w:t>
      </w:r>
      <w:r w:rsidRPr="00047CEE">
        <w:t>项目的建设符合朔州市城市总体规划；矿区选址符合土地利用规划要求。</w:t>
      </w:r>
      <w:r w:rsidR="00390550" w:rsidRPr="00047CEE">
        <w:t>在认真贯彻执行国家环保法律、法规，严格落实环</w:t>
      </w:r>
      <w:proofErr w:type="gramStart"/>
      <w:r w:rsidR="00390550" w:rsidRPr="00047CEE">
        <w:t>评规定</w:t>
      </w:r>
      <w:proofErr w:type="gramEnd"/>
      <w:r w:rsidR="00390550" w:rsidRPr="00047CEE">
        <w:t>的各项环保措施，加强环境管理情况下，污染物能够做到达标排放，对区域环境影响较小，评价认为项目可行。</w:t>
      </w:r>
    </w:p>
    <w:p w:rsidR="004B67FF" w:rsidRPr="00047CEE" w:rsidRDefault="004B67FF" w:rsidP="004B67FF">
      <w:pPr>
        <w:widowControl/>
        <w:spacing w:after="100" w:afterAutospacing="1" w:line="240" w:lineRule="auto"/>
        <w:jc w:val="left"/>
        <w:rPr>
          <w:kern w:val="0"/>
        </w:rPr>
        <w:sectPr w:rsidR="004B67FF" w:rsidRPr="00047CEE" w:rsidSect="00017BBB">
          <w:pgSz w:w="11907" w:h="16840"/>
          <w:pgMar w:top="1361" w:right="1418" w:bottom="1361" w:left="1418" w:header="964" w:footer="1077" w:gutter="0"/>
          <w:pgNumType w:start="1"/>
          <w:cols w:space="720"/>
          <w:docGrid w:linePitch="326"/>
        </w:sectPr>
      </w:pPr>
    </w:p>
    <w:p w:rsidR="004B67FF" w:rsidRPr="00047CEE" w:rsidRDefault="004B67FF" w:rsidP="008645D1">
      <w:pPr>
        <w:pStyle w:val="1"/>
        <w:spacing w:beforeLines="0" w:line="360" w:lineRule="auto"/>
        <w:rPr>
          <w:rFonts w:ascii="Times New Roman" w:eastAsia="宋体" w:hAnsi="Times New Roman" w:cs="Times New Roman"/>
          <w:b/>
          <w:bCs/>
          <w:color w:val="auto"/>
          <w:szCs w:val="32"/>
        </w:rPr>
      </w:pPr>
      <w:bookmarkStart w:id="27" w:name="_Toc494119231"/>
      <w:bookmarkStart w:id="28" w:name="_Toc31734"/>
      <w:bookmarkStart w:id="29" w:name="_Toc533092078"/>
      <w:r w:rsidRPr="00047CEE">
        <w:rPr>
          <w:rFonts w:ascii="Times New Roman" w:eastAsia="宋体" w:hAnsi="Times New Roman" w:cs="Times New Roman"/>
          <w:b/>
          <w:bCs/>
          <w:color w:val="auto"/>
          <w:szCs w:val="32"/>
        </w:rPr>
        <w:lastRenderedPageBreak/>
        <w:t>第二章</w:t>
      </w:r>
      <w:r w:rsidR="00F13E7B" w:rsidRPr="00047CEE">
        <w:rPr>
          <w:rFonts w:ascii="Times New Roman" w:eastAsia="宋体" w:hAnsi="Times New Roman" w:cs="Times New Roman" w:hint="eastAsia"/>
          <w:b/>
          <w:bCs/>
          <w:color w:val="auto"/>
          <w:szCs w:val="32"/>
        </w:rPr>
        <w:t xml:space="preserve">   </w:t>
      </w:r>
      <w:r w:rsidRPr="00047CEE">
        <w:rPr>
          <w:rFonts w:ascii="Times New Roman" w:eastAsia="宋体" w:hAnsi="Times New Roman" w:cs="Times New Roman"/>
          <w:b/>
          <w:bCs/>
          <w:color w:val="auto"/>
          <w:szCs w:val="32"/>
        </w:rPr>
        <w:t>总</w:t>
      </w:r>
      <w:bookmarkEnd w:id="27"/>
      <w:r w:rsidR="00F13E7B" w:rsidRPr="00047CEE">
        <w:rPr>
          <w:rFonts w:ascii="Times New Roman" w:eastAsia="宋体" w:hAnsi="Times New Roman" w:cs="Times New Roman" w:hint="eastAsia"/>
          <w:b/>
          <w:bCs/>
          <w:color w:val="auto"/>
          <w:szCs w:val="32"/>
        </w:rPr>
        <w:t xml:space="preserve">   </w:t>
      </w:r>
      <w:r w:rsidRPr="00047CEE">
        <w:rPr>
          <w:rFonts w:ascii="Times New Roman" w:eastAsia="宋体" w:hAnsi="Times New Roman" w:cs="Times New Roman"/>
          <w:b/>
          <w:bCs/>
          <w:color w:val="auto"/>
          <w:szCs w:val="32"/>
        </w:rPr>
        <w:t>则</w:t>
      </w:r>
      <w:bookmarkEnd w:id="28"/>
      <w:bookmarkEnd w:id="29"/>
    </w:p>
    <w:p w:rsidR="004B67FF" w:rsidRPr="00047CEE" w:rsidRDefault="004B67FF" w:rsidP="008645D1">
      <w:pPr>
        <w:pStyle w:val="2"/>
        <w:numPr>
          <w:ilvl w:val="0"/>
          <w:numId w:val="0"/>
        </w:numPr>
        <w:spacing w:beforeLines="0" w:line="360" w:lineRule="auto"/>
        <w:rPr>
          <w:rFonts w:ascii="Times New Roman" w:hAnsi="Times New Roman"/>
          <w:sz w:val="28"/>
          <w:szCs w:val="28"/>
        </w:rPr>
      </w:pPr>
      <w:bookmarkStart w:id="30" w:name="_Toc3068"/>
      <w:bookmarkStart w:id="31" w:name="_Toc494119232"/>
      <w:bookmarkStart w:id="32" w:name="_Toc533092079"/>
      <w:r w:rsidRPr="00047CEE">
        <w:rPr>
          <w:rFonts w:ascii="Times New Roman" w:hAnsi="Times New Roman"/>
          <w:sz w:val="28"/>
          <w:szCs w:val="28"/>
        </w:rPr>
        <w:t>2.1</w:t>
      </w:r>
      <w:r w:rsidRPr="00047CEE">
        <w:rPr>
          <w:rFonts w:ascii="Times New Roman" w:hAnsi="Times New Roman"/>
          <w:sz w:val="28"/>
          <w:szCs w:val="28"/>
        </w:rPr>
        <w:t>编制依据</w:t>
      </w:r>
      <w:bookmarkEnd w:id="30"/>
      <w:bookmarkEnd w:id="31"/>
      <w:bookmarkEnd w:id="32"/>
    </w:p>
    <w:p w:rsidR="004B67FF" w:rsidRPr="00047CEE" w:rsidRDefault="004B67FF" w:rsidP="008645D1">
      <w:pPr>
        <w:spacing w:line="360" w:lineRule="auto"/>
        <w:outlineLvl w:val="2"/>
        <w:rPr>
          <w:b/>
          <w:bCs/>
        </w:rPr>
      </w:pPr>
      <w:r w:rsidRPr="00047CEE">
        <w:rPr>
          <w:b/>
          <w:bCs/>
        </w:rPr>
        <w:t>2.1.1</w:t>
      </w:r>
      <w:r w:rsidRPr="00047CEE">
        <w:rPr>
          <w:b/>
          <w:bCs/>
        </w:rPr>
        <w:t>任务依据</w:t>
      </w:r>
    </w:p>
    <w:p w:rsidR="004B67FF" w:rsidRPr="00047CEE" w:rsidRDefault="004B67FF" w:rsidP="008645D1">
      <w:pPr>
        <w:spacing w:line="360" w:lineRule="auto"/>
        <w:ind w:firstLineChars="200" w:firstLine="480"/>
        <w:rPr>
          <w:bCs/>
        </w:rPr>
      </w:pPr>
      <w:r w:rsidRPr="00047CEE">
        <w:rPr>
          <w:bCs/>
        </w:rPr>
        <w:t>“</w:t>
      </w:r>
      <w:r w:rsidR="005D2C88" w:rsidRPr="00047CEE">
        <w:rPr>
          <w:bCs/>
        </w:rPr>
        <w:t>山西省朔州市平鲁区税兴石料厂建筑石料用石灰岩矿</w:t>
      </w:r>
      <w:r w:rsidR="008419EF" w:rsidRPr="00047CEE">
        <w:rPr>
          <w:rFonts w:hint="eastAsia"/>
          <w:bCs/>
        </w:rPr>
        <w:t>（</w:t>
      </w:r>
      <w:r w:rsidR="008419EF" w:rsidRPr="00047CEE">
        <w:rPr>
          <w:rFonts w:hint="eastAsia"/>
          <w:bCs/>
        </w:rPr>
        <w:t>10</w:t>
      </w:r>
      <w:r w:rsidR="008419EF" w:rsidRPr="00047CEE">
        <w:rPr>
          <w:rFonts w:hint="eastAsia"/>
          <w:bCs/>
        </w:rPr>
        <w:t>万吨</w:t>
      </w:r>
      <w:r w:rsidR="008419EF" w:rsidRPr="00047CEE">
        <w:rPr>
          <w:rFonts w:hint="eastAsia"/>
          <w:bCs/>
        </w:rPr>
        <w:t>/</w:t>
      </w:r>
      <w:r w:rsidR="008419EF" w:rsidRPr="00047CEE">
        <w:rPr>
          <w:rFonts w:hint="eastAsia"/>
          <w:bCs/>
        </w:rPr>
        <w:t>年）</w:t>
      </w:r>
      <w:r w:rsidR="005D2C88" w:rsidRPr="00047CEE">
        <w:rPr>
          <w:bCs/>
        </w:rPr>
        <w:t>项目</w:t>
      </w:r>
      <w:r w:rsidRPr="00047CEE">
        <w:rPr>
          <w:bCs/>
        </w:rPr>
        <w:t>环境影响评价委托书</w:t>
      </w:r>
      <w:r w:rsidRPr="00047CEE">
        <w:rPr>
          <w:bCs/>
        </w:rPr>
        <w:t>”</w:t>
      </w:r>
      <w:r w:rsidRPr="00047CEE">
        <w:rPr>
          <w:bCs/>
        </w:rPr>
        <w:t>，</w:t>
      </w:r>
      <w:r w:rsidRPr="00047CEE">
        <w:rPr>
          <w:bCs/>
        </w:rPr>
        <w:t>201</w:t>
      </w:r>
      <w:r w:rsidR="005D2C88" w:rsidRPr="00047CEE">
        <w:rPr>
          <w:bCs/>
        </w:rPr>
        <w:t>8</w:t>
      </w:r>
      <w:r w:rsidRPr="00047CEE">
        <w:rPr>
          <w:bCs/>
        </w:rPr>
        <w:t>年</w:t>
      </w:r>
      <w:r w:rsidRPr="00047CEE">
        <w:rPr>
          <w:bCs/>
        </w:rPr>
        <w:t>11</w:t>
      </w:r>
      <w:r w:rsidRPr="00047CEE">
        <w:rPr>
          <w:bCs/>
        </w:rPr>
        <w:t>月</w:t>
      </w:r>
      <w:r w:rsidR="005D2C88" w:rsidRPr="00047CEE">
        <w:rPr>
          <w:bCs/>
        </w:rPr>
        <w:t>2</w:t>
      </w:r>
      <w:r w:rsidRPr="00047CEE">
        <w:rPr>
          <w:bCs/>
        </w:rPr>
        <w:t>日；</w:t>
      </w:r>
    </w:p>
    <w:p w:rsidR="004B67FF" w:rsidRPr="00047CEE" w:rsidRDefault="005D2C88" w:rsidP="008645D1">
      <w:pPr>
        <w:spacing w:line="360" w:lineRule="auto"/>
        <w:ind w:firstLineChars="200" w:firstLine="480"/>
        <w:rPr>
          <w:bCs/>
        </w:rPr>
      </w:pPr>
      <w:r w:rsidRPr="00047CEE">
        <w:rPr>
          <w:bCs/>
        </w:rPr>
        <w:t>山西省</w:t>
      </w:r>
      <w:r w:rsidR="004B67FF" w:rsidRPr="00047CEE">
        <w:rPr>
          <w:bCs/>
        </w:rPr>
        <w:t>朔州市</w:t>
      </w:r>
      <w:r w:rsidRPr="00047CEE">
        <w:rPr>
          <w:bCs/>
        </w:rPr>
        <w:t>平鲁区税兴石料厂</w:t>
      </w:r>
      <w:r w:rsidR="004B67FF" w:rsidRPr="00047CEE">
        <w:rPr>
          <w:bCs/>
        </w:rPr>
        <w:t>采矿许可证。</w:t>
      </w:r>
    </w:p>
    <w:p w:rsidR="004B67FF" w:rsidRPr="00047CEE" w:rsidRDefault="004B67FF" w:rsidP="008645D1">
      <w:pPr>
        <w:spacing w:line="360" w:lineRule="auto"/>
        <w:outlineLvl w:val="2"/>
        <w:rPr>
          <w:b/>
          <w:bCs/>
        </w:rPr>
      </w:pPr>
      <w:r w:rsidRPr="00047CEE">
        <w:rPr>
          <w:b/>
          <w:bCs/>
        </w:rPr>
        <w:t>2.1.2</w:t>
      </w:r>
      <w:r w:rsidRPr="00047CEE">
        <w:rPr>
          <w:b/>
          <w:bCs/>
        </w:rPr>
        <w:t>国家环境保护法律法规</w:t>
      </w:r>
    </w:p>
    <w:p w:rsidR="007A0E57" w:rsidRPr="00047CEE" w:rsidRDefault="007A0E57" w:rsidP="008645D1">
      <w:pPr>
        <w:adjustRightInd w:val="0"/>
        <w:snapToGrid w:val="0"/>
        <w:spacing w:line="360" w:lineRule="auto"/>
        <w:ind w:firstLineChars="200" w:firstLine="496"/>
        <w:rPr>
          <w:spacing w:val="4"/>
        </w:rPr>
      </w:pPr>
      <w:r w:rsidRPr="00047CEE">
        <w:rPr>
          <w:spacing w:val="4"/>
        </w:rPr>
        <w:t>（</w:t>
      </w:r>
      <w:r w:rsidRPr="00047CEE">
        <w:rPr>
          <w:spacing w:val="4"/>
        </w:rPr>
        <w:t>1</w:t>
      </w:r>
      <w:r w:rsidRPr="00047CEE">
        <w:rPr>
          <w:spacing w:val="4"/>
        </w:rPr>
        <w:t>）《中华人民共和国环境保护法（</w:t>
      </w:r>
      <w:r w:rsidRPr="00047CEE">
        <w:rPr>
          <w:spacing w:val="4"/>
        </w:rPr>
        <w:t>2014</w:t>
      </w:r>
      <w:r w:rsidRPr="00047CEE">
        <w:rPr>
          <w:spacing w:val="4"/>
        </w:rPr>
        <w:t>年修订）》</w:t>
      </w:r>
      <w:r w:rsidRPr="00047CEE">
        <w:t>，</w:t>
      </w:r>
      <w:r w:rsidRPr="00047CEE">
        <w:t>2015</w:t>
      </w:r>
      <w:r w:rsidRPr="00047CEE">
        <w:t>年</w:t>
      </w:r>
      <w:r w:rsidRPr="00047CEE">
        <w:t>1</w:t>
      </w:r>
      <w:r w:rsidRPr="00047CEE">
        <w:t>月</w:t>
      </w:r>
      <w:r w:rsidRPr="00047CEE">
        <w:t>1</w:t>
      </w:r>
      <w:r w:rsidRPr="00047CEE">
        <w:t>日起施行</w:t>
      </w:r>
      <w:r w:rsidRPr="00047CEE">
        <w:rPr>
          <w:spacing w:val="4"/>
        </w:rPr>
        <w:t>；</w:t>
      </w:r>
    </w:p>
    <w:p w:rsidR="007A0E57" w:rsidRPr="00047CEE" w:rsidRDefault="007A0E57" w:rsidP="008645D1">
      <w:pPr>
        <w:pStyle w:val="afffffffc"/>
        <w:spacing w:line="360" w:lineRule="auto"/>
        <w:ind w:firstLine="496"/>
        <w:rPr>
          <w:rFonts w:ascii="Times New Roman" w:hAnsi="Times New Roman" w:cs="Times New Roman"/>
          <w:spacing w:val="4"/>
          <w:sz w:val="24"/>
        </w:rPr>
      </w:pPr>
      <w:r w:rsidRPr="00047CEE">
        <w:rPr>
          <w:rFonts w:ascii="Times New Roman" w:hAnsi="Times New Roman" w:cs="Times New Roman"/>
          <w:spacing w:val="4"/>
          <w:sz w:val="24"/>
        </w:rPr>
        <w:t>（</w:t>
      </w:r>
      <w:r w:rsidRPr="00047CEE">
        <w:rPr>
          <w:rFonts w:ascii="Times New Roman" w:hAnsi="Times New Roman" w:cs="Times New Roman"/>
          <w:spacing w:val="4"/>
          <w:sz w:val="24"/>
        </w:rPr>
        <w:t>2</w:t>
      </w:r>
      <w:r w:rsidRPr="00047CEE">
        <w:rPr>
          <w:rFonts w:ascii="Times New Roman" w:hAnsi="Times New Roman" w:cs="Times New Roman"/>
          <w:spacing w:val="4"/>
          <w:sz w:val="24"/>
        </w:rPr>
        <w:t>）《中华人民共和国环境影响评价法（</w:t>
      </w:r>
      <w:r w:rsidRPr="00047CEE">
        <w:rPr>
          <w:rFonts w:ascii="Times New Roman" w:hAnsi="Times New Roman" w:cs="Times New Roman"/>
          <w:spacing w:val="4"/>
          <w:sz w:val="24"/>
        </w:rPr>
        <w:t>2016</w:t>
      </w:r>
      <w:r w:rsidRPr="00047CEE">
        <w:rPr>
          <w:rFonts w:ascii="Times New Roman" w:hAnsi="Times New Roman" w:cs="Times New Roman"/>
          <w:spacing w:val="4"/>
          <w:sz w:val="24"/>
        </w:rPr>
        <w:t>年修正）》，</w:t>
      </w:r>
      <w:r w:rsidRPr="00047CEE">
        <w:rPr>
          <w:rFonts w:ascii="Times New Roman" w:hAnsi="Times New Roman" w:cs="Times New Roman"/>
          <w:spacing w:val="4"/>
          <w:sz w:val="24"/>
        </w:rPr>
        <w:t>2016</w:t>
      </w:r>
      <w:r w:rsidRPr="00047CEE">
        <w:rPr>
          <w:rFonts w:ascii="Times New Roman" w:hAnsi="Times New Roman" w:cs="Times New Roman"/>
          <w:spacing w:val="4"/>
          <w:sz w:val="24"/>
        </w:rPr>
        <w:t>年</w:t>
      </w:r>
      <w:r w:rsidRPr="00047CEE">
        <w:rPr>
          <w:rFonts w:ascii="Times New Roman" w:hAnsi="Times New Roman" w:cs="Times New Roman"/>
          <w:spacing w:val="4"/>
          <w:sz w:val="24"/>
        </w:rPr>
        <w:t>9</w:t>
      </w:r>
      <w:r w:rsidRPr="00047CEE">
        <w:rPr>
          <w:rFonts w:ascii="Times New Roman" w:hAnsi="Times New Roman" w:cs="Times New Roman"/>
          <w:spacing w:val="4"/>
          <w:sz w:val="24"/>
        </w:rPr>
        <w:t>月</w:t>
      </w:r>
      <w:r w:rsidRPr="00047CEE">
        <w:rPr>
          <w:rFonts w:ascii="Times New Roman" w:hAnsi="Times New Roman" w:cs="Times New Roman"/>
          <w:spacing w:val="4"/>
          <w:sz w:val="24"/>
        </w:rPr>
        <w:t>1</w:t>
      </w:r>
      <w:r w:rsidRPr="00047CEE">
        <w:rPr>
          <w:rFonts w:ascii="Times New Roman" w:hAnsi="Times New Roman" w:cs="Times New Roman"/>
          <w:spacing w:val="4"/>
          <w:sz w:val="24"/>
        </w:rPr>
        <w:t>日</w:t>
      </w:r>
      <w:r w:rsidRPr="00047CEE">
        <w:rPr>
          <w:rFonts w:ascii="Times New Roman" w:hAnsi="Times New Roman" w:cs="Times New Roman"/>
          <w:sz w:val="24"/>
        </w:rPr>
        <w:t>起施行</w:t>
      </w:r>
      <w:r w:rsidRPr="00047CEE">
        <w:rPr>
          <w:rFonts w:ascii="Times New Roman" w:hAnsi="Times New Roman" w:cs="Times New Roman"/>
          <w:spacing w:val="4"/>
          <w:sz w:val="24"/>
        </w:rPr>
        <w:t>；</w:t>
      </w:r>
    </w:p>
    <w:p w:rsidR="007A0E57" w:rsidRPr="00047CEE" w:rsidRDefault="007A0E57"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3</w:t>
      </w:r>
      <w:r w:rsidRPr="00047CEE">
        <w:rPr>
          <w:rFonts w:ascii="Times New Roman" w:hAnsi="Times New Roman" w:cs="Times New Roman"/>
          <w:sz w:val="24"/>
          <w:szCs w:val="24"/>
        </w:rPr>
        <w:t>）《中华人民共和国大气污染防治法（</w:t>
      </w:r>
      <w:r w:rsidRPr="00047CEE">
        <w:rPr>
          <w:rFonts w:ascii="Times New Roman" w:hAnsi="Times New Roman" w:cs="Times New Roman"/>
          <w:sz w:val="24"/>
          <w:szCs w:val="24"/>
        </w:rPr>
        <w:t>2015</w:t>
      </w:r>
      <w:r w:rsidRPr="00047CEE">
        <w:rPr>
          <w:rFonts w:ascii="Times New Roman" w:hAnsi="Times New Roman" w:cs="Times New Roman"/>
          <w:sz w:val="24"/>
          <w:szCs w:val="24"/>
        </w:rPr>
        <w:t>年修订）》，</w:t>
      </w:r>
      <w:r w:rsidRPr="00047CEE">
        <w:rPr>
          <w:rFonts w:ascii="Times New Roman" w:hAnsi="Times New Roman" w:cs="Times New Roman"/>
          <w:sz w:val="24"/>
          <w:szCs w:val="24"/>
        </w:rPr>
        <w:t>2016</w:t>
      </w:r>
      <w:r w:rsidRPr="00047CEE">
        <w:rPr>
          <w:rFonts w:ascii="Times New Roman" w:hAnsi="Times New Roman" w:cs="Times New Roman"/>
          <w:sz w:val="24"/>
          <w:szCs w:val="24"/>
        </w:rPr>
        <w:t>年</w:t>
      </w:r>
      <w:r w:rsidRPr="00047CEE">
        <w:rPr>
          <w:rFonts w:ascii="Times New Roman" w:hAnsi="Times New Roman" w:cs="Times New Roman"/>
          <w:sz w:val="24"/>
          <w:szCs w:val="24"/>
        </w:rPr>
        <w:t>1</w:t>
      </w:r>
      <w:r w:rsidRPr="00047CEE">
        <w:rPr>
          <w:rFonts w:ascii="Times New Roman" w:hAnsi="Times New Roman" w:cs="Times New Roman"/>
          <w:sz w:val="24"/>
          <w:szCs w:val="24"/>
        </w:rPr>
        <w:t>月</w:t>
      </w:r>
      <w:r w:rsidRPr="00047CEE">
        <w:rPr>
          <w:rFonts w:ascii="Times New Roman" w:hAnsi="Times New Roman" w:cs="Times New Roman"/>
          <w:sz w:val="24"/>
          <w:szCs w:val="24"/>
        </w:rPr>
        <w:t>1</w:t>
      </w:r>
      <w:r w:rsidRPr="00047CEE">
        <w:rPr>
          <w:rFonts w:ascii="Times New Roman" w:hAnsi="Times New Roman" w:cs="Times New Roman"/>
          <w:sz w:val="24"/>
          <w:szCs w:val="24"/>
        </w:rPr>
        <w:t>日</w:t>
      </w:r>
      <w:r w:rsidRPr="00047CEE">
        <w:rPr>
          <w:rFonts w:ascii="Times New Roman" w:hAnsi="Times New Roman" w:cs="Times New Roman"/>
          <w:sz w:val="24"/>
        </w:rPr>
        <w:t>起施行</w:t>
      </w:r>
      <w:r w:rsidRPr="00047CEE">
        <w:rPr>
          <w:rFonts w:ascii="Times New Roman" w:hAnsi="Times New Roman" w:cs="Times New Roman"/>
          <w:sz w:val="24"/>
          <w:szCs w:val="24"/>
        </w:rPr>
        <w:t>；</w:t>
      </w:r>
    </w:p>
    <w:p w:rsidR="007A0E57" w:rsidRPr="00047CEE" w:rsidRDefault="007A0E57"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4</w:t>
      </w:r>
      <w:r w:rsidRPr="00047CEE">
        <w:rPr>
          <w:rFonts w:ascii="Times New Roman" w:hAnsi="Times New Roman" w:cs="Times New Roman"/>
          <w:sz w:val="24"/>
          <w:szCs w:val="24"/>
        </w:rPr>
        <w:t>）《中华人民共和国水污染防治法（</w:t>
      </w:r>
      <w:r w:rsidRPr="00047CEE">
        <w:rPr>
          <w:rFonts w:ascii="Times New Roman" w:hAnsi="Times New Roman" w:cs="Times New Roman"/>
          <w:sz w:val="24"/>
          <w:szCs w:val="24"/>
        </w:rPr>
        <w:t>2017</w:t>
      </w:r>
      <w:r w:rsidRPr="00047CEE">
        <w:rPr>
          <w:rFonts w:ascii="Times New Roman" w:hAnsi="Times New Roman" w:cs="Times New Roman"/>
          <w:sz w:val="24"/>
          <w:szCs w:val="24"/>
        </w:rPr>
        <w:t>年修正）》，</w:t>
      </w:r>
      <w:r w:rsidRPr="00047CEE">
        <w:rPr>
          <w:rFonts w:ascii="Times New Roman" w:hAnsi="Times New Roman" w:cs="Times New Roman"/>
          <w:sz w:val="24"/>
          <w:szCs w:val="24"/>
        </w:rPr>
        <w:t>2018</w:t>
      </w:r>
      <w:r w:rsidRPr="00047CEE">
        <w:rPr>
          <w:rFonts w:ascii="Times New Roman" w:hAnsi="Times New Roman" w:cs="Times New Roman"/>
          <w:sz w:val="24"/>
          <w:szCs w:val="24"/>
        </w:rPr>
        <w:t>年</w:t>
      </w:r>
      <w:r w:rsidRPr="00047CEE">
        <w:rPr>
          <w:rFonts w:ascii="Times New Roman" w:hAnsi="Times New Roman" w:cs="Times New Roman"/>
          <w:sz w:val="24"/>
          <w:szCs w:val="24"/>
        </w:rPr>
        <w:t>1</w:t>
      </w:r>
      <w:r w:rsidRPr="00047CEE">
        <w:rPr>
          <w:rFonts w:ascii="Times New Roman" w:hAnsi="Times New Roman" w:cs="Times New Roman"/>
          <w:sz w:val="24"/>
          <w:szCs w:val="24"/>
        </w:rPr>
        <w:t>月</w:t>
      </w:r>
      <w:r w:rsidRPr="00047CEE">
        <w:rPr>
          <w:rFonts w:ascii="Times New Roman" w:hAnsi="Times New Roman" w:cs="Times New Roman"/>
          <w:sz w:val="24"/>
          <w:szCs w:val="24"/>
        </w:rPr>
        <w:t>1</w:t>
      </w:r>
      <w:r w:rsidRPr="00047CEE">
        <w:rPr>
          <w:rFonts w:ascii="Times New Roman" w:hAnsi="Times New Roman" w:cs="Times New Roman"/>
          <w:sz w:val="24"/>
          <w:szCs w:val="24"/>
        </w:rPr>
        <w:t>日</w:t>
      </w:r>
      <w:r w:rsidRPr="00047CEE">
        <w:rPr>
          <w:rFonts w:ascii="Times New Roman" w:hAnsi="Times New Roman" w:cs="Times New Roman"/>
          <w:sz w:val="24"/>
        </w:rPr>
        <w:t>起施行</w:t>
      </w:r>
      <w:r w:rsidRPr="00047CEE">
        <w:rPr>
          <w:rFonts w:ascii="Times New Roman" w:hAnsi="Times New Roman" w:cs="Times New Roman"/>
          <w:sz w:val="24"/>
          <w:szCs w:val="24"/>
        </w:rPr>
        <w:t>；</w:t>
      </w:r>
    </w:p>
    <w:p w:rsidR="007A0E57" w:rsidRPr="00047CEE" w:rsidRDefault="007A0E57"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5</w:t>
      </w:r>
      <w:r w:rsidRPr="00047CEE">
        <w:rPr>
          <w:rFonts w:ascii="Times New Roman" w:hAnsi="Times New Roman" w:cs="Times New Roman"/>
          <w:sz w:val="24"/>
          <w:szCs w:val="24"/>
        </w:rPr>
        <w:t>）《中华人民共和国固体废物污染环境防治法（</w:t>
      </w:r>
      <w:r w:rsidRPr="00047CEE">
        <w:rPr>
          <w:rFonts w:ascii="Times New Roman" w:hAnsi="Times New Roman" w:cs="Times New Roman"/>
          <w:sz w:val="24"/>
          <w:szCs w:val="24"/>
        </w:rPr>
        <w:t>2016</w:t>
      </w:r>
      <w:r w:rsidRPr="00047CEE">
        <w:rPr>
          <w:rFonts w:ascii="Times New Roman" w:hAnsi="Times New Roman" w:cs="Times New Roman"/>
          <w:sz w:val="24"/>
          <w:szCs w:val="24"/>
        </w:rPr>
        <w:t>年修正）》，</w:t>
      </w:r>
      <w:r w:rsidRPr="00047CEE">
        <w:rPr>
          <w:rFonts w:ascii="Times New Roman" w:hAnsi="Times New Roman" w:cs="Times New Roman"/>
          <w:sz w:val="24"/>
          <w:szCs w:val="24"/>
        </w:rPr>
        <w:t>2016</w:t>
      </w:r>
      <w:r w:rsidRPr="00047CEE">
        <w:rPr>
          <w:rFonts w:ascii="Times New Roman" w:hAnsi="Times New Roman" w:cs="Times New Roman"/>
          <w:sz w:val="24"/>
          <w:szCs w:val="24"/>
        </w:rPr>
        <w:t>年</w:t>
      </w:r>
      <w:r w:rsidRPr="00047CEE">
        <w:rPr>
          <w:rFonts w:ascii="Times New Roman" w:hAnsi="Times New Roman" w:cs="Times New Roman"/>
          <w:sz w:val="24"/>
          <w:szCs w:val="24"/>
        </w:rPr>
        <w:t>11</w:t>
      </w:r>
      <w:r w:rsidRPr="00047CEE">
        <w:rPr>
          <w:rFonts w:ascii="Times New Roman" w:hAnsi="Times New Roman" w:cs="Times New Roman"/>
          <w:sz w:val="24"/>
          <w:szCs w:val="24"/>
        </w:rPr>
        <w:t>月</w:t>
      </w:r>
      <w:r w:rsidRPr="00047CEE">
        <w:rPr>
          <w:rFonts w:ascii="Times New Roman" w:hAnsi="Times New Roman" w:cs="Times New Roman"/>
          <w:sz w:val="24"/>
          <w:szCs w:val="24"/>
        </w:rPr>
        <w:t>7</w:t>
      </w:r>
      <w:r w:rsidRPr="00047CEE">
        <w:rPr>
          <w:rFonts w:ascii="Times New Roman" w:hAnsi="Times New Roman" w:cs="Times New Roman"/>
          <w:sz w:val="24"/>
          <w:szCs w:val="24"/>
        </w:rPr>
        <w:t>日</w:t>
      </w:r>
      <w:r w:rsidRPr="00047CEE">
        <w:rPr>
          <w:rFonts w:ascii="Times New Roman" w:hAnsi="Times New Roman" w:cs="Times New Roman"/>
          <w:sz w:val="24"/>
        </w:rPr>
        <w:t>起施行</w:t>
      </w:r>
      <w:r w:rsidRPr="00047CEE">
        <w:rPr>
          <w:rFonts w:ascii="Times New Roman" w:hAnsi="Times New Roman" w:cs="Times New Roman"/>
          <w:sz w:val="24"/>
          <w:szCs w:val="24"/>
        </w:rPr>
        <w:t>；</w:t>
      </w:r>
    </w:p>
    <w:p w:rsidR="007A0E57" w:rsidRPr="00047CEE" w:rsidRDefault="007A0E57"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6</w:t>
      </w:r>
      <w:r w:rsidRPr="00047CEE">
        <w:rPr>
          <w:rFonts w:ascii="Times New Roman" w:hAnsi="Times New Roman" w:cs="Times New Roman"/>
          <w:sz w:val="24"/>
          <w:szCs w:val="24"/>
        </w:rPr>
        <w:t>）《中华人民共和国土壤污染防治法》，</w:t>
      </w:r>
      <w:r w:rsidRPr="00047CEE">
        <w:rPr>
          <w:rFonts w:ascii="Times New Roman" w:hAnsi="Times New Roman" w:cs="Times New Roman"/>
          <w:sz w:val="24"/>
          <w:szCs w:val="24"/>
        </w:rPr>
        <w:t>2019</w:t>
      </w:r>
      <w:r w:rsidRPr="00047CEE">
        <w:rPr>
          <w:rFonts w:ascii="Times New Roman" w:hAnsi="Times New Roman" w:cs="Times New Roman"/>
          <w:sz w:val="24"/>
          <w:szCs w:val="24"/>
        </w:rPr>
        <w:t>年</w:t>
      </w:r>
      <w:r w:rsidRPr="00047CEE">
        <w:rPr>
          <w:rFonts w:ascii="Times New Roman" w:hAnsi="Times New Roman" w:cs="Times New Roman"/>
          <w:sz w:val="24"/>
          <w:szCs w:val="24"/>
        </w:rPr>
        <w:t>1</w:t>
      </w:r>
      <w:r w:rsidRPr="00047CEE">
        <w:rPr>
          <w:rFonts w:ascii="Times New Roman" w:hAnsi="Times New Roman" w:cs="Times New Roman"/>
          <w:sz w:val="24"/>
          <w:szCs w:val="24"/>
        </w:rPr>
        <w:t>月</w:t>
      </w:r>
      <w:r w:rsidRPr="00047CEE">
        <w:rPr>
          <w:rFonts w:ascii="Times New Roman" w:hAnsi="Times New Roman" w:cs="Times New Roman"/>
          <w:sz w:val="24"/>
          <w:szCs w:val="24"/>
        </w:rPr>
        <w:t>1</w:t>
      </w:r>
      <w:r w:rsidRPr="00047CEE">
        <w:rPr>
          <w:rFonts w:ascii="Times New Roman" w:hAnsi="Times New Roman" w:cs="Times New Roman"/>
          <w:sz w:val="24"/>
          <w:szCs w:val="24"/>
        </w:rPr>
        <w:t>日起施行；</w:t>
      </w:r>
    </w:p>
    <w:p w:rsidR="007A0E57" w:rsidRPr="00047CEE" w:rsidRDefault="007A0E57"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7</w:t>
      </w:r>
      <w:r w:rsidRPr="00047CEE">
        <w:rPr>
          <w:rFonts w:ascii="Times New Roman" w:hAnsi="Times New Roman" w:cs="Times New Roman"/>
          <w:sz w:val="24"/>
          <w:szCs w:val="24"/>
        </w:rPr>
        <w:t>）《中华人民共和国环境噪声污染防治法》，</w:t>
      </w:r>
      <w:r w:rsidRPr="00047CEE">
        <w:rPr>
          <w:rFonts w:ascii="Times New Roman" w:hAnsi="Times New Roman" w:cs="Times New Roman"/>
          <w:sz w:val="24"/>
          <w:szCs w:val="24"/>
        </w:rPr>
        <w:t>1997</w:t>
      </w:r>
      <w:r w:rsidRPr="00047CEE">
        <w:rPr>
          <w:rFonts w:ascii="Times New Roman" w:hAnsi="Times New Roman" w:cs="Times New Roman"/>
          <w:sz w:val="24"/>
          <w:szCs w:val="24"/>
        </w:rPr>
        <w:t>年</w:t>
      </w:r>
      <w:r w:rsidRPr="00047CEE">
        <w:rPr>
          <w:rFonts w:ascii="Times New Roman" w:hAnsi="Times New Roman" w:cs="Times New Roman"/>
          <w:sz w:val="24"/>
          <w:szCs w:val="24"/>
        </w:rPr>
        <w:t>3</w:t>
      </w:r>
      <w:r w:rsidRPr="00047CEE">
        <w:rPr>
          <w:rFonts w:ascii="Times New Roman" w:hAnsi="Times New Roman" w:cs="Times New Roman"/>
          <w:sz w:val="24"/>
          <w:szCs w:val="24"/>
        </w:rPr>
        <w:t>月</w:t>
      </w:r>
      <w:r w:rsidRPr="00047CEE">
        <w:rPr>
          <w:rFonts w:ascii="Times New Roman" w:hAnsi="Times New Roman" w:cs="Times New Roman"/>
          <w:sz w:val="24"/>
          <w:szCs w:val="24"/>
        </w:rPr>
        <w:t>1</w:t>
      </w:r>
      <w:r w:rsidRPr="00047CEE">
        <w:rPr>
          <w:rFonts w:ascii="Times New Roman" w:hAnsi="Times New Roman" w:cs="Times New Roman"/>
          <w:sz w:val="24"/>
          <w:szCs w:val="24"/>
        </w:rPr>
        <w:t>日起施行；</w:t>
      </w:r>
    </w:p>
    <w:p w:rsidR="007A0E57" w:rsidRPr="00047CEE" w:rsidRDefault="007A0E57"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8</w:t>
      </w:r>
      <w:r w:rsidRPr="00047CEE">
        <w:rPr>
          <w:rFonts w:ascii="Times New Roman" w:hAnsi="Times New Roman" w:cs="Times New Roman"/>
          <w:sz w:val="24"/>
          <w:szCs w:val="24"/>
        </w:rPr>
        <w:t>）《中华人民共和国节约能源法（</w:t>
      </w:r>
      <w:r w:rsidRPr="00047CEE">
        <w:rPr>
          <w:rFonts w:ascii="Times New Roman" w:hAnsi="Times New Roman" w:cs="Times New Roman"/>
          <w:sz w:val="24"/>
          <w:szCs w:val="24"/>
        </w:rPr>
        <w:t>2016</w:t>
      </w:r>
      <w:r w:rsidRPr="00047CEE">
        <w:rPr>
          <w:rFonts w:ascii="Times New Roman" w:hAnsi="Times New Roman" w:cs="Times New Roman"/>
          <w:sz w:val="24"/>
          <w:szCs w:val="24"/>
        </w:rPr>
        <w:t>修正）》，</w:t>
      </w:r>
      <w:r w:rsidRPr="00047CEE">
        <w:rPr>
          <w:rFonts w:ascii="Times New Roman" w:hAnsi="Times New Roman" w:cs="Times New Roman"/>
          <w:sz w:val="24"/>
          <w:szCs w:val="24"/>
        </w:rPr>
        <w:t>2008</w:t>
      </w:r>
      <w:r w:rsidRPr="00047CEE">
        <w:rPr>
          <w:rFonts w:ascii="Times New Roman" w:hAnsi="Times New Roman" w:cs="Times New Roman"/>
          <w:sz w:val="24"/>
          <w:szCs w:val="24"/>
        </w:rPr>
        <w:t>年</w:t>
      </w:r>
      <w:r w:rsidRPr="00047CEE">
        <w:rPr>
          <w:rFonts w:ascii="Times New Roman" w:hAnsi="Times New Roman" w:cs="Times New Roman"/>
          <w:sz w:val="24"/>
          <w:szCs w:val="24"/>
        </w:rPr>
        <w:t>4</w:t>
      </w:r>
      <w:r w:rsidRPr="00047CEE">
        <w:rPr>
          <w:rFonts w:ascii="Times New Roman" w:hAnsi="Times New Roman" w:cs="Times New Roman"/>
          <w:sz w:val="24"/>
          <w:szCs w:val="24"/>
        </w:rPr>
        <w:t>月</w:t>
      </w:r>
      <w:r w:rsidRPr="00047CEE">
        <w:rPr>
          <w:rFonts w:ascii="Times New Roman" w:hAnsi="Times New Roman" w:cs="Times New Roman"/>
          <w:sz w:val="24"/>
          <w:szCs w:val="24"/>
        </w:rPr>
        <w:t>1</w:t>
      </w:r>
      <w:r w:rsidRPr="00047CEE">
        <w:rPr>
          <w:rFonts w:ascii="Times New Roman" w:hAnsi="Times New Roman" w:cs="Times New Roman"/>
          <w:sz w:val="24"/>
          <w:szCs w:val="24"/>
        </w:rPr>
        <w:t>日起施行；</w:t>
      </w:r>
    </w:p>
    <w:p w:rsidR="007A0E57" w:rsidRPr="00047CEE" w:rsidRDefault="007A0E57" w:rsidP="008645D1">
      <w:pPr>
        <w:pStyle w:val="000"/>
        <w:spacing w:line="360" w:lineRule="auto"/>
        <w:rPr>
          <w:rFonts w:ascii="Times New Roman" w:hAnsi="Times New Roman" w:cs="Times New Roman"/>
        </w:rPr>
      </w:pPr>
      <w:r w:rsidRPr="00047CEE">
        <w:rPr>
          <w:rFonts w:ascii="Times New Roman" w:hAnsi="Times New Roman" w:cs="Times New Roman"/>
        </w:rPr>
        <w:t>（</w:t>
      </w:r>
      <w:r w:rsidRPr="00047CEE">
        <w:rPr>
          <w:rFonts w:ascii="Times New Roman" w:hAnsi="Times New Roman" w:cs="Times New Roman"/>
        </w:rPr>
        <w:t>9</w:t>
      </w:r>
      <w:r w:rsidRPr="00047CEE">
        <w:rPr>
          <w:rFonts w:ascii="Times New Roman" w:hAnsi="Times New Roman" w:cs="Times New Roman"/>
        </w:rPr>
        <w:t>）《中华人民共和国清洁生产促进法（</w:t>
      </w:r>
      <w:r w:rsidRPr="00047CEE">
        <w:rPr>
          <w:rFonts w:ascii="Times New Roman" w:hAnsi="Times New Roman" w:cs="Times New Roman"/>
        </w:rPr>
        <w:t>2012</w:t>
      </w:r>
      <w:r w:rsidRPr="00047CEE">
        <w:rPr>
          <w:rFonts w:ascii="Times New Roman" w:hAnsi="Times New Roman" w:cs="Times New Roman"/>
        </w:rPr>
        <w:t>年修正）》，</w:t>
      </w:r>
      <w:r w:rsidRPr="00047CEE">
        <w:rPr>
          <w:rFonts w:ascii="Times New Roman" w:hAnsi="Times New Roman" w:cs="Times New Roman"/>
        </w:rPr>
        <w:t>2012</w:t>
      </w:r>
      <w:r w:rsidRPr="00047CEE">
        <w:rPr>
          <w:rFonts w:ascii="Times New Roman" w:hAnsi="Times New Roman" w:cs="Times New Roman"/>
        </w:rPr>
        <w:t>年</w:t>
      </w:r>
      <w:r w:rsidRPr="00047CEE">
        <w:rPr>
          <w:rFonts w:ascii="Times New Roman" w:hAnsi="Times New Roman" w:cs="Times New Roman"/>
        </w:rPr>
        <w:t>7</w:t>
      </w:r>
      <w:r w:rsidRPr="00047CEE">
        <w:rPr>
          <w:rFonts w:ascii="Times New Roman" w:hAnsi="Times New Roman" w:cs="Times New Roman"/>
        </w:rPr>
        <w:t>月</w:t>
      </w:r>
      <w:r w:rsidRPr="00047CEE">
        <w:rPr>
          <w:rFonts w:ascii="Times New Roman" w:hAnsi="Times New Roman" w:cs="Times New Roman"/>
        </w:rPr>
        <w:t>1</w:t>
      </w:r>
      <w:r w:rsidRPr="00047CEE">
        <w:rPr>
          <w:rFonts w:ascii="Times New Roman" w:hAnsi="Times New Roman" w:cs="Times New Roman"/>
        </w:rPr>
        <w:t>日起施行；</w:t>
      </w:r>
    </w:p>
    <w:p w:rsidR="007A0E57" w:rsidRPr="00047CEE" w:rsidRDefault="007A0E57" w:rsidP="008645D1">
      <w:pPr>
        <w:pStyle w:val="000"/>
        <w:spacing w:line="360" w:lineRule="auto"/>
        <w:rPr>
          <w:rFonts w:ascii="Times New Roman" w:hAnsi="Times New Roman" w:cs="Times New Roman"/>
        </w:rPr>
      </w:pPr>
      <w:r w:rsidRPr="00047CEE">
        <w:rPr>
          <w:rFonts w:ascii="Times New Roman" w:hAnsi="Times New Roman" w:cs="Times New Roman"/>
        </w:rPr>
        <w:t>（</w:t>
      </w:r>
      <w:r w:rsidRPr="00047CEE">
        <w:rPr>
          <w:rFonts w:ascii="Times New Roman" w:hAnsi="Times New Roman" w:cs="Times New Roman"/>
        </w:rPr>
        <w:t>10</w:t>
      </w:r>
      <w:r w:rsidRPr="00047CEE">
        <w:rPr>
          <w:rFonts w:ascii="Times New Roman" w:hAnsi="Times New Roman" w:cs="Times New Roman"/>
        </w:rPr>
        <w:t>）《中华人民共和国循环经济促进法》，</w:t>
      </w:r>
      <w:r w:rsidRPr="00047CEE">
        <w:rPr>
          <w:rFonts w:ascii="Times New Roman" w:hAnsi="Times New Roman" w:cs="Times New Roman"/>
        </w:rPr>
        <w:t>2009</w:t>
      </w:r>
      <w:r w:rsidRPr="00047CEE">
        <w:rPr>
          <w:rFonts w:ascii="Times New Roman" w:hAnsi="Times New Roman" w:cs="Times New Roman"/>
        </w:rPr>
        <w:t>年</w:t>
      </w:r>
      <w:r w:rsidRPr="00047CEE">
        <w:rPr>
          <w:rFonts w:ascii="Times New Roman" w:hAnsi="Times New Roman" w:cs="Times New Roman"/>
        </w:rPr>
        <w:t>1</w:t>
      </w:r>
      <w:r w:rsidRPr="00047CEE">
        <w:rPr>
          <w:rFonts w:ascii="Times New Roman" w:hAnsi="Times New Roman" w:cs="Times New Roman"/>
        </w:rPr>
        <w:t>月</w:t>
      </w:r>
      <w:r w:rsidRPr="00047CEE">
        <w:rPr>
          <w:rFonts w:ascii="Times New Roman" w:hAnsi="Times New Roman" w:cs="Times New Roman"/>
        </w:rPr>
        <w:t>1</w:t>
      </w:r>
      <w:r w:rsidRPr="00047CEE">
        <w:rPr>
          <w:rFonts w:ascii="Times New Roman" w:hAnsi="Times New Roman" w:cs="Times New Roman"/>
        </w:rPr>
        <w:t>日起施行；</w:t>
      </w:r>
    </w:p>
    <w:p w:rsidR="007A0E57" w:rsidRPr="00047CEE" w:rsidRDefault="007A0E57"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11</w:t>
      </w:r>
      <w:r w:rsidRPr="00047CEE">
        <w:rPr>
          <w:rFonts w:ascii="Times New Roman" w:hAnsi="Times New Roman" w:cs="Times New Roman"/>
          <w:sz w:val="24"/>
          <w:szCs w:val="24"/>
        </w:rPr>
        <w:t>）《建设项目环境保护管理条例（</w:t>
      </w:r>
      <w:r w:rsidRPr="00047CEE">
        <w:rPr>
          <w:rFonts w:ascii="Times New Roman" w:hAnsi="Times New Roman" w:cs="Times New Roman"/>
          <w:sz w:val="24"/>
          <w:szCs w:val="24"/>
        </w:rPr>
        <w:t>2017</w:t>
      </w:r>
      <w:r w:rsidRPr="00047CEE">
        <w:rPr>
          <w:rFonts w:ascii="Times New Roman" w:hAnsi="Times New Roman" w:cs="Times New Roman"/>
          <w:sz w:val="24"/>
          <w:szCs w:val="24"/>
        </w:rPr>
        <w:t>年修改）》，国务院令第</w:t>
      </w:r>
      <w:r w:rsidRPr="00047CEE">
        <w:rPr>
          <w:rFonts w:ascii="Times New Roman" w:hAnsi="Times New Roman" w:cs="Times New Roman"/>
          <w:sz w:val="24"/>
          <w:szCs w:val="24"/>
        </w:rPr>
        <w:t>682</w:t>
      </w:r>
      <w:r w:rsidRPr="00047CEE">
        <w:rPr>
          <w:rFonts w:ascii="Times New Roman" w:hAnsi="Times New Roman" w:cs="Times New Roman"/>
          <w:sz w:val="24"/>
          <w:szCs w:val="24"/>
        </w:rPr>
        <w:t>号，</w:t>
      </w:r>
      <w:r w:rsidRPr="00047CEE">
        <w:rPr>
          <w:rFonts w:ascii="Times New Roman" w:hAnsi="Times New Roman" w:cs="Times New Roman"/>
          <w:sz w:val="24"/>
          <w:szCs w:val="24"/>
        </w:rPr>
        <w:t>2017</w:t>
      </w:r>
      <w:r w:rsidRPr="00047CEE">
        <w:rPr>
          <w:rFonts w:ascii="Times New Roman" w:hAnsi="Times New Roman" w:cs="Times New Roman"/>
          <w:sz w:val="24"/>
          <w:szCs w:val="24"/>
        </w:rPr>
        <w:t>年</w:t>
      </w:r>
      <w:r w:rsidRPr="00047CEE">
        <w:rPr>
          <w:rFonts w:ascii="Times New Roman" w:hAnsi="Times New Roman" w:cs="Times New Roman"/>
          <w:sz w:val="24"/>
          <w:szCs w:val="24"/>
        </w:rPr>
        <w:t>10</w:t>
      </w:r>
      <w:r w:rsidRPr="00047CEE">
        <w:rPr>
          <w:rFonts w:ascii="Times New Roman" w:hAnsi="Times New Roman" w:cs="Times New Roman"/>
          <w:sz w:val="24"/>
          <w:szCs w:val="24"/>
        </w:rPr>
        <w:t>月</w:t>
      </w:r>
      <w:r w:rsidRPr="00047CEE">
        <w:rPr>
          <w:rFonts w:ascii="Times New Roman" w:hAnsi="Times New Roman" w:cs="Times New Roman"/>
          <w:sz w:val="24"/>
          <w:szCs w:val="24"/>
        </w:rPr>
        <w:t>1</w:t>
      </w:r>
      <w:r w:rsidRPr="00047CEE">
        <w:rPr>
          <w:rFonts w:ascii="Times New Roman" w:hAnsi="Times New Roman" w:cs="Times New Roman"/>
          <w:sz w:val="24"/>
          <w:szCs w:val="24"/>
        </w:rPr>
        <w:t>日起施行。</w:t>
      </w:r>
    </w:p>
    <w:p w:rsidR="004B67FF" w:rsidRPr="00047CEE" w:rsidRDefault="004B67FF" w:rsidP="008645D1">
      <w:pPr>
        <w:spacing w:line="360" w:lineRule="auto"/>
        <w:ind w:firstLineChars="200" w:firstLine="480"/>
        <w:rPr>
          <w:bCs/>
        </w:rPr>
      </w:pPr>
      <w:r w:rsidRPr="00047CEE">
        <w:rPr>
          <w:bCs/>
        </w:rPr>
        <w:t>（</w:t>
      </w:r>
      <w:r w:rsidRPr="00047CEE">
        <w:rPr>
          <w:bCs/>
        </w:rPr>
        <w:t>1</w:t>
      </w:r>
      <w:r w:rsidR="00022825" w:rsidRPr="00047CEE">
        <w:rPr>
          <w:rFonts w:hint="eastAsia"/>
          <w:bCs/>
        </w:rPr>
        <w:t>2</w:t>
      </w:r>
      <w:r w:rsidRPr="00047CEE">
        <w:rPr>
          <w:bCs/>
        </w:rPr>
        <w:t>）《土地复垦条例》（国务院令第</w:t>
      </w:r>
      <w:r w:rsidRPr="00047CEE">
        <w:rPr>
          <w:bCs/>
        </w:rPr>
        <w:t>592</w:t>
      </w:r>
      <w:r w:rsidRPr="00047CEE">
        <w:rPr>
          <w:bCs/>
        </w:rPr>
        <w:t>号，</w:t>
      </w:r>
      <w:r w:rsidRPr="00047CEE">
        <w:rPr>
          <w:bCs/>
        </w:rPr>
        <w:t>2011</w:t>
      </w:r>
      <w:r w:rsidRPr="00047CEE">
        <w:rPr>
          <w:bCs/>
        </w:rPr>
        <w:t>年</w:t>
      </w:r>
      <w:r w:rsidRPr="00047CEE">
        <w:rPr>
          <w:bCs/>
        </w:rPr>
        <w:t>11</w:t>
      </w:r>
      <w:r w:rsidRPr="00047CEE">
        <w:rPr>
          <w:bCs/>
        </w:rPr>
        <w:t>月）</w:t>
      </w:r>
    </w:p>
    <w:p w:rsidR="004B67FF" w:rsidRPr="00047CEE" w:rsidRDefault="004B67FF" w:rsidP="008645D1">
      <w:pPr>
        <w:spacing w:line="360" w:lineRule="auto"/>
        <w:outlineLvl w:val="2"/>
        <w:rPr>
          <w:b/>
          <w:bCs/>
        </w:rPr>
      </w:pPr>
      <w:r w:rsidRPr="00047CEE">
        <w:rPr>
          <w:b/>
          <w:bCs/>
        </w:rPr>
        <w:t>2.1.3</w:t>
      </w:r>
      <w:r w:rsidRPr="00047CEE">
        <w:rPr>
          <w:b/>
          <w:bCs/>
        </w:rPr>
        <w:t>国家有关部门规章</w:t>
      </w:r>
    </w:p>
    <w:p w:rsidR="0085529B" w:rsidRPr="00047CEE" w:rsidRDefault="0085529B"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1</w:t>
      </w:r>
      <w:r w:rsidRPr="00047CEE">
        <w:rPr>
          <w:rFonts w:ascii="Times New Roman" w:hAnsi="Times New Roman" w:cs="Times New Roman"/>
          <w:sz w:val="24"/>
          <w:szCs w:val="24"/>
        </w:rPr>
        <w:t>）《国务院关于印发大气污染防治行动计划的通知》，国发</w:t>
      </w:r>
      <w:r w:rsidRPr="00047CEE">
        <w:rPr>
          <w:rFonts w:ascii="Times New Roman" w:hAnsi="Times New Roman" w:cs="Times New Roman"/>
          <w:sz w:val="24"/>
          <w:szCs w:val="24"/>
        </w:rPr>
        <w:t>[2013]37</w:t>
      </w:r>
      <w:r w:rsidRPr="00047CEE">
        <w:rPr>
          <w:rFonts w:ascii="Times New Roman" w:hAnsi="Times New Roman" w:cs="Times New Roman"/>
          <w:sz w:val="24"/>
          <w:szCs w:val="24"/>
        </w:rPr>
        <w:t>号，</w:t>
      </w:r>
      <w:r w:rsidRPr="00047CEE">
        <w:rPr>
          <w:rFonts w:ascii="Times New Roman" w:hAnsi="Times New Roman" w:cs="Times New Roman"/>
          <w:sz w:val="24"/>
          <w:szCs w:val="24"/>
        </w:rPr>
        <w:t>2013</w:t>
      </w:r>
      <w:r w:rsidRPr="00047CEE">
        <w:rPr>
          <w:rFonts w:ascii="Times New Roman" w:hAnsi="Times New Roman" w:cs="Times New Roman"/>
          <w:sz w:val="24"/>
          <w:szCs w:val="24"/>
        </w:rPr>
        <w:t>年</w:t>
      </w:r>
      <w:r w:rsidRPr="00047CEE">
        <w:rPr>
          <w:rFonts w:ascii="Times New Roman" w:hAnsi="Times New Roman" w:cs="Times New Roman"/>
          <w:sz w:val="24"/>
          <w:szCs w:val="24"/>
        </w:rPr>
        <w:t>9</w:t>
      </w:r>
      <w:r w:rsidRPr="00047CEE">
        <w:rPr>
          <w:rFonts w:ascii="Times New Roman" w:hAnsi="Times New Roman" w:cs="Times New Roman"/>
          <w:sz w:val="24"/>
          <w:szCs w:val="24"/>
        </w:rPr>
        <w:t>月</w:t>
      </w:r>
      <w:r w:rsidRPr="00047CEE">
        <w:rPr>
          <w:rFonts w:ascii="Times New Roman" w:hAnsi="Times New Roman" w:cs="Times New Roman"/>
          <w:sz w:val="24"/>
          <w:szCs w:val="24"/>
        </w:rPr>
        <w:t>10</w:t>
      </w:r>
      <w:r w:rsidRPr="00047CEE">
        <w:rPr>
          <w:rFonts w:ascii="Times New Roman" w:hAnsi="Times New Roman" w:cs="Times New Roman"/>
          <w:sz w:val="24"/>
          <w:szCs w:val="24"/>
        </w:rPr>
        <w:t>日；</w:t>
      </w:r>
    </w:p>
    <w:p w:rsidR="0085529B" w:rsidRPr="00047CEE" w:rsidRDefault="0085529B"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2</w:t>
      </w:r>
      <w:r w:rsidRPr="00047CEE">
        <w:rPr>
          <w:rFonts w:ascii="Times New Roman" w:hAnsi="Times New Roman" w:cs="Times New Roman"/>
          <w:sz w:val="24"/>
          <w:szCs w:val="24"/>
        </w:rPr>
        <w:t>）《国务院关于印发水污染防治行动计划的通知》，国发</w:t>
      </w:r>
      <w:r w:rsidRPr="00047CEE">
        <w:rPr>
          <w:rFonts w:ascii="Times New Roman" w:hAnsi="Times New Roman" w:cs="Times New Roman"/>
          <w:sz w:val="24"/>
          <w:szCs w:val="24"/>
        </w:rPr>
        <w:t>[2015]17</w:t>
      </w:r>
      <w:r w:rsidRPr="00047CEE">
        <w:rPr>
          <w:rFonts w:ascii="Times New Roman" w:hAnsi="Times New Roman" w:cs="Times New Roman"/>
          <w:sz w:val="24"/>
          <w:szCs w:val="24"/>
        </w:rPr>
        <w:t>号，</w:t>
      </w:r>
      <w:r w:rsidRPr="00047CEE">
        <w:rPr>
          <w:rFonts w:ascii="Times New Roman" w:hAnsi="Times New Roman" w:cs="Times New Roman"/>
          <w:sz w:val="24"/>
          <w:szCs w:val="24"/>
        </w:rPr>
        <w:t>2015</w:t>
      </w:r>
      <w:r w:rsidRPr="00047CEE">
        <w:rPr>
          <w:rFonts w:ascii="Times New Roman" w:hAnsi="Times New Roman" w:cs="Times New Roman"/>
          <w:sz w:val="24"/>
          <w:szCs w:val="24"/>
        </w:rPr>
        <w:t>年</w:t>
      </w:r>
      <w:r w:rsidRPr="00047CEE">
        <w:rPr>
          <w:rFonts w:ascii="Times New Roman" w:hAnsi="Times New Roman" w:cs="Times New Roman"/>
          <w:sz w:val="24"/>
          <w:szCs w:val="24"/>
        </w:rPr>
        <w:t>4</w:t>
      </w:r>
      <w:r w:rsidRPr="00047CEE">
        <w:rPr>
          <w:rFonts w:ascii="Times New Roman" w:hAnsi="Times New Roman" w:cs="Times New Roman"/>
          <w:sz w:val="24"/>
          <w:szCs w:val="24"/>
        </w:rPr>
        <w:t>月</w:t>
      </w:r>
      <w:r w:rsidRPr="00047CEE">
        <w:rPr>
          <w:rFonts w:ascii="Times New Roman" w:hAnsi="Times New Roman" w:cs="Times New Roman"/>
          <w:sz w:val="24"/>
          <w:szCs w:val="24"/>
        </w:rPr>
        <w:t>2</w:t>
      </w:r>
      <w:r w:rsidRPr="00047CEE">
        <w:rPr>
          <w:rFonts w:ascii="Times New Roman" w:hAnsi="Times New Roman" w:cs="Times New Roman"/>
          <w:sz w:val="24"/>
          <w:szCs w:val="24"/>
        </w:rPr>
        <w:t>日。</w:t>
      </w:r>
    </w:p>
    <w:p w:rsidR="0085529B" w:rsidRPr="00047CEE" w:rsidRDefault="0085529B"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3</w:t>
      </w:r>
      <w:r w:rsidRPr="00047CEE">
        <w:rPr>
          <w:rFonts w:ascii="Times New Roman" w:hAnsi="Times New Roman" w:cs="Times New Roman"/>
          <w:sz w:val="24"/>
          <w:szCs w:val="24"/>
        </w:rPr>
        <w:t>）《国务院关于印发土壤污染防治行动计划的通知》，国发</w:t>
      </w:r>
      <w:r w:rsidRPr="00047CEE">
        <w:rPr>
          <w:rFonts w:ascii="Times New Roman" w:hAnsi="Times New Roman" w:cs="Times New Roman"/>
          <w:sz w:val="24"/>
          <w:szCs w:val="24"/>
        </w:rPr>
        <w:t>[2016]31</w:t>
      </w:r>
      <w:r w:rsidRPr="00047CEE">
        <w:rPr>
          <w:rFonts w:ascii="Times New Roman" w:hAnsi="Times New Roman" w:cs="Times New Roman"/>
          <w:sz w:val="24"/>
          <w:szCs w:val="24"/>
        </w:rPr>
        <w:t>号，</w:t>
      </w:r>
      <w:r w:rsidRPr="00047CEE">
        <w:rPr>
          <w:rFonts w:ascii="Times New Roman" w:hAnsi="Times New Roman" w:cs="Times New Roman"/>
          <w:sz w:val="24"/>
          <w:szCs w:val="24"/>
        </w:rPr>
        <w:t>2016</w:t>
      </w:r>
      <w:r w:rsidRPr="00047CEE">
        <w:rPr>
          <w:rFonts w:ascii="Times New Roman" w:hAnsi="Times New Roman" w:cs="Times New Roman"/>
          <w:sz w:val="24"/>
          <w:szCs w:val="24"/>
        </w:rPr>
        <w:t>年</w:t>
      </w:r>
      <w:r w:rsidRPr="00047CEE">
        <w:rPr>
          <w:rFonts w:ascii="Times New Roman" w:hAnsi="Times New Roman" w:cs="Times New Roman"/>
          <w:sz w:val="24"/>
          <w:szCs w:val="24"/>
        </w:rPr>
        <w:lastRenderedPageBreak/>
        <w:t>5</w:t>
      </w:r>
      <w:r w:rsidRPr="00047CEE">
        <w:rPr>
          <w:rFonts w:ascii="Times New Roman" w:hAnsi="Times New Roman" w:cs="Times New Roman"/>
          <w:sz w:val="24"/>
          <w:szCs w:val="24"/>
        </w:rPr>
        <w:t>月</w:t>
      </w:r>
      <w:r w:rsidRPr="00047CEE">
        <w:rPr>
          <w:rFonts w:ascii="Times New Roman" w:hAnsi="Times New Roman" w:cs="Times New Roman"/>
          <w:sz w:val="24"/>
          <w:szCs w:val="24"/>
        </w:rPr>
        <w:t>28</w:t>
      </w:r>
      <w:r w:rsidRPr="00047CEE">
        <w:rPr>
          <w:rFonts w:ascii="Times New Roman" w:hAnsi="Times New Roman" w:cs="Times New Roman"/>
          <w:sz w:val="24"/>
          <w:szCs w:val="24"/>
        </w:rPr>
        <w:t>日；</w:t>
      </w:r>
    </w:p>
    <w:p w:rsidR="0085529B" w:rsidRPr="00047CEE" w:rsidRDefault="0085529B"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4</w:t>
      </w:r>
      <w:r w:rsidRPr="00047CEE">
        <w:rPr>
          <w:rFonts w:ascii="Times New Roman" w:hAnsi="Times New Roman" w:cs="Times New Roman"/>
          <w:sz w:val="24"/>
          <w:szCs w:val="24"/>
        </w:rPr>
        <w:t>）《国务院关于印发打赢蓝天保卫战三年行动计划的通知》，国发〔</w:t>
      </w:r>
      <w:r w:rsidRPr="00047CEE">
        <w:rPr>
          <w:rFonts w:ascii="Times New Roman" w:hAnsi="Times New Roman" w:cs="Times New Roman"/>
          <w:sz w:val="24"/>
          <w:szCs w:val="24"/>
        </w:rPr>
        <w:t>2018</w:t>
      </w:r>
      <w:r w:rsidRPr="00047CEE">
        <w:rPr>
          <w:rFonts w:ascii="Times New Roman" w:hAnsi="Times New Roman" w:cs="Times New Roman"/>
          <w:sz w:val="24"/>
          <w:szCs w:val="24"/>
        </w:rPr>
        <w:t>〕</w:t>
      </w:r>
      <w:r w:rsidRPr="00047CEE">
        <w:rPr>
          <w:rFonts w:ascii="Times New Roman" w:hAnsi="Times New Roman" w:cs="Times New Roman"/>
          <w:sz w:val="24"/>
          <w:szCs w:val="24"/>
        </w:rPr>
        <w:t>22</w:t>
      </w:r>
      <w:r w:rsidRPr="00047CEE">
        <w:rPr>
          <w:rFonts w:ascii="Times New Roman" w:hAnsi="Times New Roman" w:cs="Times New Roman"/>
          <w:sz w:val="24"/>
          <w:szCs w:val="24"/>
        </w:rPr>
        <w:t>号，</w:t>
      </w:r>
      <w:r w:rsidRPr="00047CEE">
        <w:rPr>
          <w:rFonts w:ascii="Times New Roman" w:hAnsi="Times New Roman" w:cs="Times New Roman"/>
          <w:sz w:val="24"/>
          <w:szCs w:val="24"/>
        </w:rPr>
        <w:t>2018</w:t>
      </w:r>
      <w:r w:rsidRPr="00047CEE">
        <w:rPr>
          <w:rFonts w:ascii="Times New Roman" w:hAnsi="Times New Roman" w:cs="Times New Roman"/>
          <w:sz w:val="24"/>
          <w:szCs w:val="24"/>
        </w:rPr>
        <w:t>年</w:t>
      </w:r>
      <w:r w:rsidRPr="00047CEE">
        <w:rPr>
          <w:rFonts w:ascii="Times New Roman" w:hAnsi="Times New Roman" w:cs="Times New Roman"/>
          <w:sz w:val="24"/>
          <w:szCs w:val="24"/>
        </w:rPr>
        <w:t>6</w:t>
      </w:r>
      <w:r w:rsidRPr="00047CEE">
        <w:rPr>
          <w:rFonts w:ascii="Times New Roman" w:hAnsi="Times New Roman" w:cs="Times New Roman"/>
          <w:sz w:val="24"/>
          <w:szCs w:val="24"/>
        </w:rPr>
        <w:t>月</w:t>
      </w:r>
      <w:r w:rsidRPr="00047CEE">
        <w:rPr>
          <w:rFonts w:ascii="Times New Roman" w:hAnsi="Times New Roman" w:cs="Times New Roman"/>
          <w:sz w:val="24"/>
          <w:szCs w:val="24"/>
        </w:rPr>
        <w:t>27</w:t>
      </w:r>
      <w:r w:rsidRPr="00047CEE">
        <w:rPr>
          <w:rFonts w:ascii="Times New Roman" w:hAnsi="Times New Roman" w:cs="Times New Roman"/>
          <w:sz w:val="24"/>
          <w:szCs w:val="24"/>
        </w:rPr>
        <w:t>日；</w:t>
      </w:r>
    </w:p>
    <w:p w:rsidR="0085529B" w:rsidRPr="00047CEE" w:rsidRDefault="0085529B"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bCs/>
          <w:sz w:val="24"/>
          <w:szCs w:val="24"/>
        </w:rPr>
        <w:t>（</w:t>
      </w:r>
      <w:r w:rsidRPr="00047CEE">
        <w:rPr>
          <w:rFonts w:ascii="Times New Roman" w:hAnsi="Times New Roman" w:cs="Times New Roman"/>
          <w:bCs/>
          <w:sz w:val="24"/>
          <w:szCs w:val="24"/>
        </w:rPr>
        <w:t>5</w:t>
      </w:r>
      <w:r w:rsidRPr="00047CEE">
        <w:rPr>
          <w:rFonts w:ascii="Times New Roman" w:hAnsi="Times New Roman" w:cs="Times New Roman"/>
          <w:bCs/>
          <w:sz w:val="24"/>
          <w:szCs w:val="24"/>
        </w:rPr>
        <w:t>）《国务院办公厅关于加强环境监管执法的通知》，国办发〔</w:t>
      </w:r>
      <w:r w:rsidRPr="00047CEE">
        <w:rPr>
          <w:rFonts w:ascii="Times New Roman" w:hAnsi="Times New Roman" w:cs="Times New Roman"/>
          <w:bCs/>
          <w:sz w:val="24"/>
          <w:szCs w:val="24"/>
        </w:rPr>
        <w:t>2014</w:t>
      </w:r>
      <w:r w:rsidRPr="00047CEE">
        <w:rPr>
          <w:rFonts w:ascii="Times New Roman" w:hAnsi="Times New Roman" w:cs="Times New Roman"/>
          <w:bCs/>
          <w:sz w:val="24"/>
          <w:szCs w:val="24"/>
        </w:rPr>
        <w:t>〕</w:t>
      </w:r>
      <w:r w:rsidRPr="00047CEE">
        <w:rPr>
          <w:rFonts w:ascii="Times New Roman" w:hAnsi="Times New Roman" w:cs="Times New Roman"/>
          <w:bCs/>
          <w:sz w:val="24"/>
          <w:szCs w:val="24"/>
        </w:rPr>
        <w:t>56</w:t>
      </w:r>
      <w:r w:rsidRPr="00047CEE">
        <w:rPr>
          <w:rFonts w:ascii="Times New Roman" w:hAnsi="Times New Roman" w:cs="Times New Roman"/>
          <w:bCs/>
          <w:sz w:val="24"/>
          <w:szCs w:val="24"/>
        </w:rPr>
        <w:t>号，</w:t>
      </w:r>
      <w:r w:rsidRPr="00047CEE">
        <w:rPr>
          <w:rFonts w:ascii="Times New Roman" w:hAnsi="Times New Roman" w:cs="Times New Roman"/>
          <w:bCs/>
          <w:sz w:val="24"/>
          <w:szCs w:val="24"/>
        </w:rPr>
        <w:t>2014</w:t>
      </w:r>
      <w:r w:rsidRPr="00047CEE">
        <w:rPr>
          <w:rFonts w:ascii="Times New Roman" w:hAnsi="Times New Roman" w:cs="Times New Roman"/>
          <w:bCs/>
          <w:sz w:val="24"/>
          <w:szCs w:val="24"/>
        </w:rPr>
        <w:t>年</w:t>
      </w:r>
      <w:r w:rsidRPr="00047CEE">
        <w:rPr>
          <w:rFonts w:ascii="Times New Roman" w:hAnsi="Times New Roman" w:cs="Times New Roman"/>
          <w:bCs/>
          <w:sz w:val="24"/>
          <w:szCs w:val="24"/>
        </w:rPr>
        <w:t>11</w:t>
      </w:r>
      <w:r w:rsidRPr="00047CEE">
        <w:rPr>
          <w:rFonts w:ascii="Times New Roman" w:hAnsi="Times New Roman" w:cs="Times New Roman"/>
          <w:bCs/>
          <w:sz w:val="24"/>
          <w:szCs w:val="24"/>
        </w:rPr>
        <w:t>月</w:t>
      </w:r>
      <w:r w:rsidRPr="00047CEE">
        <w:rPr>
          <w:rFonts w:ascii="Times New Roman" w:hAnsi="Times New Roman" w:cs="Times New Roman"/>
          <w:bCs/>
          <w:sz w:val="24"/>
          <w:szCs w:val="24"/>
        </w:rPr>
        <w:t>12</w:t>
      </w:r>
      <w:r w:rsidRPr="00047CEE">
        <w:rPr>
          <w:rFonts w:ascii="Times New Roman" w:hAnsi="Times New Roman" w:cs="Times New Roman"/>
          <w:bCs/>
          <w:sz w:val="24"/>
          <w:szCs w:val="24"/>
        </w:rPr>
        <w:t>日；</w:t>
      </w:r>
    </w:p>
    <w:p w:rsidR="0085529B" w:rsidRPr="00047CEE" w:rsidRDefault="0085529B" w:rsidP="008645D1">
      <w:pPr>
        <w:spacing w:line="360" w:lineRule="auto"/>
        <w:ind w:firstLineChars="200" w:firstLine="480"/>
      </w:pPr>
      <w:r w:rsidRPr="00047CEE">
        <w:t>（</w:t>
      </w:r>
      <w:r w:rsidRPr="00047CEE">
        <w:t>6</w:t>
      </w:r>
      <w:r w:rsidRPr="00047CEE">
        <w:t>）《</w:t>
      </w:r>
      <w:r w:rsidRPr="00047CEE">
        <w:rPr>
          <w:bCs/>
        </w:rPr>
        <w:t>产业结构调整指导目录（</w:t>
      </w:r>
      <w:r w:rsidRPr="00047CEE">
        <w:rPr>
          <w:bCs/>
        </w:rPr>
        <w:t>2011</w:t>
      </w:r>
      <w:r w:rsidRPr="00047CEE">
        <w:rPr>
          <w:bCs/>
        </w:rPr>
        <w:t>年本）（</w:t>
      </w:r>
      <w:r w:rsidRPr="00047CEE">
        <w:rPr>
          <w:bCs/>
        </w:rPr>
        <w:t>2013</w:t>
      </w:r>
      <w:r w:rsidRPr="00047CEE">
        <w:rPr>
          <w:bCs/>
        </w:rPr>
        <w:t>年修改）》，</w:t>
      </w:r>
      <w:r w:rsidRPr="00047CEE">
        <w:t>发展改革委令第</w:t>
      </w:r>
      <w:r w:rsidRPr="00047CEE">
        <w:t>21</w:t>
      </w:r>
      <w:r w:rsidRPr="00047CEE">
        <w:t>号，</w:t>
      </w:r>
      <w:r w:rsidRPr="00047CEE">
        <w:t>2013</w:t>
      </w:r>
      <w:r w:rsidRPr="00047CEE">
        <w:t>年</w:t>
      </w:r>
      <w:r w:rsidRPr="00047CEE">
        <w:t>5</w:t>
      </w:r>
      <w:r w:rsidRPr="00047CEE">
        <w:t>月</w:t>
      </w:r>
      <w:r w:rsidRPr="00047CEE">
        <w:t>1</w:t>
      </w:r>
      <w:r w:rsidRPr="00047CEE">
        <w:t>日实施；</w:t>
      </w:r>
    </w:p>
    <w:p w:rsidR="0085529B" w:rsidRPr="00047CEE" w:rsidRDefault="0085529B" w:rsidP="008645D1">
      <w:pPr>
        <w:spacing w:line="360" w:lineRule="auto"/>
        <w:ind w:firstLineChars="200" w:firstLine="480"/>
      </w:pPr>
      <w:r w:rsidRPr="00047CEE">
        <w:t>（</w:t>
      </w:r>
      <w:r w:rsidRPr="00047CEE">
        <w:t>7</w:t>
      </w:r>
      <w:r w:rsidRPr="00047CEE">
        <w:t>）全国水土保持规划国家级水土流失重点</w:t>
      </w:r>
      <w:proofErr w:type="gramStart"/>
      <w:r w:rsidRPr="00047CEE">
        <w:t>预防区</w:t>
      </w:r>
      <w:proofErr w:type="gramEnd"/>
      <w:r w:rsidRPr="00047CEE">
        <w:t>和重点治理区复核划分成果，办水保</w:t>
      </w:r>
      <w:r w:rsidRPr="00047CEE">
        <w:t>[2013]188</w:t>
      </w:r>
      <w:r w:rsidRPr="00047CEE">
        <w:t>号，</w:t>
      </w:r>
      <w:r w:rsidRPr="00047CEE">
        <w:t>2013</w:t>
      </w:r>
      <w:r w:rsidRPr="00047CEE">
        <w:t>年</w:t>
      </w:r>
      <w:r w:rsidRPr="00047CEE">
        <w:t>8</w:t>
      </w:r>
      <w:r w:rsidRPr="00047CEE">
        <w:t>月</w:t>
      </w:r>
      <w:r w:rsidRPr="00047CEE">
        <w:t>12</w:t>
      </w:r>
      <w:r w:rsidRPr="00047CEE">
        <w:t>日。</w:t>
      </w:r>
    </w:p>
    <w:p w:rsidR="0085529B" w:rsidRPr="00047CEE" w:rsidRDefault="0085529B" w:rsidP="008645D1">
      <w:pPr>
        <w:pStyle w:val="afffffffc"/>
        <w:spacing w:line="360" w:lineRule="auto"/>
        <w:ind w:firstLine="480"/>
        <w:rPr>
          <w:rFonts w:ascii="Times New Roman" w:hAnsi="Times New Roman" w:cs="Times New Roman"/>
          <w:sz w:val="24"/>
          <w:szCs w:val="24"/>
          <w:lang w:val="de-DE"/>
        </w:rPr>
      </w:pPr>
      <w:r w:rsidRPr="00047CEE">
        <w:rPr>
          <w:rFonts w:ascii="Times New Roman" w:hAnsi="Times New Roman" w:cs="Times New Roman"/>
          <w:sz w:val="24"/>
          <w:szCs w:val="24"/>
        </w:rPr>
        <w:t>（</w:t>
      </w:r>
      <w:r w:rsidRPr="00047CEE">
        <w:rPr>
          <w:rFonts w:ascii="Times New Roman" w:hAnsi="Times New Roman" w:cs="Times New Roman"/>
          <w:sz w:val="24"/>
          <w:szCs w:val="24"/>
        </w:rPr>
        <w:t>8</w:t>
      </w:r>
      <w:r w:rsidRPr="00047CEE">
        <w:rPr>
          <w:rFonts w:ascii="Times New Roman" w:hAnsi="Times New Roman" w:cs="Times New Roman"/>
          <w:sz w:val="24"/>
          <w:szCs w:val="24"/>
        </w:rPr>
        <w:t>）《建设项目环境保护分类管理名录》，</w:t>
      </w:r>
      <w:r w:rsidRPr="00047CEE">
        <w:rPr>
          <w:rFonts w:ascii="Times New Roman" w:hAnsi="Times New Roman" w:cs="Times New Roman"/>
          <w:sz w:val="24"/>
          <w:szCs w:val="24"/>
          <w:lang w:val="de-DE"/>
        </w:rPr>
        <w:t>中华人民共和国环境保护部令第</w:t>
      </w:r>
      <w:r w:rsidRPr="00047CEE">
        <w:rPr>
          <w:rFonts w:ascii="Times New Roman" w:hAnsi="Times New Roman" w:cs="Times New Roman"/>
          <w:sz w:val="24"/>
          <w:szCs w:val="24"/>
          <w:lang w:val="de-DE"/>
        </w:rPr>
        <w:t>44</w:t>
      </w:r>
      <w:r w:rsidRPr="00047CEE">
        <w:rPr>
          <w:rFonts w:ascii="Times New Roman" w:hAnsi="Times New Roman" w:cs="Times New Roman"/>
          <w:sz w:val="24"/>
          <w:szCs w:val="24"/>
          <w:lang w:val="de-DE"/>
        </w:rPr>
        <w:t>号，</w:t>
      </w:r>
      <w:r w:rsidRPr="00047CEE">
        <w:rPr>
          <w:rFonts w:ascii="Times New Roman" w:hAnsi="Times New Roman" w:cs="Times New Roman"/>
          <w:sz w:val="24"/>
          <w:szCs w:val="24"/>
          <w:lang w:val="de-DE"/>
        </w:rPr>
        <w:t>2017</w:t>
      </w:r>
      <w:r w:rsidRPr="00047CEE">
        <w:rPr>
          <w:rFonts w:ascii="Times New Roman" w:hAnsi="Times New Roman" w:cs="Times New Roman"/>
          <w:sz w:val="24"/>
          <w:szCs w:val="24"/>
          <w:lang w:val="de-DE"/>
        </w:rPr>
        <w:t>年</w:t>
      </w:r>
      <w:r w:rsidRPr="00047CEE">
        <w:rPr>
          <w:rFonts w:ascii="Times New Roman" w:hAnsi="Times New Roman" w:cs="Times New Roman"/>
          <w:sz w:val="24"/>
          <w:szCs w:val="24"/>
          <w:lang w:val="de-DE"/>
        </w:rPr>
        <w:t>9</w:t>
      </w:r>
      <w:r w:rsidRPr="00047CEE">
        <w:rPr>
          <w:rFonts w:ascii="Times New Roman" w:hAnsi="Times New Roman" w:cs="Times New Roman"/>
          <w:sz w:val="24"/>
          <w:szCs w:val="24"/>
          <w:lang w:val="de-DE"/>
        </w:rPr>
        <w:t>月</w:t>
      </w:r>
      <w:r w:rsidRPr="00047CEE">
        <w:rPr>
          <w:rFonts w:ascii="Times New Roman" w:hAnsi="Times New Roman" w:cs="Times New Roman"/>
          <w:sz w:val="24"/>
          <w:szCs w:val="24"/>
          <w:lang w:val="de-DE"/>
        </w:rPr>
        <w:t>1</w:t>
      </w:r>
      <w:r w:rsidRPr="00047CEE">
        <w:rPr>
          <w:rFonts w:ascii="Times New Roman" w:hAnsi="Times New Roman" w:cs="Times New Roman"/>
          <w:sz w:val="24"/>
          <w:szCs w:val="24"/>
          <w:lang w:val="de-DE"/>
        </w:rPr>
        <w:t>日</w:t>
      </w:r>
      <w:r w:rsidRPr="00047CEE">
        <w:rPr>
          <w:rFonts w:ascii="Times New Roman" w:hAnsi="Times New Roman" w:cs="Times New Roman"/>
          <w:sz w:val="24"/>
          <w:szCs w:val="24"/>
        </w:rPr>
        <w:t>实施</w:t>
      </w:r>
      <w:r w:rsidRPr="00047CEE">
        <w:rPr>
          <w:rFonts w:ascii="Times New Roman" w:hAnsi="Times New Roman" w:cs="Times New Roman"/>
          <w:sz w:val="24"/>
          <w:szCs w:val="24"/>
          <w:lang w:val="de-DE"/>
        </w:rPr>
        <w:t>；</w:t>
      </w:r>
    </w:p>
    <w:p w:rsidR="0085529B" w:rsidRPr="00047CEE" w:rsidRDefault="0085529B" w:rsidP="008645D1">
      <w:pPr>
        <w:pStyle w:val="afffffffc"/>
        <w:spacing w:line="360" w:lineRule="auto"/>
        <w:ind w:firstLine="480"/>
        <w:rPr>
          <w:rFonts w:ascii="Times New Roman" w:hAnsi="Times New Roman" w:cs="Times New Roman"/>
          <w:sz w:val="24"/>
          <w:szCs w:val="24"/>
          <w:lang w:val="de-DE"/>
        </w:rPr>
      </w:pPr>
      <w:r w:rsidRPr="00047CEE">
        <w:rPr>
          <w:rFonts w:ascii="Times New Roman" w:hAnsi="Times New Roman" w:cs="Times New Roman"/>
          <w:sz w:val="24"/>
          <w:szCs w:val="24"/>
          <w:lang w:val="de-DE"/>
        </w:rPr>
        <w:t>《关于修改</w:t>
      </w:r>
      <w:r w:rsidRPr="00047CEE">
        <w:rPr>
          <w:rFonts w:ascii="Times New Roman" w:hAnsi="Times New Roman" w:cs="Times New Roman"/>
          <w:sz w:val="24"/>
          <w:szCs w:val="24"/>
          <w:lang w:val="de-DE"/>
        </w:rPr>
        <w:t>“</w:t>
      </w:r>
      <w:r w:rsidRPr="00047CEE">
        <w:rPr>
          <w:rFonts w:ascii="Times New Roman" w:hAnsi="Times New Roman" w:cs="Times New Roman"/>
          <w:sz w:val="24"/>
          <w:szCs w:val="24"/>
          <w:lang w:val="de-DE"/>
        </w:rPr>
        <w:t>建设项目环境影响评价分类管理名录</w:t>
      </w:r>
      <w:r w:rsidRPr="00047CEE">
        <w:rPr>
          <w:rFonts w:ascii="Times New Roman" w:hAnsi="Times New Roman" w:cs="Times New Roman"/>
          <w:sz w:val="24"/>
          <w:szCs w:val="24"/>
          <w:lang w:val="de-DE"/>
        </w:rPr>
        <w:t>”</w:t>
      </w:r>
      <w:r w:rsidRPr="00047CEE">
        <w:rPr>
          <w:rFonts w:ascii="Times New Roman" w:hAnsi="Times New Roman" w:cs="Times New Roman"/>
          <w:sz w:val="24"/>
          <w:szCs w:val="24"/>
          <w:lang w:val="de-DE"/>
        </w:rPr>
        <w:t>部分内容的决定》，生态环境部令第</w:t>
      </w:r>
      <w:r w:rsidRPr="00047CEE">
        <w:rPr>
          <w:rFonts w:ascii="Times New Roman" w:hAnsi="Times New Roman" w:cs="Times New Roman"/>
          <w:sz w:val="24"/>
          <w:szCs w:val="24"/>
          <w:lang w:val="de-DE"/>
        </w:rPr>
        <w:t>1</w:t>
      </w:r>
      <w:r w:rsidRPr="00047CEE">
        <w:rPr>
          <w:rFonts w:ascii="Times New Roman" w:hAnsi="Times New Roman" w:cs="Times New Roman"/>
          <w:sz w:val="24"/>
          <w:szCs w:val="24"/>
          <w:lang w:val="de-DE"/>
        </w:rPr>
        <w:t>号，</w:t>
      </w:r>
      <w:r w:rsidRPr="00047CEE">
        <w:rPr>
          <w:rFonts w:ascii="Times New Roman" w:hAnsi="Times New Roman" w:cs="Times New Roman"/>
          <w:sz w:val="24"/>
          <w:szCs w:val="24"/>
          <w:lang w:val="de-DE"/>
        </w:rPr>
        <w:t>2018</w:t>
      </w:r>
      <w:r w:rsidRPr="00047CEE">
        <w:rPr>
          <w:rFonts w:ascii="Times New Roman" w:hAnsi="Times New Roman" w:cs="Times New Roman"/>
          <w:sz w:val="24"/>
          <w:szCs w:val="24"/>
          <w:lang w:val="de-DE"/>
        </w:rPr>
        <w:t>年</w:t>
      </w:r>
      <w:r w:rsidRPr="00047CEE">
        <w:rPr>
          <w:rFonts w:ascii="Times New Roman" w:hAnsi="Times New Roman" w:cs="Times New Roman"/>
          <w:sz w:val="24"/>
          <w:szCs w:val="24"/>
          <w:lang w:val="de-DE"/>
        </w:rPr>
        <w:t>4</w:t>
      </w:r>
      <w:r w:rsidRPr="00047CEE">
        <w:rPr>
          <w:rFonts w:ascii="Times New Roman" w:hAnsi="Times New Roman" w:cs="Times New Roman"/>
          <w:sz w:val="24"/>
          <w:szCs w:val="24"/>
          <w:lang w:val="de-DE"/>
        </w:rPr>
        <w:t>月</w:t>
      </w:r>
      <w:r w:rsidRPr="00047CEE">
        <w:rPr>
          <w:rFonts w:ascii="Times New Roman" w:hAnsi="Times New Roman" w:cs="Times New Roman"/>
          <w:sz w:val="24"/>
          <w:szCs w:val="24"/>
          <w:lang w:val="de-DE"/>
        </w:rPr>
        <w:t>28</w:t>
      </w:r>
      <w:r w:rsidRPr="00047CEE">
        <w:rPr>
          <w:rFonts w:ascii="Times New Roman" w:hAnsi="Times New Roman" w:cs="Times New Roman"/>
          <w:sz w:val="24"/>
          <w:szCs w:val="24"/>
          <w:lang w:val="de-DE"/>
        </w:rPr>
        <w:t>日实施；</w:t>
      </w:r>
    </w:p>
    <w:p w:rsidR="0085529B" w:rsidRPr="00047CEE" w:rsidRDefault="0085529B"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9</w:t>
      </w:r>
      <w:r w:rsidRPr="00047CEE">
        <w:rPr>
          <w:rFonts w:ascii="Times New Roman" w:hAnsi="Times New Roman" w:cs="Times New Roman"/>
          <w:sz w:val="24"/>
          <w:szCs w:val="24"/>
        </w:rPr>
        <w:t>）</w:t>
      </w:r>
      <w:r w:rsidR="00B873B9" w:rsidRPr="00047CEE">
        <w:rPr>
          <w:rFonts w:ascii="Times New Roman" w:hAnsi="Times New Roman" w:cs="Times New Roman"/>
          <w:sz w:val="24"/>
          <w:szCs w:val="24"/>
        </w:rPr>
        <w:t>《关于落实大气污染防治行动计划严格环境影响评价准入的通知》，</w:t>
      </w:r>
      <w:proofErr w:type="gramStart"/>
      <w:r w:rsidR="00B873B9" w:rsidRPr="00047CEE">
        <w:rPr>
          <w:rFonts w:ascii="Times New Roman" w:hAnsi="Times New Roman" w:cs="Times New Roman"/>
          <w:sz w:val="24"/>
          <w:szCs w:val="24"/>
        </w:rPr>
        <w:t>环办</w:t>
      </w:r>
      <w:proofErr w:type="gramEnd"/>
      <w:r w:rsidR="00B873B9" w:rsidRPr="00047CEE">
        <w:rPr>
          <w:rFonts w:ascii="Times New Roman" w:hAnsi="Times New Roman" w:cs="Times New Roman"/>
          <w:sz w:val="24"/>
          <w:szCs w:val="24"/>
        </w:rPr>
        <w:t>[2014]30</w:t>
      </w:r>
      <w:r w:rsidR="00B873B9" w:rsidRPr="00047CEE">
        <w:rPr>
          <w:rFonts w:ascii="Times New Roman" w:hAnsi="Times New Roman" w:cs="Times New Roman"/>
          <w:sz w:val="24"/>
          <w:szCs w:val="24"/>
        </w:rPr>
        <w:t>号，</w:t>
      </w:r>
      <w:r w:rsidR="00B873B9" w:rsidRPr="00047CEE">
        <w:rPr>
          <w:rFonts w:ascii="Times New Roman" w:hAnsi="Times New Roman" w:cs="Times New Roman"/>
          <w:sz w:val="24"/>
          <w:szCs w:val="24"/>
        </w:rPr>
        <w:t>2014</w:t>
      </w:r>
      <w:r w:rsidR="00B873B9" w:rsidRPr="00047CEE">
        <w:rPr>
          <w:rFonts w:ascii="Times New Roman" w:hAnsi="Times New Roman" w:cs="Times New Roman"/>
          <w:sz w:val="24"/>
          <w:szCs w:val="24"/>
        </w:rPr>
        <w:t>年</w:t>
      </w:r>
      <w:r w:rsidR="00B873B9" w:rsidRPr="00047CEE">
        <w:rPr>
          <w:rFonts w:ascii="Times New Roman" w:hAnsi="Times New Roman" w:cs="Times New Roman"/>
          <w:sz w:val="24"/>
          <w:szCs w:val="24"/>
        </w:rPr>
        <w:t>3</w:t>
      </w:r>
      <w:r w:rsidR="00B873B9" w:rsidRPr="00047CEE">
        <w:rPr>
          <w:rFonts w:ascii="Times New Roman" w:hAnsi="Times New Roman" w:cs="Times New Roman"/>
          <w:sz w:val="24"/>
          <w:szCs w:val="24"/>
        </w:rPr>
        <w:t>月</w:t>
      </w:r>
      <w:r w:rsidR="00B873B9" w:rsidRPr="00047CEE">
        <w:rPr>
          <w:rFonts w:ascii="Times New Roman" w:hAnsi="Times New Roman" w:cs="Times New Roman"/>
          <w:sz w:val="24"/>
          <w:szCs w:val="24"/>
        </w:rPr>
        <w:t>25</w:t>
      </w:r>
      <w:r w:rsidR="00B873B9" w:rsidRPr="00047CEE">
        <w:rPr>
          <w:rFonts w:ascii="Times New Roman" w:hAnsi="Times New Roman" w:cs="Times New Roman"/>
          <w:sz w:val="24"/>
          <w:szCs w:val="24"/>
        </w:rPr>
        <w:t>日；</w:t>
      </w:r>
    </w:p>
    <w:p w:rsidR="0085529B" w:rsidRPr="00047CEE" w:rsidRDefault="0085529B"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1</w:t>
      </w:r>
      <w:r w:rsidR="00C67C6D" w:rsidRPr="00047CEE">
        <w:rPr>
          <w:rFonts w:ascii="Times New Roman" w:hAnsi="Times New Roman" w:cs="Times New Roman" w:hint="eastAsia"/>
          <w:sz w:val="24"/>
          <w:szCs w:val="24"/>
        </w:rPr>
        <w:t>0</w:t>
      </w:r>
      <w:r w:rsidRPr="00047CEE">
        <w:rPr>
          <w:rFonts w:ascii="Times New Roman" w:hAnsi="Times New Roman" w:cs="Times New Roman"/>
          <w:sz w:val="24"/>
          <w:szCs w:val="24"/>
        </w:rPr>
        <w:t>）</w:t>
      </w:r>
      <w:r w:rsidR="00B873B9" w:rsidRPr="00047CEE">
        <w:rPr>
          <w:rFonts w:ascii="Times New Roman" w:hAnsi="Times New Roman" w:cs="Times New Roman"/>
          <w:sz w:val="24"/>
          <w:szCs w:val="24"/>
        </w:rPr>
        <w:t>《关于做好环境影响评价制度与排序许可制衔接相关工作的通知》，</w:t>
      </w:r>
      <w:proofErr w:type="gramStart"/>
      <w:r w:rsidR="00B873B9" w:rsidRPr="00047CEE">
        <w:rPr>
          <w:rFonts w:ascii="Times New Roman" w:hAnsi="Times New Roman" w:cs="Times New Roman"/>
          <w:sz w:val="24"/>
          <w:szCs w:val="24"/>
        </w:rPr>
        <w:t>环办环</w:t>
      </w:r>
      <w:proofErr w:type="gramEnd"/>
      <w:r w:rsidR="00B873B9" w:rsidRPr="00047CEE">
        <w:rPr>
          <w:rFonts w:ascii="Times New Roman" w:hAnsi="Times New Roman" w:cs="Times New Roman"/>
          <w:sz w:val="24"/>
          <w:szCs w:val="24"/>
        </w:rPr>
        <w:t>评</w:t>
      </w:r>
      <w:r w:rsidR="00B873B9" w:rsidRPr="00047CEE">
        <w:rPr>
          <w:rFonts w:ascii="Times New Roman" w:hAnsi="Times New Roman" w:cs="Times New Roman"/>
          <w:sz w:val="24"/>
          <w:szCs w:val="24"/>
        </w:rPr>
        <w:t>[2017]84</w:t>
      </w:r>
      <w:r w:rsidR="00B873B9" w:rsidRPr="00047CEE">
        <w:rPr>
          <w:rFonts w:ascii="Times New Roman" w:hAnsi="Times New Roman" w:cs="Times New Roman"/>
          <w:sz w:val="24"/>
          <w:szCs w:val="24"/>
        </w:rPr>
        <w:t>号，</w:t>
      </w:r>
      <w:r w:rsidR="00B873B9" w:rsidRPr="00047CEE">
        <w:rPr>
          <w:rFonts w:ascii="Times New Roman" w:hAnsi="Times New Roman" w:cs="Times New Roman"/>
          <w:sz w:val="24"/>
          <w:szCs w:val="24"/>
        </w:rPr>
        <w:t>2017</w:t>
      </w:r>
      <w:r w:rsidR="00B873B9" w:rsidRPr="00047CEE">
        <w:rPr>
          <w:rFonts w:ascii="Times New Roman" w:hAnsi="Times New Roman" w:cs="Times New Roman"/>
          <w:sz w:val="24"/>
          <w:szCs w:val="24"/>
        </w:rPr>
        <w:t>年</w:t>
      </w:r>
      <w:r w:rsidR="00B873B9" w:rsidRPr="00047CEE">
        <w:rPr>
          <w:rFonts w:ascii="Times New Roman" w:hAnsi="Times New Roman" w:cs="Times New Roman"/>
          <w:sz w:val="24"/>
          <w:szCs w:val="24"/>
        </w:rPr>
        <w:t>11</w:t>
      </w:r>
      <w:r w:rsidR="00B873B9" w:rsidRPr="00047CEE">
        <w:rPr>
          <w:rFonts w:ascii="Times New Roman" w:hAnsi="Times New Roman" w:cs="Times New Roman"/>
          <w:sz w:val="24"/>
          <w:szCs w:val="24"/>
        </w:rPr>
        <w:t>月</w:t>
      </w:r>
      <w:r w:rsidR="00B873B9" w:rsidRPr="00047CEE">
        <w:rPr>
          <w:rFonts w:ascii="Times New Roman" w:hAnsi="Times New Roman" w:cs="Times New Roman"/>
          <w:sz w:val="24"/>
          <w:szCs w:val="24"/>
        </w:rPr>
        <w:t>14</w:t>
      </w:r>
      <w:r w:rsidR="00B873B9" w:rsidRPr="00047CEE">
        <w:rPr>
          <w:rFonts w:ascii="Times New Roman" w:hAnsi="Times New Roman" w:cs="Times New Roman"/>
          <w:sz w:val="24"/>
          <w:szCs w:val="24"/>
        </w:rPr>
        <w:t>日；</w:t>
      </w:r>
    </w:p>
    <w:p w:rsidR="0085529B" w:rsidRPr="00047CEE" w:rsidRDefault="0085529B"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1</w:t>
      </w:r>
      <w:r w:rsidR="00B873B9" w:rsidRPr="00047CEE">
        <w:rPr>
          <w:rFonts w:ascii="Times New Roman" w:hAnsi="Times New Roman" w:cs="Times New Roman" w:hint="eastAsia"/>
          <w:sz w:val="24"/>
          <w:szCs w:val="24"/>
        </w:rPr>
        <w:t>1</w:t>
      </w:r>
      <w:r w:rsidRPr="00047CEE">
        <w:rPr>
          <w:rFonts w:ascii="Times New Roman" w:hAnsi="Times New Roman" w:cs="Times New Roman"/>
          <w:sz w:val="24"/>
          <w:szCs w:val="24"/>
        </w:rPr>
        <w:t>）</w:t>
      </w:r>
      <w:r w:rsidR="00B873B9" w:rsidRPr="00047CEE">
        <w:rPr>
          <w:rFonts w:ascii="Times New Roman" w:hAnsi="Times New Roman" w:cs="Times New Roman"/>
          <w:bCs/>
          <w:sz w:val="24"/>
          <w:szCs w:val="24"/>
        </w:rPr>
        <w:t>《关于以改善环境质量为核心加强环境影响评价管理的通知》，环环评</w:t>
      </w:r>
      <w:r w:rsidR="00B873B9" w:rsidRPr="00047CEE">
        <w:rPr>
          <w:rFonts w:ascii="Times New Roman" w:hAnsi="Times New Roman" w:cs="Times New Roman"/>
          <w:bCs/>
          <w:sz w:val="24"/>
          <w:szCs w:val="24"/>
        </w:rPr>
        <w:t>[2016]150</w:t>
      </w:r>
      <w:r w:rsidR="00B873B9" w:rsidRPr="00047CEE">
        <w:rPr>
          <w:rFonts w:ascii="Times New Roman" w:hAnsi="Times New Roman" w:cs="Times New Roman"/>
          <w:bCs/>
          <w:sz w:val="24"/>
          <w:szCs w:val="24"/>
        </w:rPr>
        <w:t>号，</w:t>
      </w:r>
      <w:r w:rsidR="00B873B9" w:rsidRPr="00047CEE">
        <w:rPr>
          <w:rFonts w:ascii="Times New Roman" w:hAnsi="Times New Roman" w:cs="Times New Roman"/>
          <w:bCs/>
          <w:sz w:val="24"/>
          <w:szCs w:val="24"/>
        </w:rPr>
        <w:t>2016</w:t>
      </w:r>
      <w:r w:rsidR="00B873B9" w:rsidRPr="00047CEE">
        <w:rPr>
          <w:rFonts w:ascii="Times New Roman" w:hAnsi="Times New Roman" w:cs="Times New Roman"/>
          <w:bCs/>
          <w:sz w:val="24"/>
          <w:szCs w:val="24"/>
        </w:rPr>
        <w:t>年</w:t>
      </w:r>
      <w:r w:rsidR="00B873B9" w:rsidRPr="00047CEE">
        <w:rPr>
          <w:rFonts w:ascii="Times New Roman" w:hAnsi="Times New Roman" w:cs="Times New Roman"/>
          <w:bCs/>
          <w:sz w:val="24"/>
          <w:szCs w:val="24"/>
        </w:rPr>
        <w:t>10</w:t>
      </w:r>
      <w:r w:rsidR="00B873B9" w:rsidRPr="00047CEE">
        <w:rPr>
          <w:rFonts w:ascii="Times New Roman" w:hAnsi="Times New Roman" w:cs="Times New Roman"/>
          <w:bCs/>
          <w:sz w:val="24"/>
          <w:szCs w:val="24"/>
        </w:rPr>
        <w:t>月</w:t>
      </w:r>
      <w:r w:rsidR="00B873B9" w:rsidRPr="00047CEE">
        <w:rPr>
          <w:rFonts w:ascii="Times New Roman" w:hAnsi="Times New Roman" w:cs="Times New Roman"/>
          <w:bCs/>
          <w:sz w:val="24"/>
          <w:szCs w:val="24"/>
        </w:rPr>
        <w:t>26</w:t>
      </w:r>
      <w:r w:rsidR="00B873B9" w:rsidRPr="00047CEE">
        <w:rPr>
          <w:rFonts w:ascii="Times New Roman" w:hAnsi="Times New Roman" w:cs="Times New Roman"/>
          <w:bCs/>
          <w:sz w:val="24"/>
          <w:szCs w:val="24"/>
        </w:rPr>
        <w:t>日</w:t>
      </w:r>
      <w:r w:rsidR="00B873B9" w:rsidRPr="00047CEE">
        <w:rPr>
          <w:rFonts w:ascii="Times New Roman" w:hAnsi="Times New Roman" w:cs="Times New Roman" w:hint="eastAsia"/>
          <w:bCs/>
          <w:sz w:val="24"/>
          <w:szCs w:val="24"/>
        </w:rPr>
        <w:t>；</w:t>
      </w:r>
    </w:p>
    <w:p w:rsidR="0085529B" w:rsidRPr="00047CEE" w:rsidRDefault="0085529B" w:rsidP="008645D1">
      <w:pPr>
        <w:pStyle w:val="afffffffc"/>
        <w:spacing w:line="360" w:lineRule="auto"/>
        <w:ind w:firstLine="480"/>
        <w:rPr>
          <w:rFonts w:ascii="Times New Roman" w:hAnsi="Times New Roman" w:cs="Times New Roman"/>
          <w:bCs/>
          <w:sz w:val="24"/>
          <w:szCs w:val="24"/>
        </w:rPr>
      </w:pPr>
      <w:r w:rsidRPr="00047CEE">
        <w:rPr>
          <w:rFonts w:ascii="Times New Roman" w:hAnsi="Times New Roman" w:cs="Times New Roman"/>
          <w:bCs/>
          <w:sz w:val="24"/>
          <w:szCs w:val="24"/>
        </w:rPr>
        <w:t>（</w:t>
      </w:r>
      <w:r w:rsidRPr="00047CEE">
        <w:rPr>
          <w:rFonts w:ascii="Times New Roman" w:hAnsi="Times New Roman" w:cs="Times New Roman"/>
          <w:bCs/>
          <w:sz w:val="24"/>
          <w:szCs w:val="24"/>
        </w:rPr>
        <w:t>1</w:t>
      </w:r>
      <w:r w:rsidR="00B873B9" w:rsidRPr="00047CEE">
        <w:rPr>
          <w:rFonts w:ascii="Times New Roman" w:hAnsi="Times New Roman" w:cs="Times New Roman" w:hint="eastAsia"/>
          <w:bCs/>
          <w:sz w:val="24"/>
          <w:szCs w:val="24"/>
        </w:rPr>
        <w:t>2</w:t>
      </w:r>
      <w:r w:rsidRPr="00047CEE">
        <w:rPr>
          <w:rFonts w:ascii="Times New Roman" w:hAnsi="Times New Roman" w:cs="Times New Roman"/>
          <w:bCs/>
          <w:sz w:val="24"/>
          <w:szCs w:val="24"/>
        </w:rPr>
        <w:t>）</w:t>
      </w:r>
      <w:r w:rsidR="00B873B9" w:rsidRPr="00047CEE">
        <w:rPr>
          <w:rFonts w:ascii="Times New Roman" w:hAnsi="Times New Roman" w:cs="Times New Roman"/>
          <w:bCs/>
          <w:sz w:val="24"/>
          <w:szCs w:val="24"/>
        </w:rPr>
        <w:t>环境保护部《关于切实加强风险防范严格环境影响评价管理的通知》的通知，环发</w:t>
      </w:r>
      <w:r w:rsidR="00B873B9" w:rsidRPr="00047CEE">
        <w:rPr>
          <w:rFonts w:ascii="Times New Roman" w:hAnsi="Times New Roman" w:cs="Times New Roman"/>
          <w:bCs/>
          <w:sz w:val="24"/>
          <w:szCs w:val="24"/>
        </w:rPr>
        <w:t>[2012]98</w:t>
      </w:r>
      <w:r w:rsidR="00B873B9" w:rsidRPr="00047CEE">
        <w:rPr>
          <w:rFonts w:ascii="Times New Roman" w:hAnsi="Times New Roman" w:cs="Times New Roman"/>
          <w:bCs/>
          <w:sz w:val="24"/>
          <w:szCs w:val="24"/>
        </w:rPr>
        <w:t>号，</w:t>
      </w:r>
      <w:r w:rsidR="00B873B9" w:rsidRPr="00047CEE">
        <w:rPr>
          <w:rFonts w:ascii="Times New Roman" w:hAnsi="Times New Roman" w:cs="Times New Roman"/>
          <w:bCs/>
          <w:sz w:val="24"/>
          <w:szCs w:val="24"/>
        </w:rPr>
        <w:t>2012</w:t>
      </w:r>
      <w:r w:rsidR="00B873B9" w:rsidRPr="00047CEE">
        <w:rPr>
          <w:rFonts w:ascii="Times New Roman" w:hAnsi="Times New Roman" w:cs="Times New Roman"/>
          <w:bCs/>
          <w:sz w:val="24"/>
          <w:szCs w:val="24"/>
        </w:rPr>
        <w:t>年</w:t>
      </w:r>
      <w:r w:rsidR="00B873B9" w:rsidRPr="00047CEE">
        <w:rPr>
          <w:rFonts w:ascii="Times New Roman" w:hAnsi="Times New Roman" w:cs="Times New Roman"/>
          <w:bCs/>
          <w:sz w:val="24"/>
          <w:szCs w:val="24"/>
        </w:rPr>
        <w:t>8</w:t>
      </w:r>
      <w:r w:rsidR="00B873B9" w:rsidRPr="00047CEE">
        <w:rPr>
          <w:rFonts w:ascii="Times New Roman" w:hAnsi="Times New Roman" w:cs="Times New Roman"/>
          <w:bCs/>
          <w:sz w:val="24"/>
          <w:szCs w:val="24"/>
        </w:rPr>
        <w:t>月</w:t>
      </w:r>
      <w:r w:rsidR="00B873B9" w:rsidRPr="00047CEE">
        <w:rPr>
          <w:rFonts w:ascii="Times New Roman" w:hAnsi="Times New Roman" w:cs="Times New Roman"/>
          <w:bCs/>
          <w:sz w:val="24"/>
          <w:szCs w:val="24"/>
        </w:rPr>
        <w:t>7</w:t>
      </w:r>
      <w:r w:rsidR="00B873B9" w:rsidRPr="00047CEE">
        <w:rPr>
          <w:rFonts w:ascii="Times New Roman" w:hAnsi="Times New Roman" w:cs="Times New Roman"/>
          <w:bCs/>
          <w:sz w:val="24"/>
          <w:szCs w:val="24"/>
        </w:rPr>
        <w:t>日；</w:t>
      </w:r>
    </w:p>
    <w:p w:rsidR="0085529B" w:rsidRPr="00047CEE" w:rsidRDefault="00A85FA5" w:rsidP="008645D1">
      <w:pPr>
        <w:pStyle w:val="afffffffc"/>
        <w:spacing w:line="360" w:lineRule="auto"/>
        <w:rPr>
          <w:rFonts w:ascii="Times New Roman" w:hAnsi="Times New Roman" w:cs="Times New Roman"/>
          <w:bCs/>
          <w:sz w:val="24"/>
          <w:szCs w:val="24"/>
        </w:rPr>
      </w:pPr>
      <w:r w:rsidRPr="00047CEE">
        <w:rPr>
          <w:rFonts w:ascii="Times New Roman" w:hAnsi="Times New Roman" w:cs="Times New Roman"/>
          <w:bCs/>
        </w:rPr>
        <w:t>（</w:t>
      </w:r>
      <w:r w:rsidRPr="00047CEE">
        <w:rPr>
          <w:rFonts w:ascii="Times New Roman" w:hAnsi="Times New Roman" w:cs="Times New Roman"/>
          <w:bCs/>
        </w:rPr>
        <w:t>1</w:t>
      </w:r>
      <w:r w:rsidR="00D94484" w:rsidRPr="00047CEE">
        <w:rPr>
          <w:rFonts w:ascii="Times New Roman" w:hAnsi="Times New Roman" w:cs="Times New Roman" w:hint="eastAsia"/>
          <w:bCs/>
        </w:rPr>
        <w:t>3</w:t>
      </w:r>
      <w:r w:rsidRPr="00047CEE">
        <w:rPr>
          <w:rFonts w:ascii="Times New Roman" w:hAnsi="Times New Roman" w:cs="Times New Roman"/>
          <w:bCs/>
        </w:rPr>
        <w:t>）</w:t>
      </w:r>
      <w:r w:rsidR="00D94484" w:rsidRPr="00047CEE">
        <w:rPr>
          <w:rFonts w:ascii="Times New Roman" w:hAnsi="Times New Roman" w:cs="Times New Roman"/>
          <w:bCs/>
          <w:sz w:val="24"/>
          <w:szCs w:val="24"/>
        </w:rPr>
        <w:t>《国务院关于印发</w:t>
      </w:r>
      <w:r w:rsidR="00D94484" w:rsidRPr="00047CEE">
        <w:rPr>
          <w:rFonts w:ascii="Times New Roman" w:hAnsi="Times New Roman" w:cs="Times New Roman"/>
          <w:bCs/>
          <w:sz w:val="24"/>
          <w:szCs w:val="24"/>
        </w:rPr>
        <w:t>“</w:t>
      </w:r>
      <w:r w:rsidR="00D94484" w:rsidRPr="00047CEE">
        <w:rPr>
          <w:rFonts w:ascii="Times New Roman" w:hAnsi="Times New Roman" w:cs="Times New Roman"/>
          <w:bCs/>
          <w:sz w:val="24"/>
          <w:szCs w:val="24"/>
        </w:rPr>
        <w:t>十三五</w:t>
      </w:r>
      <w:r w:rsidR="00D94484" w:rsidRPr="00047CEE">
        <w:rPr>
          <w:rFonts w:ascii="Times New Roman" w:hAnsi="Times New Roman" w:cs="Times New Roman"/>
          <w:bCs/>
          <w:sz w:val="24"/>
          <w:szCs w:val="24"/>
        </w:rPr>
        <w:t>”</w:t>
      </w:r>
      <w:r w:rsidR="00D94484" w:rsidRPr="00047CEE">
        <w:rPr>
          <w:rFonts w:ascii="Times New Roman" w:hAnsi="Times New Roman" w:cs="Times New Roman"/>
          <w:bCs/>
          <w:sz w:val="24"/>
          <w:szCs w:val="24"/>
        </w:rPr>
        <w:t>生态环境保护规划的通知》，国发</w:t>
      </w:r>
      <w:r w:rsidR="00D94484" w:rsidRPr="00047CEE">
        <w:rPr>
          <w:rFonts w:ascii="Times New Roman" w:hAnsi="Times New Roman" w:cs="Times New Roman"/>
          <w:bCs/>
          <w:sz w:val="24"/>
          <w:szCs w:val="24"/>
        </w:rPr>
        <w:t>[2016]65</w:t>
      </w:r>
      <w:r w:rsidR="00D94484" w:rsidRPr="00047CEE">
        <w:rPr>
          <w:rFonts w:ascii="Times New Roman" w:hAnsi="Times New Roman" w:cs="Times New Roman"/>
          <w:bCs/>
          <w:sz w:val="24"/>
          <w:szCs w:val="24"/>
        </w:rPr>
        <w:t>号，</w:t>
      </w:r>
      <w:r w:rsidR="00D94484" w:rsidRPr="00047CEE">
        <w:rPr>
          <w:rFonts w:ascii="Times New Roman" w:hAnsi="Times New Roman" w:cs="Times New Roman"/>
          <w:bCs/>
          <w:sz w:val="24"/>
          <w:szCs w:val="24"/>
        </w:rPr>
        <w:t>2016</w:t>
      </w:r>
      <w:r w:rsidR="00D94484" w:rsidRPr="00047CEE">
        <w:rPr>
          <w:rFonts w:ascii="Times New Roman" w:hAnsi="Times New Roman" w:cs="Times New Roman"/>
          <w:bCs/>
          <w:sz w:val="24"/>
          <w:szCs w:val="24"/>
        </w:rPr>
        <w:t>年</w:t>
      </w:r>
      <w:r w:rsidR="00D94484" w:rsidRPr="00047CEE">
        <w:rPr>
          <w:rFonts w:ascii="Times New Roman" w:hAnsi="Times New Roman" w:cs="Times New Roman"/>
          <w:bCs/>
          <w:sz w:val="24"/>
          <w:szCs w:val="24"/>
        </w:rPr>
        <w:t>11</w:t>
      </w:r>
      <w:r w:rsidR="00D94484" w:rsidRPr="00047CEE">
        <w:rPr>
          <w:rFonts w:ascii="Times New Roman" w:hAnsi="Times New Roman" w:cs="Times New Roman"/>
          <w:bCs/>
          <w:sz w:val="24"/>
          <w:szCs w:val="24"/>
        </w:rPr>
        <w:t>月</w:t>
      </w:r>
      <w:r w:rsidR="00D94484" w:rsidRPr="00047CEE">
        <w:rPr>
          <w:rFonts w:ascii="Times New Roman" w:hAnsi="Times New Roman" w:cs="Times New Roman"/>
          <w:bCs/>
          <w:sz w:val="24"/>
          <w:szCs w:val="24"/>
        </w:rPr>
        <w:t>24</w:t>
      </w:r>
      <w:r w:rsidR="00D94484" w:rsidRPr="00047CEE">
        <w:rPr>
          <w:rFonts w:ascii="Times New Roman" w:hAnsi="Times New Roman" w:cs="Times New Roman"/>
          <w:bCs/>
          <w:sz w:val="24"/>
          <w:szCs w:val="24"/>
        </w:rPr>
        <w:t>日；</w:t>
      </w:r>
    </w:p>
    <w:p w:rsidR="0085529B" w:rsidRPr="00047CEE" w:rsidRDefault="00A85FA5" w:rsidP="008645D1">
      <w:pPr>
        <w:pStyle w:val="afffffffc"/>
        <w:spacing w:line="360" w:lineRule="auto"/>
        <w:rPr>
          <w:rFonts w:ascii="Times New Roman" w:hAnsi="Times New Roman" w:cs="Times New Roman"/>
          <w:bCs/>
          <w:sz w:val="24"/>
          <w:szCs w:val="24"/>
        </w:rPr>
      </w:pPr>
      <w:r w:rsidRPr="00047CEE">
        <w:rPr>
          <w:rFonts w:ascii="Times New Roman" w:hAnsi="Times New Roman" w:cs="Times New Roman"/>
          <w:bCs/>
        </w:rPr>
        <w:t>（</w:t>
      </w:r>
      <w:r w:rsidRPr="00047CEE">
        <w:rPr>
          <w:rFonts w:ascii="Times New Roman" w:hAnsi="Times New Roman" w:cs="Times New Roman"/>
          <w:bCs/>
        </w:rPr>
        <w:t>1</w:t>
      </w:r>
      <w:r w:rsidR="00D94484" w:rsidRPr="00047CEE">
        <w:rPr>
          <w:rFonts w:ascii="Times New Roman" w:hAnsi="Times New Roman" w:cs="Times New Roman" w:hint="eastAsia"/>
          <w:bCs/>
        </w:rPr>
        <w:t>4</w:t>
      </w:r>
      <w:r w:rsidRPr="00047CEE">
        <w:rPr>
          <w:rFonts w:ascii="Times New Roman" w:hAnsi="Times New Roman" w:cs="Times New Roman"/>
          <w:bCs/>
        </w:rPr>
        <w:t>）</w:t>
      </w:r>
      <w:r w:rsidR="00D94484" w:rsidRPr="00047CEE">
        <w:rPr>
          <w:bCs/>
        </w:rPr>
        <w:t>国务院《关于印发全国主体功能区规划的通知》国发[2010]46号，2010年12月21日；</w:t>
      </w:r>
    </w:p>
    <w:p w:rsidR="00C67C6D" w:rsidRPr="00047CEE" w:rsidRDefault="00A85FA5" w:rsidP="00C67C6D">
      <w:pPr>
        <w:spacing w:line="360" w:lineRule="auto"/>
        <w:ind w:firstLineChars="200" w:firstLine="480"/>
        <w:rPr>
          <w:bCs/>
        </w:rPr>
      </w:pPr>
      <w:r w:rsidRPr="00047CEE">
        <w:rPr>
          <w:bCs/>
        </w:rPr>
        <w:t>（</w:t>
      </w:r>
      <w:r w:rsidRPr="00047CEE">
        <w:rPr>
          <w:bCs/>
        </w:rPr>
        <w:t>1</w:t>
      </w:r>
      <w:r w:rsidR="00D94484" w:rsidRPr="00047CEE">
        <w:rPr>
          <w:rFonts w:hint="eastAsia"/>
          <w:bCs/>
        </w:rPr>
        <w:t>5</w:t>
      </w:r>
      <w:r w:rsidRPr="00047CEE">
        <w:rPr>
          <w:bCs/>
        </w:rPr>
        <w:t>）</w:t>
      </w:r>
      <w:r w:rsidR="00D94484" w:rsidRPr="00047CEE">
        <w:rPr>
          <w:bCs/>
        </w:rPr>
        <w:t>《关于加强资源开发生态环境监管工作的意见》（国家环境保护总局，环发</w:t>
      </w:r>
      <w:r w:rsidR="00D94484" w:rsidRPr="00047CEE">
        <w:rPr>
          <w:bCs/>
        </w:rPr>
        <w:t>[2004]24</w:t>
      </w:r>
      <w:r w:rsidR="00D94484" w:rsidRPr="00047CEE">
        <w:rPr>
          <w:bCs/>
        </w:rPr>
        <w:t>号，</w:t>
      </w:r>
      <w:r w:rsidR="00D94484" w:rsidRPr="00047CEE">
        <w:rPr>
          <w:bCs/>
        </w:rPr>
        <w:t>2004</w:t>
      </w:r>
      <w:r w:rsidR="00D94484" w:rsidRPr="00047CEE">
        <w:rPr>
          <w:bCs/>
        </w:rPr>
        <w:t>年</w:t>
      </w:r>
      <w:r w:rsidR="00D94484" w:rsidRPr="00047CEE">
        <w:rPr>
          <w:bCs/>
        </w:rPr>
        <w:t>2</w:t>
      </w:r>
      <w:r w:rsidR="00D94484" w:rsidRPr="00047CEE">
        <w:rPr>
          <w:bCs/>
        </w:rPr>
        <w:t>月</w:t>
      </w:r>
      <w:r w:rsidR="00D94484" w:rsidRPr="00047CEE">
        <w:rPr>
          <w:bCs/>
        </w:rPr>
        <w:t>13</w:t>
      </w:r>
      <w:r w:rsidR="00D94484" w:rsidRPr="00047CEE">
        <w:rPr>
          <w:bCs/>
        </w:rPr>
        <w:t>日）</w:t>
      </w:r>
      <w:r w:rsidR="00D94484" w:rsidRPr="00047CEE">
        <w:rPr>
          <w:rFonts w:hint="eastAsia"/>
          <w:bCs/>
        </w:rPr>
        <w:t>；</w:t>
      </w:r>
    </w:p>
    <w:p w:rsidR="004B67FF" w:rsidRPr="00047CEE" w:rsidRDefault="00C67C6D" w:rsidP="00C67C6D">
      <w:pPr>
        <w:spacing w:line="360" w:lineRule="auto"/>
        <w:ind w:firstLineChars="200" w:firstLine="480"/>
        <w:rPr>
          <w:bCs/>
        </w:rPr>
      </w:pPr>
      <w:r w:rsidRPr="00047CEE">
        <w:rPr>
          <w:bCs/>
        </w:rPr>
        <w:t>（</w:t>
      </w:r>
      <w:r w:rsidRPr="00047CEE">
        <w:rPr>
          <w:bCs/>
        </w:rPr>
        <w:t>1</w:t>
      </w:r>
      <w:r w:rsidR="00D94484" w:rsidRPr="00047CEE">
        <w:rPr>
          <w:rFonts w:hint="eastAsia"/>
          <w:bCs/>
        </w:rPr>
        <w:t>6</w:t>
      </w:r>
      <w:r w:rsidRPr="00047CEE">
        <w:rPr>
          <w:bCs/>
        </w:rPr>
        <w:t>）</w:t>
      </w:r>
      <w:r w:rsidR="00D94484" w:rsidRPr="00047CEE">
        <w:rPr>
          <w:bCs/>
        </w:rPr>
        <w:t>国务院《关于加强环境保护重点工作的意见》（国发</w:t>
      </w:r>
      <w:r w:rsidR="00D94484" w:rsidRPr="00047CEE">
        <w:rPr>
          <w:bCs/>
        </w:rPr>
        <w:t>[2011]35</w:t>
      </w:r>
      <w:r w:rsidR="00D94484" w:rsidRPr="00047CEE">
        <w:rPr>
          <w:bCs/>
        </w:rPr>
        <w:t>号），</w:t>
      </w:r>
      <w:r w:rsidR="00D94484" w:rsidRPr="00047CEE">
        <w:rPr>
          <w:bCs/>
        </w:rPr>
        <w:t>2011</w:t>
      </w:r>
      <w:r w:rsidR="00D94484" w:rsidRPr="00047CEE">
        <w:rPr>
          <w:bCs/>
        </w:rPr>
        <w:t>年</w:t>
      </w:r>
      <w:r w:rsidR="00D94484" w:rsidRPr="00047CEE">
        <w:rPr>
          <w:bCs/>
        </w:rPr>
        <w:t>10</w:t>
      </w:r>
      <w:r w:rsidR="00D94484" w:rsidRPr="00047CEE">
        <w:rPr>
          <w:bCs/>
        </w:rPr>
        <w:t>月</w:t>
      </w:r>
      <w:r w:rsidR="00D94484" w:rsidRPr="00047CEE">
        <w:rPr>
          <w:bCs/>
        </w:rPr>
        <w:t>17</w:t>
      </w:r>
      <w:r w:rsidR="00D94484" w:rsidRPr="00047CEE">
        <w:rPr>
          <w:bCs/>
        </w:rPr>
        <w:t>日</w:t>
      </w:r>
      <w:r w:rsidR="00D94484" w:rsidRPr="00047CEE">
        <w:rPr>
          <w:rFonts w:hint="eastAsia"/>
          <w:bCs/>
        </w:rPr>
        <w:t>；</w:t>
      </w:r>
    </w:p>
    <w:p w:rsidR="00B873B9" w:rsidRPr="00047CEE" w:rsidRDefault="00B873B9" w:rsidP="008645D1">
      <w:pPr>
        <w:spacing w:line="360" w:lineRule="auto"/>
        <w:ind w:firstLineChars="200" w:firstLine="480"/>
        <w:rPr>
          <w:bCs/>
        </w:rPr>
      </w:pPr>
      <w:r w:rsidRPr="00047CEE">
        <w:rPr>
          <w:rFonts w:hint="eastAsia"/>
          <w:bCs/>
        </w:rPr>
        <w:lastRenderedPageBreak/>
        <w:t>（</w:t>
      </w:r>
      <w:r w:rsidRPr="00047CEE">
        <w:rPr>
          <w:rFonts w:hint="eastAsia"/>
          <w:bCs/>
        </w:rPr>
        <w:t>1</w:t>
      </w:r>
      <w:r w:rsidR="00D94484" w:rsidRPr="00047CEE">
        <w:rPr>
          <w:rFonts w:hint="eastAsia"/>
          <w:bCs/>
        </w:rPr>
        <w:t>7</w:t>
      </w:r>
      <w:r w:rsidRPr="00047CEE">
        <w:rPr>
          <w:rFonts w:hint="eastAsia"/>
          <w:bCs/>
        </w:rPr>
        <w:t>）《</w:t>
      </w:r>
      <w:r w:rsidRPr="00047CEE">
        <w:rPr>
          <w:bCs/>
        </w:rPr>
        <w:t>国务院关于印发打赢蓝天保卫战三年行动计划的通知</w:t>
      </w:r>
      <w:r w:rsidRPr="00047CEE">
        <w:rPr>
          <w:rFonts w:hint="eastAsia"/>
          <w:bCs/>
        </w:rPr>
        <w:t>》（国发</w:t>
      </w:r>
      <w:r w:rsidRPr="00047CEE">
        <w:rPr>
          <w:bCs/>
        </w:rPr>
        <w:t>[2018]22</w:t>
      </w:r>
      <w:r w:rsidRPr="00047CEE">
        <w:rPr>
          <w:bCs/>
        </w:rPr>
        <w:t>号</w:t>
      </w:r>
      <w:r w:rsidRPr="00047CEE">
        <w:rPr>
          <w:rFonts w:hint="eastAsia"/>
          <w:bCs/>
        </w:rPr>
        <w:t>），</w:t>
      </w:r>
      <w:r w:rsidRPr="00047CEE">
        <w:rPr>
          <w:rFonts w:hint="eastAsia"/>
          <w:shd w:val="clear" w:color="auto" w:fill="FFFFFF"/>
        </w:rPr>
        <w:t>2018</w:t>
      </w:r>
      <w:r w:rsidRPr="00047CEE">
        <w:rPr>
          <w:rFonts w:hint="eastAsia"/>
          <w:shd w:val="clear" w:color="auto" w:fill="FFFFFF"/>
        </w:rPr>
        <w:t>年</w:t>
      </w:r>
      <w:r w:rsidRPr="00047CEE">
        <w:rPr>
          <w:rFonts w:hint="eastAsia"/>
          <w:shd w:val="clear" w:color="auto" w:fill="FFFFFF"/>
        </w:rPr>
        <w:t>6</w:t>
      </w:r>
      <w:r w:rsidRPr="00047CEE">
        <w:rPr>
          <w:rFonts w:hint="eastAsia"/>
          <w:shd w:val="clear" w:color="auto" w:fill="FFFFFF"/>
        </w:rPr>
        <w:t>月</w:t>
      </w:r>
      <w:r w:rsidRPr="00047CEE">
        <w:rPr>
          <w:rFonts w:hint="eastAsia"/>
          <w:shd w:val="clear" w:color="auto" w:fill="FFFFFF"/>
        </w:rPr>
        <w:t>27</w:t>
      </w:r>
      <w:r w:rsidRPr="00047CEE">
        <w:rPr>
          <w:rFonts w:hint="eastAsia"/>
          <w:shd w:val="clear" w:color="auto" w:fill="FFFFFF"/>
        </w:rPr>
        <w:t>日。</w:t>
      </w:r>
    </w:p>
    <w:p w:rsidR="004B67FF" w:rsidRPr="00047CEE" w:rsidRDefault="004B67FF" w:rsidP="008645D1">
      <w:pPr>
        <w:spacing w:line="360" w:lineRule="auto"/>
        <w:outlineLvl w:val="2"/>
      </w:pPr>
      <w:r w:rsidRPr="00047CEE">
        <w:rPr>
          <w:b/>
          <w:bCs/>
        </w:rPr>
        <w:t>2.1.4</w:t>
      </w:r>
      <w:r w:rsidRPr="00047CEE">
        <w:rPr>
          <w:b/>
          <w:bCs/>
        </w:rPr>
        <w:t>地方法律法规</w:t>
      </w:r>
    </w:p>
    <w:p w:rsidR="001A07F0" w:rsidRPr="00047CEE" w:rsidRDefault="001A07F0" w:rsidP="008645D1">
      <w:pPr>
        <w:spacing w:line="360" w:lineRule="auto"/>
        <w:ind w:firstLineChars="200" w:firstLine="480"/>
        <w:rPr>
          <w:bCs/>
        </w:rPr>
      </w:pPr>
      <w:r w:rsidRPr="00047CEE">
        <w:rPr>
          <w:bCs/>
        </w:rPr>
        <w:t>（</w:t>
      </w:r>
      <w:r w:rsidRPr="00047CEE">
        <w:rPr>
          <w:bCs/>
        </w:rPr>
        <w:t>1</w:t>
      </w:r>
      <w:r w:rsidRPr="00047CEE">
        <w:rPr>
          <w:bCs/>
        </w:rPr>
        <w:t>）《山西省环境保护条例》，</w:t>
      </w:r>
      <w:r w:rsidRPr="00047CEE">
        <w:rPr>
          <w:bCs/>
        </w:rPr>
        <w:t xml:space="preserve"> 2017</w:t>
      </w:r>
      <w:r w:rsidRPr="00047CEE">
        <w:rPr>
          <w:bCs/>
        </w:rPr>
        <w:t>年</w:t>
      </w:r>
      <w:r w:rsidRPr="00047CEE">
        <w:rPr>
          <w:bCs/>
        </w:rPr>
        <w:t>3</w:t>
      </w:r>
      <w:r w:rsidRPr="00047CEE">
        <w:rPr>
          <w:bCs/>
        </w:rPr>
        <w:t>月</w:t>
      </w:r>
      <w:r w:rsidRPr="00047CEE">
        <w:rPr>
          <w:bCs/>
        </w:rPr>
        <w:t>1</w:t>
      </w:r>
      <w:r w:rsidRPr="00047CEE">
        <w:rPr>
          <w:bCs/>
        </w:rPr>
        <w:t>日实施；</w:t>
      </w:r>
    </w:p>
    <w:p w:rsidR="001A07F0" w:rsidRPr="00047CEE" w:rsidRDefault="001A07F0" w:rsidP="008645D1">
      <w:pPr>
        <w:spacing w:line="360" w:lineRule="auto"/>
        <w:ind w:firstLineChars="200" w:firstLine="480"/>
        <w:rPr>
          <w:bCs/>
        </w:rPr>
      </w:pPr>
      <w:r w:rsidRPr="00047CEE">
        <w:rPr>
          <w:bCs/>
        </w:rPr>
        <w:t>（</w:t>
      </w:r>
      <w:r w:rsidRPr="00047CEE">
        <w:rPr>
          <w:bCs/>
        </w:rPr>
        <w:t>2</w:t>
      </w:r>
      <w:r w:rsidRPr="00047CEE">
        <w:rPr>
          <w:bCs/>
        </w:rPr>
        <w:t>）《山西省大气污染防治条例》，</w:t>
      </w:r>
      <w:r w:rsidR="00C67C6D" w:rsidRPr="00047CEE">
        <w:rPr>
          <w:rFonts w:hint="eastAsia"/>
        </w:rPr>
        <w:t>2018</w:t>
      </w:r>
      <w:r w:rsidR="00C67C6D" w:rsidRPr="00047CEE">
        <w:rPr>
          <w:rFonts w:hint="eastAsia"/>
        </w:rPr>
        <w:t>年</w:t>
      </w:r>
      <w:r w:rsidR="00C67C6D" w:rsidRPr="00047CEE">
        <w:rPr>
          <w:rFonts w:hint="eastAsia"/>
        </w:rPr>
        <w:t>11</w:t>
      </w:r>
      <w:r w:rsidR="00C67C6D" w:rsidRPr="00047CEE">
        <w:rPr>
          <w:rFonts w:hint="eastAsia"/>
        </w:rPr>
        <w:t>月</w:t>
      </w:r>
      <w:r w:rsidR="00C67C6D" w:rsidRPr="00047CEE">
        <w:rPr>
          <w:rFonts w:hint="eastAsia"/>
        </w:rPr>
        <w:t>30</w:t>
      </w:r>
      <w:r w:rsidR="00C67C6D" w:rsidRPr="00047CEE">
        <w:rPr>
          <w:rFonts w:hint="eastAsia"/>
        </w:rPr>
        <w:t>日</w:t>
      </w:r>
      <w:r w:rsidR="00C67C6D" w:rsidRPr="00047CEE">
        <w:rPr>
          <w:rFonts w:hint="eastAsia"/>
          <w:bCs/>
        </w:rPr>
        <w:t>修订</w:t>
      </w:r>
      <w:r w:rsidRPr="00047CEE">
        <w:rPr>
          <w:bCs/>
        </w:rPr>
        <w:t>；</w:t>
      </w:r>
    </w:p>
    <w:p w:rsidR="001A07F0" w:rsidRPr="00047CEE" w:rsidRDefault="001A07F0" w:rsidP="008645D1">
      <w:pPr>
        <w:spacing w:line="360" w:lineRule="auto"/>
        <w:ind w:firstLineChars="200" w:firstLine="480"/>
        <w:rPr>
          <w:bCs/>
        </w:rPr>
      </w:pPr>
      <w:r w:rsidRPr="00047CEE">
        <w:rPr>
          <w:bCs/>
        </w:rPr>
        <w:t>（</w:t>
      </w:r>
      <w:r w:rsidRPr="00047CEE">
        <w:rPr>
          <w:bCs/>
        </w:rPr>
        <w:t>3</w:t>
      </w:r>
      <w:r w:rsidRPr="00047CEE">
        <w:rPr>
          <w:bCs/>
        </w:rPr>
        <w:t>）《山西省泉域水资源保护条例》，</w:t>
      </w:r>
      <w:r w:rsidRPr="00047CEE">
        <w:rPr>
          <w:bCs/>
        </w:rPr>
        <w:t>2010</w:t>
      </w:r>
      <w:r w:rsidRPr="00047CEE">
        <w:rPr>
          <w:bCs/>
        </w:rPr>
        <w:t>年</w:t>
      </w:r>
      <w:r w:rsidRPr="00047CEE">
        <w:rPr>
          <w:bCs/>
        </w:rPr>
        <w:t>11</w:t>
      </w:r>
      <w:r w:rsidRPr="00047CEE">
        <w:rPr>
          <w:bCs/>
        </w:rPr>
        <w:t>月</w:t>
      </w:r>
      <w:r w:rsidRPr="00047CEE">
        <w:rPr>
          <w:bCs/>
        </w:rPr>
        <w:t>26</w:t>
      </w:r>
      <w:r w:rsidRPr="00047CEE">
        <w:rPr>
          <w:bCs/>
        </w:rPr>
        <w:t>日实施。</w:t>
      </w:r>
    </w:p>
    <w:p w:rsidR="004B67FF" w:rsidRPr="00047CEE" w:rsidRDefault="004B67FF" w:rsidP="008645D1">
      <w:pPr>
        <w:spacing w:line="360" w:lineRule="auto"/>
        <w:outlineLvl w:val="2"/>
        <w:rPr>
          <w:b/>
          <w:bCs/>
        </w:rPr>
      </w:pPr>
      <w:r w:rsidRPr="00047CEE">
        <w:rPr>
          <w:b/>
          <w:bCs/>
        </w:rPr>
        <w:t>2.1.5</w:t>
      </w:r>
      <w:r w:rsidRPr="00047CEE">
        <w:rPr>
          <w:b/>
          <w:bCs/>
        </w:rPr>
        <w:t>地方部门规章</w:t>
      </w:r>
    </w:p>
    <w:p w:rsidR="001A07F0" w:rsidRPr="00047CEE" w:rsidRDefault="001A07F0" w:rsidP="008645D1">
      <w:pPr>
        <w:spacing w:line="360" w:lineRule="auto"/>
        <w:ind w:firstLineChars="200" w:firstLine="480"/>
      </w:pPr>
      <w:r w:rsidRPr="00047CEE">
        <w:t>（</w:t>
      </w:r>
      <w:r w:rsidRPr="00047CEE">
        <w:t>1</w:t>
      </w:r>
      <w:r w:rsidRPr="00047CEE">
        <w:t>）《</w:t>
      </w:r>
      <w:r w:rsidRPr="00047CEE">
        <w:rPr>
          <w:bCs/>
        </w:rPr>
        <w:t>山西省人民政府</w:t>
      </w:r>
      <w:r w:rsidRPr="00047CEE">
        <w:rPr>
          <w:bCs/>
        </w:rPr>
        <w:t>“</w:t>
      </w:r>
      <w:r w:rsidRPr="00047CEE">
        <w:rPr>
          <w:bCs/>
        </w:rPr>
        <w:t>关于印发山西省落实大气污染防治行动计划实施方案的通知</w:t>
      </w:r>
      <w:r w:rsidRPr="00047CEE">
        <w:rPr>
          <w:bCs/>
        </w:rPr>
        <w:t>”</w:t>
      </w:r>
      <w:r w:rsidRPr="00047CEE">
        <w:t>》</w:t>
      </w:r>
      <w:r w:rsidRPr="00047CEE">
        <w:rPr>
          <w:bCs/>
        </w:rPr>
        <w:t>，</w:t>
      </w:r>
      <w:r w:rsidRPr="00047CEE">
        <w:t>晋政发〔</w:t>
      </w:r>
      <w:r w:rsidRPr="00047CEE">
        <w:t>2013</w:t>
      </w:r>
      <w:r w:rsidRPr="00047CEE">
        <w:t>〕</w:t>
      </w:r>
      <w:r w:rsidRPr="00047CEE">
        <w:t>38</w:t>
      </w:r>
      <w:r w:rsidRPr="00047CEE">
        <w:t>号，</w:t>
      </w:r>
      <w:r w:rsidRPr="00047CEE">
        <w:t>2013</w:t>
      </w:r>
      <w:r w:rsidRPr="00047CEE">
        <w:t>年</w:t>
      </w:r>
      <w:r w:rsidRPr="00047CEE">
        <w:t>10</w:t>
      </w:r>
      <w:r w:rsidRPr="00047CEE">
        <w:t>月；</w:t>
      </w:r>
    </w:p>
    <w:p w:rsidR="001A07F0" w:rsidRPr="00047CEE" w:rsidRDefault="001A07F0" w:rsidP="008645D1">
      <w:pPr>
        <w:spacing w:line="360" w:lineRule="auto"/>
        <w:ind w:firstLineChars="200" w:firstLine="480"/>
      </w:pPr>
      <w:r w:rsidRPr="00047CEE">
        <w:t>（</w:t>
      </w:r>
      <w:r w:rsidRPr="00047CEE">
        <w:t>2</w:t>
      </w:r>
      <w:r w:rsidRPr="00047CEE">
        <w:t>）《山西省人民政府关于印发印发山西省打赢蓝天保卫战三年行动计划的通知》，晋政发</w:t>
      </w:r>
      <w:r w:rsidRPr="00047CEE">
        <w:t>[2018]30</w:t>
      </w:r>
      <w:r w:rsidRPr="00047CEE">
        <w:t>号，</w:t>
      </w:r>
      <w:r w:rsidRPr="00047CEE">
        <w:t>2018</w:t>
      </w:r>
      <w:r w:rsidRPr="00047CEE">
        <w:t>年</w:t>
      </w:r>
      <w:r w:rsidRPr="00047CEE">
        <w:t>7</w:t>
      </w:r>
      <w:r w:rsidRPr="00047CEE">
        <w:t>月</w:t>
      </w:r>
      <w:r w:rsidRPr="00047CEE">
        <w:t>29</w:t>
      </w:r>
      <w:r w:rsidRPr="00047CEE">
        <w:t>日；</w:t>
      </w:r>
    </w:p>
    <w:p w:rsidR="001A07F0" w:rsidRPr="00047CEE" w:rsidRDefault="001A07F0"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3</w:t>
      </w:r>
      <w:r w:rsidRPr="00047CEE">
        <w:rPr>
          <w:rFonts w:ascii="Times New Roman" w:hAnsi="Times New Roman" w:cs="Times New Roman"/>
          <w:sz w:val="24"/>
          <w:szCs w:val="24"/>
        </w:rPr>
        <w:t>）《山西省人民政府办公厅</w:t>
      </w:r>
      <w:r w:rsidRPr="00047CEE">
        <w:rPr>
          <w:rFonts w:ascii="Times New Roman" w:hAnsi="Times New Roman" w:cs="Times New Roman"/>
          <w:sz w:val="24"/>
          <w:szCs w:val="24"/>
        </w:rPr>
        <w:t>“</w:t>
      </w:r>
      <w:r w:rsidRPr="00047CEE">
        <w:rPr>
          <w:rFonts w:ascii="Times New Roman" w:hAnsi="Times New Roman" w:cs="Times New Roman"/>
          <w:sz w:val="24"/>
          <w:szCs w:val="24"/>
        </w:rPr>
        <w:t>关于印发山西省</w:t>
      </w:r>
      <w:r w:rsidRPr="00047CEE">
        <w:rPr>
          <w:rFonts w:ascii="Times New Roman" w:hAnsi="Times New Roman" w:cs="Times New Roman"/>
          <w:sz w:val="24"/>
          <w:szCs w:val="24"/>
        </w:rPr>
        <w:t>2013-2020</w:t>
      </w:r>
      <w:r w:rsidRPr="00047CEE">
        <w:rPr>
          <w:rFonts w:ascii="Times New Roman" w:hAnsi="Times New Roman" w:cs="Times New Roman"/>
          <w:sz w:val="24"/>
          <w:szCs w:val="24"/>
        </w:rPr>
        <w:t>年大气污染治理措施的通知</w:t>
      </w:r>
      <w:r w:rsidRPr="00047CEE">
        <w:rPr>
          <w:rFonts w:ascii="Times New Roman" w:hAnsi="Times New Roman" w:cs="Times New Roman"/>
          <w:sz w:val="24"/>
          <w:szCs w:val="24"/>
        </w:rPr>
        <w:t>”</w:t>
      </w:r>
      <w:r w:rsidRPr="00047CEE">
        <w:rPr>
          <w:rFonts w:ascii="Times New Roman" w:hAnsi="Times New Roman" w:cs="Times New Roman"/>
          <w:sz w:val="24"/>
          <w:szCs w:val="24"/>
        </w:rPr>
        <w:t>》，晋政办发〔</w:t>
      </w:r>
      <w:r w:rsidRPr="00047CEE">
        <w:rPr>
          <w:rFonts w:ascii="Times New Roman" w:hAnsi="Times New Roman" w:cs="Times New Roman"/>
          <w:sz w:val="24"/>
          <w:szCs w:val="24"/>
        </w:rPr>
        <w:t>2013</w:t>
      </w:r>
      <w:r w:rsidRPr="00047CEE">
        <w:rPr>
          <w:rFonts w:ascii="Times New Roman" w:hAnsi="Times New Roman" w:cs="Times New Roman"/>
          <w:sz w:val="24"/>
          <w:szCs w:val="24"/>
        </w:rPr>
        <w:t>〕</w:t>
      </w:r>
      <w:r w:rsidRPr="00047CEE">
        <w:rPr>
          <w:rFonts w:ascii="Times New Roman" w:hAnsi="Times New Roman" w:cs="Times New Roman"/>
          <w:sz w:val="24"/>
          <w:szCs w:val="24"/>
        </w:rPr>
        <w:t>19</w:t>
      </w:r>
      <w:r w:rsidRPr="00047CEE">
        <w:rPr>
          <w:rFonts w:ascii="Times New Roman" w:hAnsi="Times New Roman" w:cs="Times New Roman"/>
          <w:sz w:val="24"/>
          <w:szCs w:val="24"/>
        </w:rPr>
        <w:t>号，</w:t>
      </w:r>
      <w:r w:rsidRPr="00047CEE">
        <w:rPr>
          <w:rFonts w:ascii="Times New Roman" w:hAnsi="Times New Roman" w:cs="Times New Roman"/>
          <w:sz w:val="24"/>
          <w:szCs w:val="24"/>
        </w:rPr>
        <w:t>2013</w:t>
      </w:r>
      <w:r w:rsidRPr="00047CEE">
        <w:rPr>
          <w:rFonts w:ascii="Times New Roman" w:hAnsi="Times New Roman" w:cs="Times New Roman"/>
          <w:sz w:val="24"/>
          <w:szCs w:val="24"/>
        </w:rPr>
        <w:t>年</w:t>
      </w:r>
      <w:r w:rsidRPr="00047CEE">
        <w:rPr>
          <w:rFonts w:ascii="Times New Roman" w:hAnsi="Times New Roman" w:cs="Times New Roman"/>
          <w:sz w:val="24"/>
          <w:szCs w:val="24"/>
        </w:rPr>
        <w:t>2</w:t>
      </w:r>
      <w:r w:rsidRPr="00047CEE">
        <w:rPr>
          <w:rFonts w:ascii="Times New Roman" w:hAnsi="Times New Roman" w:cs="Times New Roman"/>
          <w:sz w:val="24"/>
          <w:szCs w:val="24"/>
        </w:rPr>
        <w:t>月；</w:t>
      </w:r>
    </w:p>
    <w:p w:rsidR="001A07F0" w:rsidRPr="00047CEE" w:rsidRDefault="001A07F0"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4</w:t>
      </w:r>
      <w:r w:rsidRPr="00047CEE">
        <w:rPr>
          <w:rFonts w:ascii="Times New Roman" w:hAnsi="Times New Roman" w:cs="Times New Roman"/>
          <w:sz w:val="24"/>
          <w:szCs w:val="24"/>
        </w:rPr>
        <w:t>）《山西省人民政府办公厅关于加强环境监管执法的通知》，晋政办发</w:t>
      </w:r>
      <w:r w:rsidRPr="00047CEE">
        <w:rPr>
          <w:rFonts w:ascii="Times New Roman" w:hAnsi="Times New Roman" w:cs="Times New Roman"/>
          <w:sz w:val="24"/>
          <w:szCs w:val="24"/>
        </w:rPr>
        <w:t>[2015]24</w:t>
      </w:r>
      <w:r w:rsidRPr="00047CEE">
        <w:rPr>
          <w:rFonts w:ascii="Times New Roman" w:hAnsi="Times New Roman" w:cs="Times New Roman"/>
          <w:sz w:val="24"/>
          <w:szCs w:val="24"/>
        </w:rPr>
        <w:t>号，</w:t>
      </w:r>
      <w:r w:rsidRPr="00047CEE">
        <w:rPr>
          <w:rFonts w:ascii="Times New Roman" w:hAnsi="Times New Roman" w:cs="Times New Roman"/>
          <w:sz w:val="24"/>
          <w:szCs w:val="24"/>
        </w:rPr>
        <w:t>2015</w:t>
      </w:r>
      <w:r w:rsidRPr="00047CEE">
        <w:rPr>
          <w:rFonts w:ascii="Times New Roman" w:hAnsi="Times New Roman" w:cs="Times New Roman"/>
          <w:sz w:val="24"/>
          <w:szCs w:val="24"/>
        </w:rPr>
        <w:t>年</w:t>
      </w:r>
      <w:r w:rsidRPr="00047CEE">
        <w:rPr>
          <w:rFonts w:ascii="Times New Roman" w:hAnsi="Times New Roman" w:cs="Times New Roman"/>
          <w:sz w:val="24"/>
          <w:szCs w:val="24"/>
        </w:rPr>
        <w:t>3</w:t>
      </w:r>
      <w:r w:rsidRPr="00047CEE">
        <w:rPr>
          <w:rFonts w:ascii="Times New Roman" w:hAnsi="Times New Roman" w:cs="Times New Roman"/>
          <w:sz w:val="24"/>
          <w:szCs w:val="24"/>
        </w:rPr>
        <w:t>月</w:t>
      </w:r>
      <w:r w:rsidRPr="00047CEE">
        <w:rPr>
          <w:rFonts w:ascii="Times New Roman" w:hAnsi="Times New Roman" w:cs="Times New Roman"/>
          <w:sz w:val="24"/>
          <w:szCs w:val="24"/>
        </w:rPr>
        <w:t>27</w:t>
      </w:r>
      <w:r w:rsidRPr="00047CEE">
        <w:rPr>
          <w:rFonts w:ascii="Times New Roman" w:hAnsi="Times New Roman" w:cs="Times New Roman"/>
          <w:sz w:val="24"/>
          <w:szCs w:val="24"/>
        </w:rPr>
        <w:t>日；</w:t>
      </w:r>
    </w:p>
    <w:p w:rsidR="001A07F0" w:rsidRPr="00047CEE" w:rsidRDefault="001A07F0" w:rsidP="008645D1">
      <w:pPr>
        <w:spacing w:line="360" w:lineRule="auto"/>
        <w:ind w:firstLineChars="200" w:firstLine="480"/>
      </w:pPr>
      <w:r w:rsidRPr="00047CEE">
        <w:t>（</w:t>
      </w:r>
      <w:r w:rsidRPr="00047CEE">
        <w:t>5</w:t>
      </w:r>
      <w:r w:rsidRPr="00047CEE">
        <w:t>）《</w:t>
      </w:r>
      <w:r w:rsidRPr="00047CEE">
        <w:rPr>
          <w:bCs/>
        </w:rPr>
        <w:t>山西省人民政府办公厅关于印发山西省大气污染防治</w:t>
      </w:r>
      <w:r w:rsidRPr="00047CEE">
        <w:rPr>
          <w:bCs/>
        </w:rPr>
        <w:t>2018</w:t>
      </w:r>
      <w:r w:rsidRPr="00047CEE">
        <w:rPr>
          <w:bCs/>
        </w:rPr>
        <w:t>年行动计划的通知</w:t>
      </w:r>
      <w:r w:rsidRPr="00047CEE">
        <w:t>》，晋政办发〔</w:t>
      </w:r>
      <w:r w:rsidRPr="00047CEE">
        <w:t>2018</w:t>
      </w:r>
      <w:r w:rsidRPr="00047CEE">
        <w:t>〕</w:t>
      </w:r>
      <w:r w:rsidRPr="00047CEE">
        <w:t>52</w:t>
      </w:r>
      <w:r w:rsidRPr="00047CEE">
        <w:t>号，</w:t>
      </w:r>
      <w:r w:rsidRPr="00047CEE">
        <w:t>2018</w:t>
      </w:r>
      <w:r w:rsidRPr="00047CEE">
        <w:t>年</w:t>
      </w:r>
      <w:r w:rsidRPr="00047CEE">
        <w:t>5</w:t>
      </w:r>
      <w:r w:rsidRPr="00047CEE">
        <w:t>月</w:t>
      </w:r>
      <w:r w:rsidRPr="00047CEE">
        <w:t>25</w:t>
      </w:r>
      <w:r w:rsidRPr="00047CEE">
        <w:t>日；</w:t>
      </w:r>
    </w:p>
    <w:p w:rsidR="001A07F0" w:rsidRPr="00047CEE" w:rsidRDefault="001A07F0" w:rsidP="008645D1">
      <w:pPr>
        <w:spacing w:line="360" w:lineRule="auto"/>
        <w:ind w:firstLineChars="200" w:firstLine="480"/>
      </w:pPr>
      <w:r w:rsidRPr="00047CEE">
        <w:t>（</w:t>
      </w:r>
      <w:r w:rsidRPr="00047CEE">
        <w:t>6</w:t>
      </w:r>
      <w:r w:rsidRPr="00047CEE">
        <w:t>）《</w:t>
      </w:r>
      <w:r w:rsidRPr="00047CEE">
        <w:rPr>
          <w:bCs/>
        </w:rPr>
        <w:t>山西省人民政府办公厅关于印发山西省水污染防治</w:t>
      </w:r>
      <w:r w:rsidRPr="00047CEE">
        <w:rPr>
          <w:bCs/>
        </w:rPr>
        <w:t>2018</w:t>
      </w:r>
      <w:r w:rsidRPr="00047CEE">
        <w:rPr>
          <w:bCs/>
        </w:rPr>
        <w:t>年行动计划的通知</w:t>
      </w:r>
      <w:r w:rsidRPr="00047CEE">
        <w:t>》，晋政办发〔</w:t>
      </w:r>
      <w:r w:rsidRPr="00047CEE">
        <w:t>2018</w:t>
      </w:r>
      <w:r w:rsidRPr="00047CEE">
        <w:t>〕</w:t>
      </w:r>
      <w:r w:rsidRPr="00047CEE">
        <w:t>55</w:t>
      </w:r>
      <w:r w:rsidRPr="00047CEE">
        <w:t>号，</w:t>
      </w:r>
      <w:r w:rsidRPr="00047CEE">
        <w:t>2018</w:t>
      </w:r>
      <w:r w:rsidRPr="00047CEE">
        <w:t>年</w:t>
      </w:r>
      <w:r w:rsidRPr="00047CEE">
        <w:t>5</w:t>
      </w:r>
      <w:r w:rsidRPr="00047CEE">
        <w:t>月</w:t>
      </w:r>
      <w:r w:rsidRPr="00047CEE">
        <w:t>24</w:t>
      </w:r>
      <w:r w:rsidRPr="00047CEE">
        <w:t>日；</w:t>
      </w:r>
    </w:p>
    <w:p w:rsidR="001A07F0" w:rsidRPr="00047CEE" w:rsidRDefault="001A07F0" w:rsidP="008645D1">
      <w:pPr>
        <w:spacing w:line="360" w:lineRule="auto"/>
        <w:ind w:firstLineChars="200" w:firstLine="480"/>
      </w:pPr>
      <w:r w:rsidRPr="00047CEE">
        <w:t>（</w:t>
      </w:r>
      <w:r w:rsidRPr="00047CEE">
        <w:t>7</w:t>
      </w:r>
      <w:r w:rsidRPr="00047CEE">
        <w:t>）《</w:t>
      </w:r>
      <w:r w:rsidRPr="00047CEE">
        <w:rPr>
          <w:bCs/>
        </w:rPr>
        <w:t>山西省人民政府办公厅关于印发山西省土壤污染防治</w:t>
      </w:r>
      <w:r w:rsidRPr="00047CEE">
        <w:rPr>
          <w:bCs/>
        </w:rPr>
        <w:t>2018</w:t>
      </w:r>
      <w:r w:rsidRPr="00047CEE">
        <w:rPr>
          <w:bCs/>
        </w:rPr>
        <w:t>年行动计划的通知</w:t>
      </w:r>
      <w:r w:rsidRPr="00047CEE">
        <w:t>》，晋政办发〔</w:t>
      </w:r>
      <w:r w:rsidRPr="00047CEE">
        <w:t>2018</w:t>
      </w:r>
      <w:r w:rsidRPr="00047CEE">
        <w:t>〕</w:t>
      </w:r>
      <w:r w:rsidRPr="00047CEE">
        <w:t>53</w:t>
      </w:r>
      <w:r w:rsidRPr="00047CEE">
        <w:t>号，</w:t>
      </w:r>
      <w:r w:rsidRPr="00047CEE">
        <w:t>2018</w:t>
      </w:r>
      <w:r w:rsidRPr="00047CEE">
        <w:t>年</w:t>
      </w:r>
      <w:r w:rsidRPr="00047CEE">
        <w:t>5</w:t>
      </w:r>
      <w:r w:rsidRPr="00047CEE">
        <w:t>月</w:t>
      </w:r>
      <w:r w:rsidRPr="00047CEE">
        <w:t>25</w:t>
      </w:r>
      <w:r w:rsidRPr="00047CEE">
        <w:t>日；</w:t>
      </w:r>
    </w:p>
    <w:p w:rsidR="001A07F0" w:rsidRPr="00047CEE" w:rsidRDefault="001A07F0" w:rsidP="008645D1">
      <w:pPr>
        <w:spacing w:line="360" w:lineRule="auto"/>
        <w:ind w:firstLineChars="200" w:firstLine="480"/>
      </w:pPr>
      <w:r w:rsidRPr="00047CEE">
        <w:t>（</w:t>
      </w:r>
      <w:r w:rsidRPr="00047CEE">
        <w:t>8</w:t>
      </w:r>
      <w:r w:rsidRPr="00047CEE">
        <w:t>）山西省环境保护厅关于印发《山西省环境保护厅审批环境影响评价文件的建设项目目录（</w:t>
      </w:r>
      <w:r w:rsidRPr="00047CEE">
        <w:t>2015</w:t>
      </w:r>
      <w:r w:rsidRPr="00047CEE">
        <w:t>年本）》，晋环发</w:t>
      </w:r>
      <w:r w:rsidRPr="00047CEE">
        <w:t>[2015]64</w:t>
      </w:r>
      <w:r w:rsidRPr="00047CEE">
        <w:t>号，</w:t>
      </w:r>
      <w:r w:rsidRPr="00047CEE">
        <w:t>2015</w:t>
      </w:r>
      <w:r w:rsidRPr="00047CEE">
        <w:t>年</w:t>
      </w:r>
      <w:r w:rsidRPr="00047CEE">
        <w:t>5</w:t>
      </w:r>
      <w:r w:rsidRPr="00047CEE">
        <w:t>月</w:t>
      </w:r>
      <w:r w:rsidRPr="00047CEE">
        <w:t>15</w:t>
      </w:r>
      <w:r w:rsidRPr="00047CEE">
        <w:t>日；</w:t>
      </w:r>
    </w:p>
    <w:p w:rsidR="00C67C6D" w:rsidRPr="00047CEE" w:rsidRDefault="00C67C6D" w:rsidP="008645D1">
      <w:pPr>
        <w:spacing w:line="360" w:lineRule="auto"/>
        <w:ind w:firstLineChars="200" w:firstLine="480"/>
      </w:pPr>
      <w:r w:rsidRPr="00047CEE">
        <w:rPr>
          <w:rFonts w:hint="eastAsia"/>
        </w:rPr>
        <w:t>（</w:t>
      </w:r>
      <w:r w:rsidRPr="00047CEE">
        <w:rPr>
          <w:rFonts w:hint="eastAsia"/>
        </w:rPr>
        <w:t>9</w:t>
      </w:r>
      <w:r w:rsidRPr="00047CEE">
        <w:rPr>
          <w:rFonts w:hint="eastAsia"/>
        </w:rPr>
        <w:t>）《关于加强非煤矿产资源采选项目环境保护监管的通知》，</w:t>
      </w:r>
      <w:proofErr w:type="gramStart"/>
      <w:r w:rsidRPr="00047CEE">
        <w:rPr>
          <w:rFonts w:hint="eastAsia"/>
        </w:rPr>
        <w:t>环函</w:t>
      </w:r>
      <w:proofErr w:type="gramEnd"/>
      <w:r w:rsidRPr="00047CEE">
        <w:rPr>
          <w:rFonts w:hint="eastAsia"/>
        </w:rPr>
        <w:t>[2010]415</w:t>
      </w:r>
      <w:r w:rsidRPr="00047CEE">
        <w:rPr>
          <w:rFonts w:hint="eastAsia"/>
        </w:rPr>
        <w:t>号；</w:t>
      </w:r>
    </w:p>
    <w:p w:rsidR="001A07F0" w:rsidRPr="00047CEE" w:rsidRDefault="001A07F0" w:rsidP="008645D1">
      <w:pPr>
        <w:spacing w:line="360" w:lineRule="auto"/>
        <w:ind w:firstLineChars="200" w:firstLine="480"/>
      </w:pPr>
      <w:r w:rsidRPr="00047CEE">
        <w:t>（</w:t>
      </w:r>
      <w:r w:rsidR="00C67C6D" w:rsidRPr="00047CEE">
        <w:rPr>
          <w:rFonts w:hint="eastAsia"/>
        </w:rPr>
        <w:t>10</w:t>
      </w:r>
      <w:r w:rsidRPr="00047CEE">
        <w:t>）《山西省环境保护厅关于加强工业企业堆场扬尘污染防治的通知》，晋环发</w:t>
      </w:r>
      <w:r w:rsidRPr="00047CEE">
        <w:t>[2015]133</w:t>
      </w:r>
      <w:r w:rsidRPr="00047CEE">
        <w:t>号，</w:t>
      </w:r>
      <w:r w:rsidRPr="00047CEE">
        <w:t>2015</w:t>
      </w:r>
      <w:r w:rsidRPr="00047CEE">
        <w:t>年</w:t>
      </w:r>
      <w:r w:rsidRPr="00047CEE">
        <w:t>10</w:t>
      </w:r>
      <w:r w:rsidRPr="00047CEE">
        <w:t>月</w:t>
      </w:r>
      <w:r w:rsidRPr="00047CEE">
        <w:t>27</w:t>
      </w:r>
      <w:r w:rsidRPr="00047CEE">
        <w:t>日；</w:t>
      </w:r>
    </w:p>
    <w:p w:rsidR="001A07F0" w:rsidRPr="00047CEE" w:rsidRDefault="001A07F0" w:rsidP="008645D1">
      <w:pPr>
        <w:spacing w:line="360" w:lineRule="auto"/>
        <w:ind w:firstLineChars="200" w:firstLine="480"/>
      </w:pPr>
      <w:r w:rsidRPr="00047CEE">
        <w:t>（</w:t>
      </w:r>
      <w:r w:rsidRPr="00047CEE">
        <w:t>11</w:t>
      </w:r>
      <w:r w:rsidRPr="00047CEE">
        <w:t>）《关于在全省范围执行大气污染物特别排放限值的公告》，山西省环境保护厅、山西省质量技术监督局公告</w:t>
      </w:r>
      <w:r w:rsidRPr="00047CEE">
        <w:t>2018</w:t>
      </w:r>
      <w:r w:rsidRPr="00047CEE">
        <w:t>年第</w:t>
      </w:r>
      <w:r w:rsidRPr="00047CEE">
        <w:t>1</w:t>
      </w:r>
      <w:r w:rsidRPr="00047CEE">
        <w:t>号，</w:t>
      </w:r>
      <w:r w:rsidRPr="00047CEE">
        <w:t>2018</w:t>
      </w:r>
      <w:r w:rsidRPr="00047CEE">
        <w:t>年</w:t>
      </w:r>
      <w:r w:rsidRPr="00047CEE">
        <w:t>6</w:t>
      </w:r>
      <w:r w:rsidRPr="00047CEE">
        <w:t>月</w:t>
      </w:r>
      <w:r w:rsidRPr="00047CEE">
        <w:t>15</w:t>
      </w:r>
      <w:r w:rsidRPr="00047CEE">
        <w:t>日；</w:t>
      </w:r>
    </w:p>
    <w:p w:rsidR="001A07F0" w:rsidRPr="00047CEE" w:rsidRDefault="001A07F0" w:rsidP="008645D1">
      <w:pPr>
        <w:spacing w:line="360" w:lineRule="auto"/>
        <w:ind w:firstLineChars="200" w:firstLine="480"/>
      </w:pPr>
      <w:r w:rsidRPr="00047CEE">
        <w:t>（</w:t>
      </w:r>
      <w:r w:rsidRPr="00047CEE">
        <w:t>12</w:t>
      </w:r>
      <w:r w:rsidRPr="00047CEE">
        <w:t>）《朔州市人民政府关于印发朔州市打赢蓝天保卫战三年行动计划的通知》，</w:t>
      </w:r>
      <w:proofErr w:type="gramStart"/>
      <w:r w:rsidRPr="00047CEE">
        <w:t>朔</w:t>
      </w:r>
      <w:r w:rsidRPr="00047CEE">
        <w:lastRenderedPageBreak/>
        <w:t>政发</w:t>
      </w:r>
      <w:proofErr w:type="gramEnd"/>
      <w:r w:rsidRPr="00047CEE">
        <w:t>[2018]46</w:t>
      </w:r>
      <w:r w:rsidRPr="00047CEE">
        <w:t>号，</w:t>
      </w:r>
      <w:r w:rsidRPr="00047CEE">
        <w:t>2018</w:t>
      </w:r>
      <w:r w:rsidRPr="00047CEE">
        <w:t>年</w:t>
      </w:r>
      <w:r w:rsidRPr="00047CEE">
        <w:t>9</w:t>
      </w:r>
      <w:r w:rsidRPr="00047CEE">
        <w:t>月</w:t>
      </w:r>
      <w:r w:rsidRPr="00047CEE">
        <w:t>4</w:t>
      </w:r>
      <w:r w:rsidRPr="00047CEE">
        <w:t>日；</w:t>
      </w:r>
    </w:p>
    <w:p w:rsidR="001A07F0" w:rsidRPr="00047CEE" w:rsidRDefault="001A07F0" w:rsidP="008645D1">
      <w:pPr>
        <w:spacing w:line="360" w:lineRule="auto"/>
        <w:ind w:firstLineChars="200" w:firstLine="480"/>
      </w:pPr>
      <w:r w:rsidRPr="00047CEE">
        <w:t>（</w:t>
      </w:r>
      <w:r w:rsidRPr="00047CEE">
        <w:t>13</w:t>
      </w:r>
      <w:r w:rsidRPr="00047CEE">
        <w:t>）《</w:t>
      </w:r>
      <w:r w:rsidRPr="00047CEE">
        <w:rPr>
          <w:bCs/>
          <w:kern w:val="36"/>
        </w:rPr>
        <w:t>朔州市人民政府办公厅关于印发</w:t>
      </w:r>
      <w:r w:rsidRPr="00047CEE">
        <w:rPr>
          <w:bCs/>
          <w:kern w:val="36"/>
        </w:rPr>
        <w:t>“</w:t>
      </w:r>
      <w:r w:rsidRPr="00047CEE">
        <w:rPr>
          <w:bCs/>
          <w:kern w:val="36"/>
        </w:rPr>
        <w:t>朔州市大气污染防治</w:t>
      </w:r>
      <w:r w:rsidRPr="00047CEE">
        <w:rPr>
          <w:bCs/>
          <w:kern w:val="36"/>
        </w:rPr>
        <w:t>2018</w:t>
      </w:r>
      <w:r w:rsidRPr="00047CEE">
        <w:rPr>
          <w:bCs/>
          <w:kern w:val="36"/>
        </w:rPr>
        <w:t>年行动计划</w:t>
      </w:r>
      <w:r w:rsidRPr="00047CEE">
        <w:rPr>
          <w:bCs/>
          <w:kern w:val="36"/>
        </w:rPr>
        <w:t>”</w:t>
      </w:r>
      <w:r w:rsidRPr="00047CEE">
        <w:rPr>
          <w:bCs/>
          <w:kern w:val="36"/>
        </w:rPr>
        <w:t>的通知</w:t>
      </w:r>
      <w:r w:rsidRPr="00047CEE">
        <w:t>》，</w:t>
      </w:r>
      <w:proofErr w:type="gramStart"/>
      <w:r w:rsidRPr="00047CEE">
        <w:t>朔政办</w:t>
      </w:r>
      <w:proofErr w:type="gramEnd"/>
      <w:r w:rsidRPr="00047CEE">
        <w:t>发［</w:t>
      </w:r>
      <w:r w:rsidRPr="00047CEE">
        <w:t>2018</w:t>
      </w:r>
      <w:r w:rsidRPr="00047CEE">
        <w:t>］</w:t>
      </w:r>
      <w:r w:rsidRPr="00047CEE">
        <w:t>31</w:t>
      </w:r>
      <w:r w:rsidRPr="00047CEE">
        <w:t>号，</w:t>
      </w:r>
      <w:r w:rsidRPr="00047CEE">
        <w:t>2018</w:t>
      </w:r>
      <w:r w:rsidRPr="00047CEE">
        <w:t>年</w:t>
      </w:r>
      <w:r w:rsidRPr="00047CEE">
        <w:t>6</w:t>
      </w:r>
      <w:r w:rsidRPr="00047CEE">
        <w:t>月</w:t>
      </w:r>
      <w:r w:rsidRPr="00047CEE">
        <w:t>19</w:t>
      </w:r>
      <w:r w:rsidRPr="00047CEE">
        <w:t>日；</w:t>
      </w:r>
    </w:p>
    <w:p w:rsidR="001A07F0" w:rsidRPr="00047CEE" w:rsidRDefault="001A07F0" w:rsidP="008645D1">
      <w:pPr>
        <w:spacing w:line="360" w:lineRule="auto"/>
        <w:ind w:firstLineChars="200" w:firstLine="480"/>
      </w:pPr>
      <w:r w:rsidRPr="00047CEE">
        <w:t>（</w:t>
      </w:r>
      <w:r w:rsidRPr="00047CEE">
        <w:t>14</w:t>
      </w:r>
      <w:r w:rsidRPr="00047CEE">
        <w:t>）</w:t>
      </w:r>
      <w:r w:rsidRPr="00047CEE">
        <w:rPr>
          <w:kern w:val="0"/>
        </w:rPr>
        <w:t>《</w:t>
      </w:r>
      <w:r w:rsidRPr="00047CEE">
        <w:rPr>
          <w:bCs/>
          <w:kern w:val="36"/>
        </w:rPr>
        <w:t>朔州市人民政府办公厅关于印发</w:t>
      </w:r>
      <w:r w:rsidRPr="00047CEE">
        <w:rPr>
          <w:bCs/>
          <w:kern w:val="36"/>
        </w:rPr>
        <w:t>“</w:t>
      </w:r>
      <w:r w:rsidRPr="00047CEE">
        <w:rPr>
          <w:kern w:val="36"/>
        </w:rPr>
        <w:t>朔州市水污染防治</w:t>
      </w:r>
      <w:r w:rsidRPr="00047CEE">
        <w:rPr>
          <w:kern w:val="36"/>
        </w:rPr>
        <w:t>2018</w:t>
      </w:r>
      <w:r w:rsidRPr="00047CEE">
        <w:rPr>
          <w:kern w:val="36"/>
        </w:rPr>
        <w:t>年行动计划</w:t>
      </w:r>
      <w:r w:rsidRPr="00047CEE">
        <w:rPr>
          <w:bCs/>
          <w:kern w:val="36"/>
        </w:rPr>
        <w:t>”</w:t>
      </w:r>
      <w:r w:rsidRPr="00047CEE">
        <w:rPr>
          <w:bCs/>
          <w:kern w:val="36"/>
        </w:rPr>
        <w:t>的通知</w:t>
      </w:r>
      <w:r w:rsidRPr="00047CEE">
        <w:rPr>
          <w:kern w:val="0"/>
        </w:rPr>
        <w:t>》，</w:t>
      </w:r>
      <w:proofErr w:type="gramStart"/>
      <w:r w:rsidRPr="00047CEE">
        <w:rPr>
          <w:kern w:val="0"/>
        </w:rPr>
        <w:t>朔政办</w:t>
      </w:r>
      <w:proofErr w:type="gramEnd"/>
      <w:r w:rsidRPr="00047CEE">
        <w:rPr>
          <w:kern w:val="0"/>
        </w:rPr>
        <w:t>发［</w:t>
      </w:r>
      <w:r w:rsidRPr="00047CEE">
        <w:rPr>
          <w:kern w:val="0"/>
        </w:rPr>
        <w:t>2018</w:t>
      </w:r>
      <w:r w:rsidRPr="00047CEE">
        <w:rPr>
          <w:kern w:val="0"/>
        </w:rPr>
        <w:t>］</w:t>
      </w:r>
      <w:r w:rsidRPr="00047CEE">
        <w:rPr>
          <w:kern w:val="0"/>
        </w:rPr>
        <w:t>38</w:t>
      </w:r>
      <w:r w:rsidRPr="00047CEE">
        <w:rPr>
          <w:kern w:val="0"/>
        </w:rPr>
        <w:t>号，</w:t>
      </w:r>
      <w:r w:rsidRPr="00047CEE">
        <w:rPr>
          <w:kern w:val="0"/>
        </w:rPr>
        <w:t>2018</w:t>
      </w:r>
      <w:r w:rsidRPr="00047CEE">
        <w:rPr>
          <w:kern w:val="0"/>
        </w:rPr>
        <w:t>年</w:t>
      </w:r>
      <w:r w:rsidRPr="00047CEE">
        <w:rPr>
          <w:kern w:val="0"/>
        </w:rPr>
        <w:t>7</w:t>
      </w:r>
      <w:r w:rsidRPr="00047CEE">
        <w:rPr>
          <w:kern w:val="0"/>
        </w:rPr>
        <w:t>月</w:t>
      </w:r>
      <w:r w:rsidRPr="00047CEE">
        <w:rPr>
          <w:kern w:val="0"/>
        </w:rPr>
        <w:t>4</w:t>
      </w:r>
      <w:r w:rsidRPr="00047CEE">
        <w:rPr>
          <w:kern w:val="0"/>
        </w:rPr>
        <w:t>日；</w:t>
      </w:r>
    </w:p>
    <w:p w:rsidR="001A07F0" w:rsidRPr="00047CEE" w:rsidRDefault="001A07F0" w:rsidP="008645D1">
      <w:pPr>
        <w:spacing w:line="360" w:lineRule="auto"/>
        <w:ind w:firstLineChars="200" w:firstLine="480"/>
        <w:rPr>
          <w:kern w:val="0"/>
        </w:rPr>
      </w:pPr>
      <w:r w:rsidRPr="00047CEE">
        <w:t>（</w:t>
      </w:r>
      <w:r w:rsidRPr="00047CEE">
        <w:t>15</w:t>
      </w:r>
      <w:r w:rsidRPr="00047CEE">
        <w:t>）</w:t>
      </w:r>
      <w:r w:rsidRPr="00047CEE">
        <w:rPr>
          <w:kern w:val="0"/>
        </w:rPr>
        <w:t>《</w:t>
      </w:r>
      <w:r w:rsidRPr="00047CEE">
        <w:rPr>
          <w:bCs/>
          <w:kern w:val="36"/>
        </w:rPr>
        <w:t>朔州市人民政府办公厅关于印发</w:t>
      </w:r>
      <w:r w:rsidRPr="00047CEE">
        <w:rPr>
          <w:bCs/>
          <w:kern w:val="36"/>
        </w:rPr>
        <w:t>“</w:t>
      </w:r>
      <w:r w:rsidRPr="00047CEE">
        <w:rPr>
          <w:kern w:val="36"/>
        </w:rPr>
        <w:t>朔州市土壤污染防治</w:t>
      </w:r>
      <w:r w:rsidRPr="00047CEE">
        <w:rPr>
          <w:kern w:val="36"/>
        </w:rPr>
        <w:t>2018</w:t>
      </w:r>
      <w:r w:rsidRPr="00047CEE">
        <w:rPr>
          <w:kern w:val="36"/>
        </w:rPr>
        <w:t>年行动计划</w:t>
      </w:r>
      <w:r w:rsidRPr="00047CEE">
        <w:rPr>
          <w:bCs/>
          <w:kern w:val="36"/>
        </w:rPr>
        <w:t>”</w:t>
      </w:r>
      <w:r w:rsidRPr="00047CEE">
        <w:rPr>
          <w:bCs/>
          <w:kern w:val="36"/>
        </w:rPr>
        <w:t>的通知</w:t>
      </w:r>
      <w:r w:rsidRPr="00047CEE">
        <w:rPr>
          <w:kern w:val="0"/>
        </w:rPr>
        <w:t>》，</w:t>
      </w:r>
      <w:proofErr w:type="gramStart"/>
      <w:r w:rsidRPr="00047CEE">
        <w:rPr>
          <w:kern w:val="0"/>
        </w:rPr>
        <w:t>朔政办</w:t>
      </w:r>
      <w:proofErr w:type="gramEnd"/>
      <w:r w:rsidRPr="00047CEE">
        <w:rPr>
          <w:kern w:val="0"/>
        </w:rPr>
        <w:t>发［</w:t>
      </w:r>
      <w:r w:rsidRPr="00047CEE">
        <w:rPr>
          <w:kern w:val="0"/>
        </w:rPr>
        <w:t>2018</w:t>
      </w:r>
      <w:r w:rsidRPr="00047CEE">
        <w:rPr>
          <w:kern w:val="0"/>
        </w:rPr>
        <w:t>］</w:t>
      </w:r>
      <w:r w:rsidRPr="00047CEE">
        <w:rPr>
          <w:kern w:val="0"/>
        </w:rPr>
        <w:t>51</w:t>
      </w:r>
      <w:r w:rsidRPr="00047CEE">
        <w:rPr>
          <w:kern w:val="0"/>
        </w:rPr>
        <w:t>号，</w:t>
      </w:r>
      <w:r w:rsidRPr="00047CEE">
        <w:rPr>
          <w:kern w:val="0"/>
        </w:rPr>
        <w:t>2018</w:t>
      </w:r>
      <w:r w:rsidRPr="00047CEE">
        <w:rPr>
          <w:kern w:val="0"/>
        </w:rPr>
        <w:t>年</w:t>
      </w:r>
      <w:r w:rsidRPr="00047CEE">
        <w:rPr>
          <w:kern w:val="0"/>
        </w:rPr>
        <w:t>7</w:t>
      </w:r>
      <w:r w:rsidRPr="00047CEE">
        <w:rPr>
          <w:kern w:val="0"/>
        </w:rPr>
        <w:t>月</w:t>
      </w:r>
      <w:r w:rsidRPr="00047CEE">
        <w:rPr>
          <w:kern w:val="0"/>
        </w:rPr>
        <w:t>24</w:t>
      </w:r>
      <w:r w:rsidRPr="00047CEE">
        <w:rPr>
          <w:kern w:val="0"/>
        </w:rPr>
        <w:t>日</w:t>
      </w:r>
      <w:r w:rsidR="00FB16C1" w:rsidRPr="00047CEE">
        <w:rPr>
          <w:rFonts w:hint="eastAsia"/>
          <w:kern w:val="0"/>
        </w:rPr>
        <w:t>；</w:t>
      </w:r>
    </w:p>
    <w:p w:rsidR="00FB16C1" w:rsidRPr="00047CEE" w:rsidRDefault="00FB16C1" w:rsidP="00FB16C1">
      <w:pPr>
        <w:spacing w:line="360" w:lineRule="auto"/>
        <w:ind w:firstLineChars="200" w:firstLine="480"/>
        <w:rPr>
          <w:bCs/>
        </w:rPr>
      </w:pPr>
      <w:r w:rsidRPr="00047CEE">
        <w:rPr>
          <w:bCs/>
        </w:rPr>
        <w:t>（</w:t>
      </w:r>
      <w:r w:rsidRPr="00047CEE">
        <w:rPr>
          <w:bCs/>
        </w:rPr>
        <w:t>16</w:t>
      </w:r>
      <w:r w:rsidRPr="00047CEE">
        <w:rPr>
          <w:bCs/>
        </w:rPr>
        <w:t>）《山西省人民政府印发关于贯彻全国生态环境保护纲要实施意见的通知》（山西省人民政府，晋政发</w:t>
      </w:r>
      <w:r w:rsidRPr="00047CEE">
        <w:rPr>
          <w:bCs/>
        </w:rPr>
        <w:t>[2001]45</w:t>
      </w:r>
      <w:r w:rsidRPr="00047CEE">
        <w:rPr>
          <w:bCs/>
        </w:rPr>
        <w:t>号，</w:t>
      </w:r>
      <w:r w:rsidRPr="00047CEE">
        <w:rPr>
          <w:bCs/>
        </w:rPr>
        <w:t>2001</w:t>
      </w:r>
      <w:r w:rsidRPr="00047CEE">
        <w:rPr>
          <w:bCs/>
        </w:rPr>
        <w:t>年</w:t>
      </w:r>
      <w:r w:rsidRPr="00047CEE">
        <w:rPr>
          <w:bCs/>
        </w:rPr>
        <w:t>12</w:t>
      </w:r>
      <w:r w:rsidRPr="00047CEE">
        <w:rPr>
          <w:bCs/>
        </w:rPr>
        <w:t>月）</w:t>
      </w:r>
      <w:r w:rsidRPr="00047CEE">
        <w:rPr>
          <w:rFonts w:hint="eastAsia"/>
          <w:bCs/>
        </w:rPr>
        <w:t>。</w:t>
      </w:r>
    </w:p>
    <w:p w:rsidR="004B67FF" w:rsidRPr="00047CEE" w:rsidRDefault="004B67FF" w:rsidP="008645D1">
      <w:pPr>
        <w:spacing w:line="360" w:lineRule="auto"/>
        <w:outlineLvl w:val="2"/>
        <w:rPr>
          <w:b/>
          <w:bCs/>
        </w:rPr>
      </w:pPr>
      <w:r w:rsidRPr="00047CEE">
        <w:rPr>
          <w:b/>
          <w:bCs/>
        </w:rPr>
        <w:t>2.1.6</w:t>
      </w:r>
      <w:r w:rsidRPr="00047CEE">
        <w:rPr>
          <w:b/>
          <w:bCs/>
        </w:rPr>
        <w:t>技术导则与规范依据</w:t>
      </w:r>
    </w:p>
    <w:p w:rsidR="001A07F0" w:rsidRPr="00047CEE" w:rsidRDefault="001A07F0"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1</w:t>
      </w:r>
      <w:r w:rsidRPr="00047CEE">
        <w:rPr>
          <w:rFonts w:ascii="Times New Roman" w:hAnsi="Times New Roman" w:cs="Times New Roman"/>
          <w:sz w:val="24"/>
          <w:szCs w:val="24"/>
        </w:rPr>
        <w:t>）《环境影响评价技术导则</w:t>
      </w:r>
      <w:r w:rsidR="00FB16C1" w:rsidRPr="00047CEE">
        <w:rPr>
          <w:rFonts w:ascii="Times New Roman" w:hAnsi="Times New Roman" w:cs="Times New Roman" w:hint="eastAsia"/>
          <w:sz w:val="24"/>
          <w:szCs w:val="24"/>
        </w:rPr>
        <w:t xml:space="preserve"> </w:t>
      </w:r>
      <w:r w:rsidRPr="00047CEE">
        <w:rPr>
          <w:rFonts w:ascii="Times New Roman" w:hAnsi="Times New Roman" w:cs="Times New Roman"/>
          <w:sz w:val="24"/>
          <w:szCs w:val="24"/>
        </w:rPr>
        <w:t>总纲》（</w:t>
      </w:r>
      <w:r w:rsidRPr="00047CEE">
        <w:rPr>
          <w:rFonts w:ascii="Times New Roman" w:hAnsi="Times New Roman" w:cs="Times New Roman"/>
          <w:sz w:val="24"/>
          <w:szCs w:val="24"/>
        </w:rPr>
        <w:t>HJ 2.1-2016</w:t>
      </w:r>
      <w:r w:rsidRPr="00047CEE">
        <w:rPr>
          <w:rFonts w:ascii="Times New Roman" w:hAnsi="Times New Roman" w:cs="Times New Roman"/>
          <w:sz w:val="24"/>
          <w:szCs w:val="24"/>
        </w:rPr>
        <w:t>）；</w:t>
      </w:r>
    </w:p>
    <w:p w:rsidR="001A07F0" w:rsidRPr="00047CEE" w:rsidRDefault="001A07F0"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2</w:t>
      </w:r>
      <w:r w:rsidRPr="00047CEE">
        <w:rPr>
          <w:rFonts w:ascii="Times New Roman" w:hAnsi="Times New Roman" w:cs="Times New Roman"/>
          <w:sz w:val="24"/>
          <w:szCs w:val="24"/>
        </w:rPr>
        <w:t>）《环境影响评价技术导则</w:t>
      </w:r>
      <w:r w:rsidR="00FB16C1" w:rsidRPr="00047CEE">
        <w:rPr>
          <w:rFonts w:ascii="Times New Roman" w:hAnsi="Times New Roman" w:cs="Times New Roman" w:hint="eastAsia"/>
          <w:sz w:val="24"/>
          <w:szCs w:val="24"/>
        </w:rPr>
        <w:t xml:space="preserve"> </w:t>
      </w:r>
      <w:r w:rsidRPr="00047CEE">
        <w:rPr>
          <w:rFonts w:ascii="Times New Roman" w:hAnsi="Times New Roman" w:cs="Times New Roman"/>
          <w:sz w:val="24"/>
          <w:szCs w:val="24"/>
        </w:rPr>
        <w:t>大气环境》（</w:t>
      </w:r>
      <w:r w:rsidRPr="00047CEE">
        <w:rPr>
          <w:rFonts w:ascii="Times New Roman" w:hAnsi="Times New Roman" w:cs="Times New Roman"/>
          <w:sz w:val="24"/>
          <w:szCs w:val="24"/>
        </w:rPr>
        <w:t>HJ 2.2-2018</w:t>
      </w:r>
      <w:r w:rsidRPr="00047CEE">
        <w:rPr>
          <w:rFonts w:ascii="Times New Roman" w:hAnsi="Times New Roman" w:cs="Times New Roman"/>
          <w:sz w:val="24"/>
          <w:szCs w:val="24"/>
        </w:rPr>
        <w:t>）；</w:t>
      </w:r>
    </w:p>
    <w:p w:rsidR="001A07F0" w:rsidRPr="00047CEE" w:rsidRDefault="001A07F0"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3</w:t>
      </w:r>
      <w:r w:rsidRPr="00047CEE">
        <w:rPr>
          <w:rFonts w:ascii="Times New Roman" w:hAnsi="Times New Roman" w:cs="Times New Roman"/>
          <w:sz w:val="24"/>
          <w:szCs w:val="24"/>
        </w:rPr>
        <w:t>）《环境影响评价技术导则</w:t>
      </w:r>
      <w:r w:rsidR="00FB16C1" w:rsidRPr="00047CEE">
        <w:rPr>
          <w:rFonts w:ascii="Times New Roman" w:hAnsi="Times New Roman" w:cs="Times New Roman" w:hint="eastAsia"/>
          <w:sz w:val="24"/>
          <w:szCs w:val="24"/>
        </w:rPr>
        <w:t xml:space="preserve"> </w:t>
      </w:r>
      <w:r w:rsidRPr="00047CEE">
        <w:rPr>
          <w:rFonts w:ascii="Times New Roman" w:hAnsi="Times New Roman" w:cs="Times New Roman"/>
          <w:sz w:val="24"/>
          <w:szCs w:val="24"/>
        </w:rPr>
        <w:t>声环境》（</w:t>
      </w:r>
      <w:r w:rsidRPr="00047CEE">
        <w:rPr>
          <w:rFonts w:ascii="Times New Roman" w:hAnsi="Times New Roman" w:cs="Times New Roman"/>
          <w:sz w:val="24"/>
          <w:szCs w:val="24"/>
        </w:rPr>
        <w:t>HJ 2.4-2009</w:t>
      </w:r>
      <w:r w:rsidRPr="00047CEE">
        <w:rPr>
          <w:rFonts w:ascii="Times New Roman" w:hAnsi="Times New Roman" w:cs="Times New Roman"/>
          <w:sz w:val="24"/>
          <w:szCs w:val="24"/>
        </w:rPr>
        <w:t>）；</w:t>
      </w:r>
    </w:p>
    <w:p w:rsidR="001A07F0" w:rsidRPr="00047CEE" w:rsidRDefault="001A07F0"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4</w:t>
      </w:r>
      <w:r w:rsidRPr="00047CEE">
        <w:rPr>
          <w:rFonts w:ascii="Times New Roman" w:hAnsi="Times New Roman" w:cs="Times New Roman"/>
          <w:sz w:val="24"/>
          <w:szCs w:val="24"/>
        </w:rPr>
        <w:t>）《环境影响评价技术导则</w:t>
      </w:r>
      <w:r w:rsidR="00467CF0" w:rsidRPr="00047CEE">
        <w:rPr>
          <w:rFonts w:ascii="Times New Roman" w:hAnsi="Times New Roman" w:cs="Times New Roman" w:hint="eastAsia"/>
          <w:sz w:val="24"/>
          <w:szCs w:val="24"/>
        </w:rPr>
        <w:t xml:space="preserve"> </w:t>
      </w:r>
      <w:r w:rsidRPr="00047CEE">
        <w:rPr>
          <w:rFonts w:ascii="Times New Roman" w:hAnsi="Times New Roman" w:cs="Times New Roman"/>
          <w:sz w:val="24"/>
          <w:szCs w:val="24"/>
        </w:rPr>
        <w:t>生态影响》（</w:t>
      </w:r>
      <w:r w:rsidRPr="00047CEE">
        <w:rPr>
          <w:rFonts w:ascii="Times New Roman" w:hAnsi="Times New Roman" w:cs="Times New Roman"/>
          <w:sz w:val="24"/>
          <w:szCs w:val="24"/>
        </w:rPr>
        <w:t>HJ 19-2011</w:t>
      </w:r>
      <w:r w:rsidRPr="00047CEE">
        <w:rPr>
          <w:rFonts w:ascii="Times New Roman" w:hAnsi="Times New Roman" w:cs="Times New Roman"/>
          <w:sz w:val="24"/>
          <w:szCs w:val="24"/>
        </w:rPr>
        <w:t>）；</w:t>
      </w:r>
    </w:p>
    <w:p w:rsidR="001A07F0" w:rsidRPr="00047CEE" w:rsidRDefault="001A07F0" w:rsidP="008645D1">
      <w:pPr>
        <w:pStyle w:val="afffffffc"/>
        <w:spacing w:line="360" w:lineRule="auto"/>
        <w:ind w:firstLine="480"/>
        <w:rPr>
          <w:rFonts w:ascii="Times New Roman" w:hAnsi="Times New Roman" w:cs="Times New Roman"/>
          <w:sz w:val="24"/>
          <w:szCs w:val="24"/>
        </w:rPr>
      </w:pPr>
      <w:r w:rsidRPr="00047CEE">
        <w:rPr>
          <w:rFonts w:ascii="Times New Roman" w:hAnsi="Times New Roman" w:cs="Times New Roman"/>
          <w:sz w:val="24"/>
          <w:szCs w:val="24"/>
        </w:rPr>
        <w:t>（</w:t>
      </w:r>
      <w:r w:rsidRPr="00047CEE">
        <w:rPr>
          <w:rFonts w:ascii="Times New Roman" w:hAnsi="Times New Roman" w:cs="Times New Roman"/>
          <w:sz w:val="24"/>
          <w:szCs w:val="24"/>
        </w:rPr>
        <w:t>5</w:t>
      </w:r>
      <w:r w:rsidRPr="00047CEE">
        <w:rPr>
          <w:rFonts w:ascii="Times New Roman" w:hAnsi="Times New Roman" w:cs="Times New Roman"/>
          <w:sz w:val="24"/>
          <w:szCs w:val="24"/>
        </w:rPr>
        <w:t>）《矿山生态环境保护与恢复治理技术规范（试行）》（</w:t>
      </w:r>
      <w:r w:rsidRPr="00047CEE">
        <w:rPr>
          <w:rFonts w:ascii="Times New Roman" w:hAnsi="Times New Roman" w:cs="Times New Roman"/>
          <w:sz w:val="24"/>
          <w:szCs w:val="24"/>
        </w:rPr>
        <w:t>HJ651-2013</w:t>
      </w:r>
      <w:r w:rsidRPr="00047CEE">
        <w:rPr>
          <w:rFonts w:ascii="Times New Roman" w:hAnsi="Times New Roman" w:cs="Times New Roman"/>
          <w:sz w:val="24"/>
          <w:szCs w:val="24"/>
        </w:rPr>
        <w:t>）</w:t>
      </w:r>
      <w:r w:rsidR="00FB16C1" w:rsidRPr="00047CEE">
        <w:rPr>
          <w:rFonts w:ascii="Times New Roman" w:hAnsi="Times New Roman" w:cs="Times New Roman" w:hint="eastAsia"/>
          <w:sz w:val="24"/>
          <w:szCs w:val="24"/>
        </w:rPr>
        <w:t>；</w:t>
      </w:r>
    </w:p>
    <w:p w:rsidR="001A07F0" w:rsidRPr="00047CEE" w:rsidRDefault="001A07F0" w:rsidP="008645D1">
      <w:pPr>
        <w:spacing w:line="360" w:lineRule="auto"/>
        <w:ind w:firstLineChars="200" w:firstLine="480"/>
      </w:pPr>
      <w:r w:rsidRPr="00047CEE">
        <w:t>（</w:t>
      </w:r>
      <w:r w:rsidRPr="00047CEE">
        <w:t>6</w:t>
      </w:r>
      <w:r w:rsidRPr="00047CEE">
        <w:t>）《排污单位自行监测技术指南</w:t>
      </w:r>
      <w:r w:rsidR="00D94484" w:rsidRPr="00047CEE">
        <w:rPr>
          <w:rFonts w:hint="eastAsia"/>
        </w:rPr>
        <w:t xml:space="preserve"> </w:t>
      </w:r>
      <w:r w:rsidRPr="00047CEE">
        <w:t>总则》（</w:t>
      </w:r>
      <w:r w:rsidRPr="00047CEE">
        <w:t>HJ819-2017</w:t>
      </w:r>
      <w:r w:rsidRPr="00047CEE">
        <w:t>）</w:t>
      </w:r>
      <w:r w:rsidR="00FB16C1" w:rsidRPr="00047CEE">
        <w:rPr>
          <w:rFonts w:hint="eastAsia"/>
        </w:rPr>
        <w:t>；</w:t>
      </w:r>
    </w:p>
    <w:p w:rsidR="00FB16C1" w:rsidRPr="00047CEE" w:rsidRDefault="00FB16C1" w:rsidP="00FB16C1">
      <w:pPr>
        <w:spacing w:line="360" w:lineRule="auto"/>
        <w:ind w:firstLineChars="200" w:firstLine="480"/>
      </w:pPr>
      <w:r w:rsidRPr="00047CEE">
        <w:rPr>
          <w:rFonts w:hint="eastAsia"/>
        </w:rPr>
        <w:t>（</w:t>
      </w:r>
      <w:r w:rsidRPr="00047CEE">
        <w:rPr>
          <w:rFonts w:hint="eastAsia"/>
        </w:rPr>
        <w:t>7</w:t>
      </w:r>
      <w:r w:rsidRPr="00047CEE">
        <w:rPr>
          <w:rFonts w:hint="eastAsia"/>
        </w:rPr>
        <w:t>）《固体废物处理处置工程技术导则》（</w:t>
      </w:r>
      <w:r w:rsidR="00467CF0" w:rsidRPr="00047CEE">
        <w:t>HJ</w:t>
      </w:r>
      <w:r w:rsidR="00467CF0" w:rsidRPr="00047CEE">
        <w:rPr>
          <w:rFonts w:hint="eastAsia"/>
        </w:rPr>
        <w:t>2035-1013</w:t>
      </w:r>
      <w:r w:rsidRPr="00047CEE">
        <w:rPr>
          <w:rFonts w:hint="eastAsia"/>
        </w:rPr>
        <w:t>）</w:t>
      </w:r>
      <w:r w:rsidR="00467CF0" w:rsidRPr="00047CEE">
        <w:rPr>
          <w:rFonts w:hint="eastAsia"/>
        </w:rPr>
        <w:t>。</w:t>
      </w:r>
    </w:p>
    <w:p w:rsidR="004B67FF" w:rsidRPr="00047CEE" w:rsidRDefault="004B67FF" w:rsidP="008645D1">
      <w:pPr>
        <w:spacing w:line="360" w:lineRule="auto"/>
        <w:outlineLvl w:val="2"/>
        <w:rPr>
          <w:b/>
          <w:bCs/>
        </w:rPr>
      </w:pPr>
      <w:r w:rsidRPr="00047CEE">
        <w:rPr>
          <w:b/>
          <w:bCs/>
        </w:rPr>
        <w:t>2.1.7</w:t>
      </w:r>
      <w:r w:rsidRPr="00047CEE">
        <w:rPr>
          <w:b/>
          <w:bCs/>
        </w:rPr>
        <w:t>参考资料</w:t>
      </w:r>
    </w:p>
    <w:p w:rsidR="001A07F0" w:rsidRPr="00047CEE" w:rsidRDefault="004B67FF" w:rsidP="008645D1">
      <w:pPr>
        <w:spacing w:line="360" w:lineRule="auto"/>
        <w:ind w:firstLineChars="200" w:firstLine="480"/>
        <w:rPr>
          <w:bCs/>
        </w:rPr>
      </w:pPr>
      <w:r w:rsidRPr="00047CEE">
        <w:rPr>
          <w:bCs/>
        </w:rPr>
        <w:t>（</w:t>
      </w:r>
      <w:r w:rsidRPr="00047CEE">
        <w:rPr>
          <w:bCs/>
        </w:rPr>
        <w:t>1</w:t>
      </w:r>
      <w:r w:rsidRPr="00047CEE">
        <w:rPr>
          <w:bCs/>
        </w:rPr>
        <w:t>）</w:t>
      </w:r>
      <w:bookmarkStart w:id="33" w:name="_Toc494119233"/>
      <w:r w:rsidR="001A07F0" w:rsidRPr="00047CEE">
        <w:rPr>
          <w:bCs/>
        </w:rPr>
        <w:t>《山西省朔州市平鲁区税兴石料厂建筑石料用石灰岩矿矿产资源开发利用、地质环境保护域土地复垦方案》，中国冶金地质总局第三地质勘察院，</w:t>
      </w:r>
      <w:r w:rsidR="001A07F0" w:rsidRPr="00047CEE">
        <w:rPr>
          <w:bCs/>
        </w:rPr>
        <w:t>2018</w:t>
      </w:r>
      <w:r w:rsidR="001A07F0" w:rsidRPr="00047CEE">
        <w:rPr>
          <w:bCs/>
        </w:rPr>
        <w:t>年</w:t>
      </w:r>
      <w:r w:rsidR="001A07F0" w:rsidRPr="00047CEE">
        <w:rPr>
          <w:bCs/>
        </w:rPr>
        <w:t>5</w:t>
      </w:r>
      <w:r w:rsidR="001A07F0" w:rsidRPr="00047CEE">
        <w:rPr>
          <w:bCs/>
        </w:rPr>
        <w:t>月；</w:t>
      </w:r>
    </w:p>
    <w:p w:rsidR="00467CF0" w:rsidRPr="00047CEE" w:rsidRDefault="00467CF0" w:rsidP="008645D1">
      <w:pPr>
        <w:spacing w:line="360" w:lineRule="auto"/>
        <w:ind w:firstLineChars="200" w:firstLine="480"/>
        <w:rPr>
          <w:bCs/>
        </w:rPr>
      </w:pPr>
      <w:r w:rsidRPr="00047CEE">
        <w:rPr>
          <w:bCs/>
        </w:rPr>
        <w:t>（</w:t>
      </w:r>
      <w:r w:rsidRPr="00047CEE">
        <w:rPr>
          <w:bCs/>
        </w:rPr>
        <w:t>2</w:t>
      </w:r>
      <w:r w:rsidRPr="00047CEE">
        <w:rPr>
          <w:bCs/>
        </w:rPr>
        <w:t>）</w:t>
      </w:r>
      <w:r w:rsidRPr="00047CEE">
        <w:rPr>
          <w:rFonts w:hint="eastAsia"/>
        </w:rPr>
        <w:t>《山西省朔州市平鲁区税兴石料厂建筑石料用石灰岩矿</w:t>
      </w:r>
      <w:r w:rsidRPr="00047CEE">
        <w:t>矿产资源开发利用方案、地质环境保护与恢复治理方案、土地复垦方案</w:t>
      </w:r>
      <w:r w:rsidRPr="00047CEE">
        <w:rPr>
          <w:rFonts w:hint="eastAsia"/>
        </w:rPr>
        <w:t>》评审意见书，山西中勤信息技术有限公司，</w:t>
      </w:r>
      <w:proofErr w:type="gramStart"/>
      <w:r w:rsidRPr="00047CEE">
        <w:rPr>
          <w:rFonts w:hint="eastAsia"/>
        </w:rPr>
        <w:t>晋中勤审字</w:t>
      </w:r>
      <w:proofErr w:type="gramEnd"/>
      <w:r w:rsidRPr="00047CEE">
        <w:rPr>
          <w:rFonts w:hint="eastAsia"/>
        </w:rPr>
        <w:t>[2018]27</w:t>
      </w:r>
      <w:r w:rsidRPr="00047CEE">
        <w:rPr>
          <w:rFonts w:hint="eastAsia"/>
        </w:rPr>
        <w:t>号；</w:t>
      </w:r>
    </w:p>
    <w:p w:rsidR="001A07F0" w:rsidRPr="00047CEE" w:rsidRDefault="00467CF0" w:rsidP="008645D1">
      <w:pPr>
        <w:spacing w:line="360" w:lineRule="auto"/>
        <w:ind w:firstLineChars="200" w:firstLine="480"/>
        <w:rPr>
          <w:bCs/>
        </w:rPr>
      </w:pPr>
      <w:r w:rsidRPr="00047CEE">
        <w:rPr>
          <w:rFonts w:hint="eastAsia"/>
        </w:rPr>
        <w:t>（</w:t>
      </w:r>
      <w:r w:rsidRPr="00047CEE">
        <w:rPr>
          <w:rFonts w:hint="eastAsia"/>
        </w:rPr>
        <w:t>3</w:t>
      </w:r>
      <w:r w:rsidRPr="00047CEE">
        <w:rPr>
          <w:rFonts w:hint="eastAsia"/>
        </w:rPr>
        <w:t>）</w:t>
      </w:r>
      <w:r w:rsidR="001A07F0" w:rsidRPr="00047CEE">
        <w:rPr>
          <w:bCs/>
        </w:rPr>
        <w:t>《山西省朔州市平鲁区税兴石料厂建筑石料用石灰岩矿资源储量核实报告》，山西冶金岩土工程勘察有限公司资源工程勘查院，</w:t>
      </w:r>
      <w:r w:rsidR="008645D1" w:rsidRPr="00047CEE">
        <w:rPr>
          <w:bCs/>
        </w:rPr>
        <w:t>2018</w:t>
      </w:r>
      <w:r w:rsidR="008645D1" w:rsidRPr="00047CEE">
        <w:rPr>
          <w:bCs/>
        </w:rPr>
        <w:t>年</w:t>
      </w:r>
      <w:r w:rsidR="008645D1" w:rsidRPr="00047CEE">
        <w:rPr>
          <w:bCs/>
        </w:rPr>
        <w:t>2</w:t>
      </w:r>
      <w:r w:rsidR="008645D1" w:rsidRPr="00047CEE">
        <w:rPr>
          <w:bCs/>
        </w:rPr>
        <w:t>月</w:t>
      </w:r>
      <w:r w:rsidR="001A07F0" w:rsidRPr="00047CEE">
        <w:rPr>
          <w:bCs/>
        </w:rPr>
        <w:t>；</w:t>
      </w:r>
    </w:p>
    <w:p w:rsidR="00467CF0" w:rsidRPr="00047CEE" w:rsidRDefault="00467CF0" w:rsidP="008645D1">
      <w:pPr>
        <w:spacing w:line="360" w:lineRule="auto"/>
        <w:ind w:firstLineChars="200" w:firstLine="480"/>
        <w:rPr>
          <w:bCs/>
        </w:rPr>
      </w:pPr>
      <w:r w:rsidRPr="00047CEE">
        <w:rPr>
          <w:bCs/>
        </w:rPr>
        <w:t>（</w:t>
      </w:r>
      <w:r w:rsidRPr="00047CEE">
        <w:rPr>
          <w:rFonts w:hint="eastAsia"/>
          <w:bCs/>
        </w:rPr>
        <w:t>4</w:t>
      </w:r>
      <w:r w:rsidRPr="00047CEE">
        <w:rPr>
          <w:bCs/>
        </w:rPr>
        <w:t>）</w:t>
      </w:r>
      <w:r w:rsidRPr="00047CEE">
        <w:rPr>
          <w:rFonts w:hint="eastAsia"/>
        </w:rPr>
        <w:t>《山西省朔州市平鲁区税兴石料厂建筑石料用石灰岩矿资源储量核实报告》矿产资源储量备案证明，朔国土资储备字</w:t>
      </w:r>
      <w:r w:rsidRPr="00047CEE">
        <w:rPr>
          <w:rFonts w:hint="eastAsia"/>
        </w:rPr>
        <w:t>[2018]1</w:t>
      </w:r>
      <w:r w:rsidRPr="00047CEE">
        <w:rPr>
          <w:rFonts w:hint="eastAsia"/>
        </w:rPr>
        <w:t>号；</w:t>
      </w:r>
    </w:p>
    <w:p w:rsidR="001A07F0" w:rsidRPr="00047CEE" w:rsidRDefault="001A07F0" w:rsidP="008645D1">
      <w:pPr>
        <w:spacing w:line="360" w:lineRule="auto"/>
        <w:ind w:firstLineChars="200" w:firstLine="480"/>
        <w:rPr>
          <w:bCs/>
        </w:rPr>
      </w:pPr>
      <w:r w:rsidRPr="00047CEE">
        <w:rPr>
          <w:bCs/>
        </w:rPr>
        <w:t>（</w:t>
      </w:r>
      <w:r w:rsidR="00467CF0" w:rsidRPr="00047CEE">
        <w:rPr>
          <w:rFonts w:hint="eastAsia"/>
          <w:bCs/>
        </w:rPr>
        <w:t>5</w:t>
      </w:r>
      <w:r w:rsidRPr="00047CEE">
        <w:rPr>
          <w:bCs/>
        </w:rPr>
        <w:t>）《朔州市平鲁区税兴石料厂建筑石料用石灰岩矿扩界（层）可行性研究报告》，山西冶金岩土工程勘察有限公司资源工程勘查院</w:t>
      </w:r>
      <w:r w:rsidR="008645D1" w:rsidRPr="00047CEE">
        <w:rPr>
          <w:bCs/>
        </w:rPr>
        <w:t>，</w:t>
      </w:r>
      <w:r w:rsidR="008645D1" w:rsidRPr="00047CEE">
        <w:rPr>
          <w:bCs/>
        </w:rPr>
        <w:t>2017</w:t>
      </w:r>
      <w:r w:rsidR="008645D1" w:rsidRPr="00047CEE">
        <w:rPr>
          <w:bCs/>
        </w:rPr>
        <w:t>年</w:t>
      </w:r>
      <w:r w:rsidR="008645D1" w:rsidRPr="00047CEE">
        <w:rPr>
          <w:bCs/>
        </w:rPr>
        <w:t>6</w:t>
      </w:r>
      <w:r w:rsidR="008645D1" w:rsidRPr="00047CEE">
        <w:rPr>
          <w:bCs/>
        </w:rPr>
        <w:t>月</w:t>
      </w:r>
      <w:r w:rsidR="00467CF0" w:rsidRPr="00047CEE">
        <w:rPr>
          <w:rFonts w:hint="eastAsia"/>
          <w:bCs/>
        </w:rPr>
        <w:t>。</w:t>
      </w:r>
    </w:p>
    <w:p w:rsidR="004B67FF" w:rsidRPr="00047CEE" w:rsidRDefault="004B67FF" w:rsidP="008645D1">
      <w:pPr>
        <w:pStyle w:val="2"/>
        <w:numPr>
          <w:ilvl w:val="0"/>
          <w:numId w:val="0"/>
        </w:numPr>
        <w:spacing w:beforeLines="0" w:line="360" w:lineRule="auto"/>
      </w:pPr>
      <w:bookmarkStart w:id="34" w:name="_Toc26794"/>
      <w:bookmarkStart w:id="35" w:name="_Toc533092080"/>
      <w:r w:rsidRPr="00047CEE">
        <w:rPr>
          <w:rFonts w:ascii="Times New Roman" w:hAnsi="Times New Roman"/>
          <w:sz w:val="28"/>
          <w:szCs w:val="28"/>
        </w:rPr>
        <w:lastRenderedPageBreak/>
        <w:t>2.2</w:t>
      </w:r>
      <w:bookmarkEnd w:id="33"/>
      <w:r w:rsidRPr="00047CEE">
        <w:rPr>
          <w:rFonts w:ascii="Times New Roman" w:hAnsi="Times New Roman" w:hint="eastAsia"/>
          <w:sz w:val="28"/>
          <w:szCs w:val="28"/>
        </w:rPr>
        <w:t>环境影响识别与评价因子筛选</w:t>
      </w:r>
      <w:bookmarkEnd w:id="34"/>
      <w:bookmarkEnd w:id="35"/>
    </w:p>
    <w:p w:rsidR="004B67FF" w:rsidRPr="00047CEE" w:rsidRDefault="004B67FF" w:rsidP="008645D1">
      <w:pPr>
        <w:spacing w:line="360" w:lineRule="auto"/>
        <w:outlineLvl w:val="2"/>
        <w:rPr>
          <w:b/>
          <w:bCs/>
        </w:rPr>
      </w:pPr>
      <w:r w:rsidRPr="00047CEE">
        <w:rPr>
          <w:b/>
          <w:bCs/>
        </w:rPr>
        <w:t>2.2.1</w:t>
      </w:r>
      <w:r w:rsidRPr="00047CEE">
        <w:rPr>
          <w:rFonts w:hint="eastAsia"/>
          <w:b/>
          <w:bCs/>
        </w:rPr>
        <w:t>环境影响因子识别</w:t>
      </w:r>
    </w:p>
    <w:p w:rsidR="004B67FF" w:rsidRPr="00047CEE" w:rsidRDefault="004B67FF" w:rsidP="008645D1">
      <w:pPr>
        <w:spacing w:line="360" w:lineRule="auto"/>
        <w:ind w:firstLineChars="200" w:firstLine="480"/>
        <w:rPr>
          <w:bCs/>
        </w:rPr>
      </w:pPr>
      <w:r w:rsidRPr="00047CEE">
        <w:rPr>
          <w:rFonts w:hint="eastAsia"/>
          <w:bCs/>
        </w:rPr>
        <w:t>本工程的施工期运营期将会对周围自然环境、社会环境和人群生活质量产生一定程度的影响。只是不同时段的影响程度和性质不同。经分析其生产及排污特征可看出，生产运营期对环境的影响最为严重。</w:t>
      </w:r>
    </w:p>
    <w:p w:rsidR="004B67FF" w:rsidRPr="00047CEE" w:rsidRDefault="004B67FF" w:rsidP="008645D1">
      <w:pPr>
        <w:spacing w:line="360" w:lineRule="auto"/>
        <w:ind w:firstLineChars="200" w:firstLine="480"/>
        <w:rPr>
          <w:bCs/>
        </w:rPr>
      </w:pPr>
      <w:r w:rsidRPr="00047CEE">
        <w:rPr>
          <w:rFonts w:hint="eastAsia"/>
          <w:bCs/>
        </w:rPr>
        <w:t>结合工程分析，给出本项目环境影响因子识别矩阵，结果见表</w:t>
      </w:r>
      <w:r w:rsidRPr="00047CEE">
        <w:rPr>
          <w:bCs/>
        </w:rPr>
        <w:t>2</w:t>
      </w:r>
      <w:r w:rsidR="008645D1" w:rsidRPr="00047CEE">
        <w:rPr>
          <w:rFonts w:hint="eastAsia"/>
          <w:bCs/>
        </w:rPr>
        <w:t>.</w:t>
      </w:r>
      <w:r w:rsidRPr="00047CEE">
        <w:rPr>
          <w:bCs/>
        </w:rPr>
        <w:t>2-1</w:t>
      </w:r>
      <w:r w:rsidRPr="00047CEE">
        <w:rPr>
          <w:rFonts w:hint="eastAsia"/>
          <w:bCs/>
        </w:rPr>
        <w:t>。</w:t>
      </w:r>
    </w:p>
    <w:p w:rsidR="004B67FF" w:rsidRPr="00047CEE" w:rsidRDefault="004B67FF" w:rsidP="008645D1">
      <w:pPr>
        <w:pStyle w:val="a6"/>
        <w:widowControl w:val="0"/>
        <w:spacing w:before="0" w:beforeAutospacing="0" w:after="0" w:afterAutospacing="0" w:line="360" w:lineRule="auto"/>
        <w:ind w:firstLineChars="1200" w:firstLine="2530"/>
        <w:jc w:val="both"/>
        <w:rPr>
          <w:rFonts w:ascii="Times New Roman" w:hAnsi="Times New Roman" w:cs="Times New Roman"/>
          <w:b/>
          <w:sz w:val="21"/>
          <w:szCs w:val="21"/>
        </w:rPr>
      </w:pPr>
      <w:r w:rsidRPr="00047CEE">
        <w:rPr>
          <w:rFonts w:ascii="Times New Roman" w:hAnsi="Times New Roman" w:cs="Times New Roman" w:hint="eastAsia"/>
          <w:b/>
          <w:sz w:val="21"/>
          <w:szCs w:val="21"/>
        </w:rPr>
        <w:t>表</w:t>
      </w:r>
      <w:r w:rsidRPr="00047CEE">
        <w:rPr>
          <w:rFonts w:ascii="Times New Roman" w:hAnsi="Times New Roman" w:cs="Times New Roman"/>
          <w:b/>
          <w:sz w:val="21"/>
          <w:szCs w:val="21"/>
        </w:rPr>
        <w:t>2</w:t>
      </w:r>
      <w:r w:rsidR="008645D1" w:rsidRPr="00047CEE">
        <w:rPr>
          <w:rFonts w:ascii="Times New Roman" w:hAnsi="Times New Roman" w:cs="Times New Roman" w:hint="eastAsia"/>
          <w:b/>
          <w:sz w:val="21"/>
          <w:szCs w:val="21"/>
        </w:rPr>
        <w:t>.</w:t>
      </w:r>
      <w:r w:rsidRPr="00047CEE">
        <w:rPr>
          <w:rFonts w:ascii="Times New Roman" w:hAnsi="Times New Roman" w:cs="Times New Roman"/>
          <w:b/>
          <w:sz w:val="21"/>
          <w:szCs w:val="21"/>
        </w:rPr>
        <w:t>2-1</w:t>
      </w:r>
      <w:r w:rsidR="00310639" w:rsidRPr="00047CEE">
        <w:rPr>
          <w:rFonts w:ascii="Times New Roman" w:hAnsi="Times New Roman" w:cs="Times New Roman" w:hint="eastAsia"/>
          <w:b/>
          <w:sz w:val="21"/>
          <w:szCs w:val="21"/>
        </w:rPr>
        <w:t xml:space="preserve">      </w:t>
      </w:r>
      <w:r w:rsidRPr="00047CEE">
        <w:rPr>
          <w:rFonts w:ascii="Times New Roman" w:hAnsi="Times New Roman" w:cs="Times New Roman" w:hint="eastAsia"/>
          <w:b/>
          <w:sz w:val="21"/>
          <w:szCs w:val="21"/>
        </w:rPr>
        <w:t>建设项目环境影响因子识别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891"/>
        <w:gridCol w:w="845"/>
        <w:gridCol w:w="1134"/>
        <w:gridCol w:w="1134"/>
        <w:gridCol w:w="992"/>
        <w:gridCol w:w="1114"/>
        <w:gridCol w:w="805"/>
      </w:tblGrid>
      <w:tr w:rsidR="00837A6F" w:rsidRPr="00047CEE" w:rsidTr="002E5075">
        <w:trPr>
          <w:trHeight w:val="340"/>
          <w:jc w:val="center"/>
        </w:trPr>
        <w:tc>
          <w:tcPr>
            <w:tcW w:w="2029" w:type="dxa"/>
            <w:vAlign w:val="center"/>
            <w:hideMark/>
          </w:tcPr>
          <w:p w:rsidR="004B67FF" w:rsidRPr="00047CEE" w:rsidRDefault="0030421A" w:rsidP="000511F4">
            <w:pPr>
              <w:spacing w:line="240" w:lineRule="auto"/>
              <w:jc w:val="center"/>
              <w:rPr>
                <w:sz w:val="21"/>
                <w:szCs w:val="21"/>
              </w:rPr>
            </w:pPr>
            <w:r w:rsidRPr="00047CEE">
              <w:rPr>
                <w:sz w:val="21"/>
                <w:szCs w:val="21"/>
              </w:rPr>
              <w:pict>
                <v:line id="直线 9729" o:spid="_x0000_s1152" style="position:absolute;left:0;text-align:left;z-index:251664384" from="-5.6pt,.3pt" to="94.2pt,26.95pt" strokeweight=".5pt">
                  <v:fill o:detectmouseclick="t"/>
                </v:line>
              </w:pict>
            </w:r>
            <w:r w:rsidR="004B67FF" w:rsidRPr="00047CEE">
              <w:rPr>
                <w:rFonts w:hint="eastAsia"/>
                <w:sz w:val="21"/>
                <w:szCs w:val="21"/>
              </w:rPr>
              <w:t>环境因素</w:t>
            </w:r>
          </w:p>
          <w:p w:rsidR="004B67FF" w:rsidRPr="00047CEE" w:rsidRDefault="004B67FF" w:rsidP="000511F4">
            <w:pPr>
              <w:spacing w:line="240" w:lineRule="auto"/>
              <w:rPr>
                <w:sz w:val="21"/>
                <w:szCs w:val="21"/>
              </w:rPr>
            </w:pPr>
            <w:r w:rsidRPr="00047CEE">
              <w:rPr>
                <w:rFonts w:hint="eastAsia"/>
                <w:sz w:val="21"/>
                <w:szCs w:val="21"/>
              </w:rPr>
              <w:t>生产环节</w:t>
            </w:r>
          </w:p>
        </w:tc>
        <w:tc>
          <w:tcPr>
            <w:tcW w:w="891"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环境</w:t>
            </w:r>
          </w:p>
          <w:p w:rsidR="004B67FF" w:rsidRPr="00047CEE" w:rsidRDefault="004B67FF" w:rsidP="000511F4">
            <w:pPr>
              <w:spacing w:line="240" w:lineRule="auto"/>
              <w:jc w:val="center"/>
              <w:rPr>
                <w:sz w:val="21"/>
                <w:szCs w:val="21"/>
              </w:rPr>
            </w:pPr>
            <w:r w:rsidRPr="00047CEE">
              <w:rPr>
                <w:rFonts w:hint="eastAsia"/>
                <w:sz w:val="21"/>
                <w:szCs w:val="21"/>
              </w:rPr>
              <w:t>空气</w:t>
            </w:r>
          </w:p>
        </w:tc>
        <w:tc>
          <w:tcPr>
            <w:tcW w:w="845" w:type="dxa"/>
            <w:vAlign w:val="center"/>
            <w:hideMark/>
          </w:tcPr>
          <w:p w:rsidR="004B67FF" w:rsidRPr="00047CEE" w:rsidRDefault="002E5075" w:rsidP="000511F4">
            <w:pPr>
              <w:spacing w:line="240" w:lineRule="auto"/>
              <w:jc w:val="center"/>
              <w:rPr>
                <w:sz w:val="21"/>
                <w:szCs w:val="21"/>
              </w:rPr>
            </w:pPr>
            <w:r w:rsidRPr="00047CEE">
              <w:rPr>
                <w:rFonts w:hint="eastAsia"/>
                <w:sz w:val="21"/>
                <w:szCs w:val="21"/>
              </w:rPr>
              <w:t>地表水</w:t>
            </w:r>
          </w:p>
        </w:tc>
        <w:tc>
          <w:tcPr>
            <w:tcW w:w="113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声环境</w:t>
            </w:r>
          </w:p>
        </w:tc>
        <w:tc>
          <w:tcPr>
            <w:tcW w:w="113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生态</w:t>
            </w:r>
          </w:p>
          <w:p w:rsidR="004B67FF" w:rsidRPr="00047CEE" w:rsidRDefault="004B67FF" w:rsidP="000511F4">
            <w:pPr>
              <w:spacing w:line="240" w:lineRule="auto"/>
              <w:jc w:val="center"/>
              <w:rPr>
                <w:sz w:val="21"/>
                <w:szCs w:val="21"/>
              </w:rPr>
            </w:pPr>
            <w:r w:rsidRPr="00047CEE">
              <w:rPr>
                <w:rFonts w:hint="eastAsia"/>
                <w:sz w:val="21"/>
                <w:szCs w:val="21"/>
              </w:rPr>
              <w:t>环境</w:t>
            </w:r>
          </w:p>
        </w:tc>
        <w:tc>
          <w:tcPr>
            <w:tcW w:w="992"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景观</w:t>
            </w:r>
          </w:p>
        </w:tc>
        <w:tc>
          <w:tcPr>
            <w:tcW w:w="111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公众</w:t>
            </w:r>
          </w:p>
          <w:p w:rsidR="004B67FF" w:rsidRPr="00047CEE" w:rsidRDefault="004B67FF" w:rsidP="000511F4">
            <w:pPr>
              <w:spacing w:line="240" w:lineRule="auto"/>
              <w:jc w:val="center"/>
              <w:rPr>
                <w:sz w:val="21"/>
                <w:szCs w:val="21"/>
              </w:rPr>
            </w:pPr>
            <w:r w:rsidRPr="00047CEE">
              <w:rPr>
                <w:rFonts w:hint="eastAsia"/>
                <w:sz w:val="21"/>
                <w:szCs w:val="21"/>
              </w:rPr>
              <w:t>健康</w:t>
            </w:r>
          </w:p>
        </w:tc>
        <w:tc>
          <w:tcPr>
            <w:tcW w:w="805"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社会</w:t>
            </w:r>
          </w:p>
          <w:p w:rsidR="004B67FF" w:rsidRPr="00047CEE" w:rsidRDefault="004B67FF" w:rsidP="000511F4">
            <w:pPr>
              <w:spacing w:line="240" w:lineRule="auto"/>
              <w:jc w:val="center"/>
              <w:rPr>
                <w:sz w:val="21"/>
                <w:szCs w:val="21"/>
              </w:rPr>
            </w:pPr>
            <w:r w:rsidRPr="00047CEE">
              <w:rPr>
                <w:rFonts w:hint="eastAsia"/>
                <w:sz w:val="21"/>
                <w:szCs w:val="21"/>
              </w:rPr>
              <w:t>经济</w:t>
            </w:r>
          </w:p>
        </w:tc>
      </w:tr>
      <w:tr w:rsidR="00837A6F" w:rsidRPr="00047CEE" w:rsidTr="002E5075">
        <w:trPr>
          <w:trHeight w:val="340"/>
          <w:jc w:val="center"/>
        </w:trPr>
        <w:tc>
          <w:tcPr>
            <w:tcW w:w="2029"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矿区开采</w:t>
            </w:r>
          </w:p>
        </w:tc>
        <w:tc>
          <w:tcPr>
            <w:tcW w:w="891"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845"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113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113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992"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111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805"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r>
      <w:tr w:rsidR="00837A6F" w:rsidRPr="00047CEE" w:rsidTr="002E5075">
        <w:trPr>
          <w:trHeight w:val="340"/>
          <w:jc w:val="center"/>
        </w:trPr>
        <w:tc>
          <w:tcPr>
            <w:tcW w:w="2029"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废弃土石</w:t>
            </w:r>
          </w:p>
        </w:tc>
        <w:tc>
          <w:tcPr>
            <w:tcW w:w="891"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845" w:type="dxa"/>
            <w:vAlign w:val="center"/>
          </w:tcPr>
          <w:p w:rsidR="004B67FF" w:rsidRPr="00047CEE" w:rsidRDefault="004B67FF" w:rsidP="000511F4">
            <w:pPr>
              <w:spacing w:line="240" w:lineRule="auto"/>
              <w:jc w:val="center"/>
              <w:rPr>
                <w:sz w:val="21"/>
                <w:szCs w:val="21"/>
              </w:rPr>
            </w:pPr>
          </w:p>
        </w:tc>
        <w:tc>
          <w:tcPr>
            <w:tcW w:w="1134" w:type="dxa"/>
            <w:vAlign w:val="center"/>
          </w:tcPr>
          <w:p w:rsidR="004B67FF" w:rsidRPr="00047CEE" w:rsidRDefault="004B67FF" w:rsidP="000511F4">
            <w:pPr>
              <w:spacing w:line="240" w:lineRule="auto"/>
              <w:jc w:val="center"/>
              <w:rPr>
                <w:sz w:val="21"/>
                <w:szCs w:val="21"/>
              </w:rPr>
            </w:pPr>
          </w:p>
        </w:tc>
        <w:tc>
          <w:tcPr>
            <w:tcW w:w="113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992"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1114" w:type="dxa"/>
            <w:vAlign w:val="center"/>
          </w:tcPr>
          <w:p w:rsidR="004B67FF" w:rsidRPr="00047CEE" w:rsidRDefault="004B67FF" w:rsidP="000511F4">
            <w:pPr>
              <w:spacing w:line="240" w:lineRule="auto"/>
              <w:jc w:val="center"/>
              <w:rPr>
                <w:sz w:val="21"/>
                <w:szCs w:val="21"/>
              </w:rPr>
            </w:pPr>
          </w:p>
        </w:tc>
        <w:tc>
          <w:tcPr>
            <w:tcW w:w="805" w:type="dxa"/>
            <w:vAlign w:val="center"/>
          </w:tcPr>
          <w:p w:rsidR="004B67FF" w:rsidRPr="00047CEE" w:rsidRDefault="004B67FF" w:rsidP="000511F4">
            <w:pPr>
              <w:spacing w:line="240" w:lineRule="auto"/>
              <w:jc w:val="center"/>
              <w:rPr>
                <w:sz w:val="21"/>
                <w:szCs w:val="21"/>
              </w:rPr>
            </w:pPr>
          </w:p>
        </w:tc>
      </w:tr>
      <w:tr w:rsidR="00837A6F" w:rsidRPr="00047CEE" w:rsidTr="002E5075">
        <w:trPr>
          <w:trHeight w:val="340"/>
          <w:jc w:val="center"/>
        </w:trPr>
        <w:tc>
          <w:tcPr>
            <w:tcW w:w="2029"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运输汽车</w:t>
            </w:r>
          </w:p>
        </w:tc>
        <w:tc>
          <w:tcPr>
            <w:tcW w:w="891"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845" w:type="dxa"/>
            <w:vAlign w:val="center"/>
          </w:tcPr>
          <w:p w:rsidR="004B67FF" w:rsidRPr="00047CEE" w:rsidRDefault="004B67FF" w:rsidP="000511F4">
            <w:pPr>
              <w:spacing w:line="240" w:lineRule="auto"/>
              <w:jc w:val="center"/>
              <w:rPr>
                <w:sz w:val="21"/>
                <w:szCs w:val="21"/>
              </w:rPr>
            </w:pPr>
          </w:p>
        </w:tc>
        <w:tc>
          <w:tcPr>
            <w:tcW w:w="113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113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992" w:type="dxa"/>
            <w:vAlign w:val="center"/>
          </w:tcPr>
          <w:p w:rsidR="004B67FF" w:rsidRPr="00047CEE" w:rsidRDefault="004B67FF" w:rsidP="000511F4">
            <w:pPr>
              <w:spacing w:line="240" w:lineRule="auto"/>
              <w:jc w:val="center"/>
              <w:rPr>
                <w:sz w:val="21"/>
                <w:szCs w:val="21"/>
              </w:rPr>
            </w:pPr>
          </w:p>
        </w:tc>
        <w:tc>
          <w:tcPr>
            <w:tcW w:w="111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805"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r>
      <w:tr w:rsidR="00837A6F" w:rsidRPr="00047CEE" w:rsidTr="002E5075">
        <w:trPr>
          <w:trHeight w:val="340"/>
          <w:jc w:val="center"/>
        </w:trPr>
        <w:tc>
          <w:tcPr>
            <w:tcW w:w="2029"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矿石装卸</w:t>
            </w:r>
          </w:p>
        </w:tc>
        <w:tc>
          <w:tcPr>
            <w:tcW w:w="891"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845" w:type="dxa"/>
            <w:vAlign w:val="center"/>
          </w:tcPr>
          <w:p w:rsidR="004B67FF" w:rsidRPr="00047CEE" w:rsidRDefault="004B67FF" w:rsidP="000511F4">
            <w:pPr>
              <w:spacing w:line="240" w:lineRule="auto"/>
              <w:jc w:val="center"/>
              <w:rPr>
                <w:sz w:val="21"/>
                <w:szCs w:val="21"/>
              </w:rPr>
            </w:pPr>
          </w:p>
        </w:tc>
        <w:tc>
          <w:tcPr>
            <w:tcW w:w="1134" w:type="dxa"/>
            <w:vAlign w:val="center"/>
          </w:tcPr>
          <w:p w:rsidR="004B67FF" w:rsidRPr="00047CEE" w:rsidRDefault="004B67FF" w:rsidP="000511F4">
            <w:pPr>
              <w:spacing w:line="240" w:lineRule="auto"/>
              <w:jc w:val="center"/>
              <w:rPr>
                <w:sz w:val="21"/>
                <w:szCs w:val="21"/>
              </w:rPr>
            </w:pPr>
          </w:p>
        </w:tc>
        <w:tc>
          <w:tcPr>
            <w:tcW w:w="113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992"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w:t>
            </w:r>
          </w:p>
        </w:tc>
        <w:tc>
          <w:tcPr>
            <w:tcW w:w="1114" w:type="dxa"/>
            <w:vAlign w:val="center"/>
          </w:tcPr>
          <w:p w:rsidR="004B67FF" w:rsidRPr="00047CEE" w:rsidRDefault="004B67FF" w:rsidP="000511F4">
            <w:pPr>
              <w:spacing w:line="240" w:lineRule="auto"/>
              <w:jc w:val="center"/>
              <w:rPr>
                <w:sz w:val="21"/>
                <w:szCs w:val="21"/>
              </w:rPr>
            </w:pPr>
          </w:p>
        </w:tc>
        <w:tc>
          <w:tcPr>
            <w:tcW w:w="805" w:type="dxa"/>
            <w:vAlign w:val="center"/>
          </w:tcPr>
          <w:p w:rsidR="004B67FF" w:rsidRPr="00047CEE" w:rsidRDefault="004B67FF" w:rsidP="000511F4">
            <w:pPr>
              <w:spacing w:line="240" w:lineRule="auto"/>
              <w:jc w:val="center"/>
              <w:rPr>
                <w:sz w:val="21"/>
                <w:szCs w:val="21"/>
              </w:rPr>
            </w:pPr>
          </w:p>
        </w:tc>
      </w:tr>
      <w:tr w:rsidR="00837A6F" w:rsidRPr="00047CEE" w:rsidTr="002E5075">
        <w:trPr>
          <w:trHeight w:val="340"/>
          <w:jc w:val="center"/>
        </w:trPr>
        <w:tc>
          <w:tcPr>
            <w:tcW w:w="2029"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备注</w:t>
            </w:r>
          </w:p>
        </w:tc>
        <w:tc>
          <w:tcPr>
            <w:tcW w:w="6915" w:type="dxa"/>
            <w:gridSpan w:val="7"/>
            <w:vAlign w:val="center"/>
            <w:hideMark/>
          </w:tcPr>
          <w:p w:rsidR="004B67FF" w:rsidRPr="00047CEE" w:rsidRDefault="004B67FF" w:rsidP="000511F4">
            <w:pPr>
              <w:spacing w:line="240" w:lineRule="auto"/>
              <w:jc w:val="center"/>
              <w:rPr>
                <w:sz w:val="21"/>
                <w:szCs w:val="21"/>
              </w:rPr>
            </w:pPr>
            <w:r w:rsidRPr="00047CEE">
              <w:rPr>
                <w:rFonts w:hint="eastAsia"/>
                <w:sz w:val="21"/>
                <w:szCs w:val="21"/>
              </w:rPr>
              <w:t>●为显著影响◎为中等影响○为轻微影响</w:t>
            </w:r>
          </w:p>
        </w:tc>
      </w:tr>
    </w:tbl>
    <w:p w:rsidR="004B67FF" w:rsidRPr="00047CEE" w:rsidRDefault="004B67FF" w:rsidP="005D2C88">
      <w:pPr>
        <w:spacing w:line="360" w:lineRule="auto"/>
        <w:outlineLvl w:val="2"/>
        <w:rPr>
          <w:b/>
          <w:bCs/>
        </w:rPr>
      </w:pPr>
      <w:r w:rsidRPr="00047CEE">
        <w:rPr>
          <w:b/>
          <w:bCs/>
        </w:rPr>
        <w:t>2.2.2</w:t>
      </w:r>
      <w:r w:rsidRPr="00047CEE">
        <w:rPr>
          <w:rFonts w:hint="eastAsia"/>
          <w:b/>
          <w:bCs/>
        </w:rPr>
        <w:t>评价因子筛选</w:t>
      </w:r>
    </w:p>
    <w:p w:rsidR="004B67FF" w:rsidRPr="00047CEE" w:rsidRDefault="004B67FF" w:rsidP="005D2C88">
      <w:pPr>
        <w:spacing w:line="360" w:lineRule="auto"/>
        <w:ind w:firstLineChars="200" w:firstLine="480"/>
        <w:rPr>
          <w:bCs/>
        </w:rPr>
      </w:pPr>
      <w:r w:rsidRPr="00047CEE">
        <w:rPr>
          <w:rFonts w:hint="eastAsia"/>
        </w:rPr>
        <w:t>对</w:t>
      </w:r>
      <w:r w:rsidRPr="00047CEE">
        <w:rPr>
          <w:rFonts w:hint="eastAsia"/>
          <w:bCs/>
        </w:rPr>
        <w:t>评价因子的选择将在考虑工程污染物排放特征和区域环境质量现状水平两方面因素的基础上进行，根据项目对环境影响的特征，经筛选，确定出本项目主要的环境影响因子为：</w:t>
      </w:r>
      <w:r w:rsidR="0000448B" w:rsidRPr="00047CEE">
        <w:rPr>
          <w:rFonts w:hint="eastAsia"/>
          <w:bCs/>
        </w:rPr>
        <w:t>生态环境、</w:t>
      </w:r>
      <w:r w:rsidRPr="00047CEE">
        <w:rPr>
          <w:rFonts w:hint="eastAsia"/>
          <w:bCs/>
        </w:rPr>
        <w:t>环境空气、</w:t>
      </w:r>
      <w:r w:rsidR="0000448B" w:rsidRPr="00047CEE">
        <w:rPr>
          <w:rFonts w:hint="eastAsia"/>
          <w:bCs/>
        </w:rPr>
        <w:t>景观影响</w:t>
      </w:r>
      <w:r w:rsidRPr="00047CEE">
        <w:rPr>
          <w:rFonts w:hint="eastAsia"/>
          <w:bCs/>
        </w:rPr>
        <w:t>。</w:t>
      </w:r>
    </w:p>
    <w:p w:rsidR="004B67FF" w:rsidRPr="00047CEE" w:rsidRDefault="004B67FF" w:rsidP="005D2C88">
      <w:pPr>
        <w:spacing w:line="360" w:lineRule="auto"/>
        <w:rPr>
          <w:b/>
          <w:bCs/>
        </w:rPr>
      </w:pPr>
      <w:r w:rsidRPr="00047CEE">
        <w:rPr>
          <w:b/>
          <w:bCs/>
        </w:rPr>
        <w:t>2.2.2.1</w:t>
      </w:r>
      <w:r w:rsidRPr="00047CEE">
        <w:rPr>
          <w:rFonts w:hint="eastAsia"/>
          <w:b/>
          <w:bCs/>
        </w:rPr>
        <w:t>工程环境要素的主要评价因子</w:t>
      </w:r>
    </w:p>
    <w:p w:rsidR="004B67FF" w:rsidRPr="00047CEE" w:rsidRDefault="004B67FF" w:rsidP="00803B6E">
      <w:pPr>
        <w:spacing w:line="360" w:lineRule="auto"/>
        <w:ind w:firstLineChars="200" w:firstLine="480"/>
        <w:rPr>
          <w:bCs/>
        </w:rPr>
      </w:pPr>
      <w:r w:rsidRPr="00047CEE">
        <w:rPr>
          <w:rFonts w:hint="eastAsia"/>
          <w:bCs/>
        </w:rPr>
        <w:t>（</w:t>
      </w:r>
      <w:r w:rsidRPr="00047CEE">
        <w:rPr>
          <w:bCs/>
        </w:rPr>
        <w:t>1</w:t>
      </w:r>
      <w:r w:rsidRPr="00047CEE">
        <w:rPr>
          <w:rFonts w:hint="eastAsia"/>
          <w:bCs/>
        </w:rPr>
        <w:t>）环境空气评价因子</w:t>
      </w:r>
    </w:p>
    <w:p w:rsidR="004B67FF" w:rsidRPr="00047CEE" w:rsidRDefault="004B67FF" w:rsidP="00467CF0">
      <w:pPr>
        <w:spacing w:line="360" w:lineRule="auto"/>
        <w:ind w:firstLineChars="200" w:firstLine="480"/>
        <w:rPr>
          <w:bCs/>
          <w:vertAlign w:val="subscript"/>
        </w:rPr>
      </w:pPr>
      <w:r w:rsidRPr="00047CEE">
        <w:rPr>
          <w:rFonts w:hint="eastAsia"/>
          <w:bCs/>
        </w:rPr>
        <w:t>评价因子为</w:t>
      </w:r>
      <w:r w:rsidRPr="00047CEE">
        <w:rPr>
          <w:bCs/>
        </w:rPr>
        <w:t>TSP</w:t>
      </w:r>
      <w:r w:rsidRPr="00047CEE">
        <w:rPr>
          <w:rFonts w:hint="eastAsia"/>
          <w:bCs/>
        </w:rPr>
        <w:t>、</w:t>
      </w:r>
      <w:r w:rsidRPr="00047CEE">
        <w:rPr>
          <w:bCs/>
        </w:rPr>
        <w:t>PM</w:t>
      </w:r>
      <w:r w:rsidRPr="00047CEE">
        <w:rPr>
          <w:bCs/>
          <w:vertAlign w:val="subscript"/>
        </w:rPr>
        <w:t>10</w:t>
      </w:r>
      <w:r w:rsidRPr="00047CEE">
        <w:rPr>
          <w:rFonts w:hint="eastAsia"/>
          <w:bCs/>
        </w:rPr>
        <w:t>、</w:t>
      </w:r>
      <w:r w:rsidRPr="00047CEE">
        <w:rPr>
          <w:bCs/>
        </w:rPr>
        <w:t>SO</w:t>
      </w:r>
      <w:r w:rsidRPr="00047CEE">
        <w:rPr>
          <w:bCs/>
          <w:vertAlign w:val="subscript"/>
        </w:rPr>
        <w:t>2</w:t>
      </w:r>
      <w:r w:rsidRPr="00047CEE">
        <w:rPr>
          <w:rFonts w:hint="eastAsia"/>
          <w:bCs/>
        </w:rPr>
        <w:t>、</w:t>
      </w:r>
      <w:r w:rsidRPr="00047CEE">
        <w:rPr>
          <w:bCs/>
        </w:rPr>
        <w:t>NO</w:t>
      </w:r>
      <w:r w:rsidRPr="00047CEE">
        <w:rPr>
          <w:bCs/>
          <w:vertAlign w:val="subscript"/>
        </w:rPr>
        <w:t>2</w:t>
      </w:r>
      <w:r w:rsidR="00467CF0" w:rsidRPr="00047CEE">
        <w:rPr>
          <w:rFonts w:hint="eastAsia"/>
          <w:bCs/>
        </w:rPr>
        <w:t>、</w:t>
      </w:r>
      <w:r w:rsidRPr="00047CEE">
        <w:rPr>
          <w:bCs/>
        </w:rPr>
        <w:t>PM</w:t>
      </w:r>
      <w:r w:rsidRPr="00047CEE">
        <w:rPr>
          <w:bCs/>
          <w:vertAlign w:val="subscript"/>
        </w:rPr>
        <w:t>2.5</w:t>
      </w:r>
      <w:r w:rsidR="00467CF0" w:rsidRPr="00047CEE">
        <w:rPr>
          <w:rFonts w:hint="eastAsia"/>
          <w:bCs/>
        </w:rPr>
        <w:t>、</w:t>
      </w:r>
      <w:r w:rsidR="00467CF0" w:rsidRPr="00047CEE">
        <w:rPr>
          <w:rFonts w:hint="eastAsia"/>
          <w:bCs/>
        </w:rPr>
        <w:t>CO</w:t>
      </w:r>
      <w:r w:rsidR="00467CF0" w:rsidRPr="00047CEE">
        <w:rPr>
          <w:rFonts w:hint="eastAsia"/>
          <w:bCs/>
        </w:rPr>
        <w:t>、</w:t>
      </w:r>
      <w:r w:rsidR="00467CF0" w:rsidRPr="00047CEE">
        <w:rPr>
          <w:rFonts w:hint="eastAsia"/>
          <w:bCs/>
        </w:rPr>
        <w:t>O</w:t>
      </w:r>
      <w:r w:rsidR="00467CF0" w:rsidRPr="00047CEE">
        <w:rPr>
          <w:rFonts w:hint="eastAsia"/>
          <w:bCs/>
          <w:vertAlign w:val="subscript"/>
        </w:rPr>
        <w:t>3</w:t>
      </w:r>
      <w:r w:rsidRPr="00047CEE">
        <w:rPr>
          <w:rFonts w:hint="eastAsia"/>
          <w:bCs/>
        </w:rPr>
        <w:t>，预测因子为</w:t>
      </w:r>
      <w:r w:rsidRPr="00047CEE">
        <w:rPr>
          <w:bCs/>
        </w:rPr>
        <w:t>TSP</w:t>
      </w:r>
      <w:r w:rsidRPr="00047CEE">
        <w:rPr>
          <w:rFonts w:hint="eastAsia"/>
          <w:bCs/>
        </w:rPr>
        <w:t>。</w:t>
      </w:r>
    </w:p>
    <w:p w:rsidR="004B67FF" w:rsidRPr="00047CEE" w:rsidRDefault="004B67FF" w:rsidP="00803B6E">
      <w:pPr>
        <w:spacing w:line="360" w:lineRule="auto"/>
        <w:ind w:firstLineChars="200" w:firstLine="480"/>
        <w:rPr>
          <w:bCs/>
        </w:rPr>
      </w:pPr>
      <w:r w:rsidRPr="00047CEE">
        <w:rPr>
          <w:rFonts w:hint="eastAsia"/>
          <w:bCs/>
        </w:rPr>
        <w:t>（</w:t>
      </w:r>
      <w:r w:rsidR="00467CF0" w:rsidRPr="00047CEE">
        <w:rPr>
          <w:rFonts w:hint="eastAsia"/>
          <w:bCs/>
        </w:rPr>
        <w:t>2</w:t>
      </w:r>
      <w:r w:rsidRPr="00047CEE">
        <w:rPr>
          <w:rFonts w:hint="eastAsia"/>
          <w:bCs/>
        </w:rPr>
        <w:t>）噪声评价因子</w:t>
      </w:r>
    </w:p>
    <w:p w:rsidR="004B67FF" w:rsidRPr="00047CEE" w:rsidRDefault="004B67FF" w:rsidP="00803B6E">
      <w:pPr>
        <w:spacing w:line="360" w:lineRule="auto"/>
        <w:ind w:firstLineChars="200" w:firstLine="480"/>
        <w:rPr>
          <w:bCs/>
        </w:rPr>
      </w:pPr>
      <w:r w:rsidRPr="00047CEE">
        <w:rPr>
          <w:rFonts w:hint="eastAsia"/>
          <w:bCs/>
        </w:rPr>
        <w:t>调查监测厂界四周的环境噪声本底值，以等效声级为评价因子。</w:t>
      </w:r>
    </w:p>
    <w:p w:rsidR="004B67FF" w:rsidRPr="00047CEE" w:rsidRDefault="004B67FF" w:rsidP="00803B6E">
      <w:pPr>
        <w:spacing w:line="360" w:lineRule="auto"/>
        <w:ind w:firstLineChars="200" w:firstLine="480"/>
        <w:rPr>
          <w:bCs/>
        </w:rPr>
      </w:pPr>
      <w:r w:rsidRPr="00047CEE">
        <w:rPr>
          <w:rFonts w:hint="eastAsia"/>
          <w:bCs/>
        </w:rPr>
        <w:t>（</w:t>
      </w:r>
      <w:r w:rsidR="00467CF0" w:rsidRPr="00047CEE">
        <w:rPr>
          <w:rFonts w:hint="eastAsia"/>
          <w:bCs/>
        </w:rPr>
        <w:t>3</w:t>
      </w:r>
      <w:r w:rsidRPr="00047CEE">
        <w:rPr>
          <w:rFonts w:hint="eastAsia"/>
          <w:bCs/>
        </w:rPr>
        <w:t>）生态环境评价因子</w:t>
      </w:r>
    </w:p>
    <w:p w:rsidR="004B67FF" w:rsidRPr="00047CEE" w:rsidRDefault="004B67FF" w:rsidP="00803B6E">
      <w:pPr>
        <w:spacing w:line="360" w:lineRule="auto"/>
        <w:ind w:firstLineChars="200" w:firstLine="480"/>
        <w:rPr>
          <w:bCs/>
        </w:rPr>
      </w:pPr>
      <w:r w:rsidRPr="00047CEE">
        <w:rPr>
          <w:rFonts w:hint="eastAsia"/>
          <w:bCs/>
        </w:rPr>
        <w:t>生态环境因子选定为：①土壤类型：构成、特点、分布等；②土地利用：各类型土地构成、分布、面积等；③植被资源：植被类型、组成、分布等；④土壤侵蚀：侵蚀类型、侵蚀程度、侵蚀模数等；⑤生态系统：评价区内主要生态系统的种类、分布、特点等；</w:t>
      </w:r>
    </w:p>
    <w:p w:rsidR="004B67FF" w:rsidRPr="00047CEE" w:rsidRDefault="004B67FF" w:rsidP="00803B6E">
      <w:pPr>
        <w:spacing w:line="360" w:lineRule="auto"/>
        <w:ind w:firstLineChars="200" w:firstLine="480"/>
        <w:rPr>
          <w:bCs/>
        </w:rPr>
      </w:pPr>
      <w:r w:rsidRPr="00047CEE">
        <w:rPr>
          <w:rFonts w:hint="eastAsia"/>
          <w:bCs/>
        </w:rPr>
        <w:t>（</w:t>
      </w:r>
      <w:r w:rsidR="00467CF0" w:rsidRPr="00047CEE">
        <w:rPr>
          <w:rFonts w:hint="eastAsia"/>
          <w:bCs/>
        </w:rPr>
        <w:t>4</w:t>
      </w:r>
      <w:r w:rsidRPr="00047CEE">
        <w:rPr>
          <w:rFonts w:hint="eastAsia"/>
          <w:bCs/>
        </w:rPr>
        <w:t>）固体废物评价因子</w:t>
      </w:r>
    </w:p>
    <w:p w:rsidR="004B67FF" w:rsidRPr="00047CEE" w:rsidRDefault="004B67FF" w:rsidP="00803B6E">
      <w:pPr>
        <w:spacing w:line="360" w:lineRule="auto"/>
        <w:ind w:firstLineChars="200" w:firstLine="480"/>
        <w:rPr>
          <w:bCs/>
        </w:rPr>
      </w:pPr>
      <w:r w:rsidRPr="00047CEE">
        <w:rPr>
          <w:rFonts w:hint="eastAsia"/>
          <w:bCs/>
        </w:rPr>
        <w:t>固体废物评价因子选定为：剥离表土、废弃土石、生活垃圾。</w:t>
      </w:r>
    </w:p>
    <w:p w:rsidR="004B67FF" w:rsidRPr="00047CEE" w:rsidRDefault="004B67FF" w:rsidP="00803B6E">
      <w:pPr>
        <w:spacing w:line="360" w:lineRule="auto"/>
        <w:ind w:firstLineChars="200" w:firstLine="480"/>
        <w:rPr>
          <w:bCs/>
        </w:rPr>
      </w:pPr>
      <w:r w:rsidRPr="00047CEE">
        <w:rPr>
          <w:rFonts w:hint="eastAsia"/>
          <w:bCs/>
        </w:rPr>
        <w:t>本项目评价因子一览表见表</w:t>
      </w:r>
      <w:r w:rsidRPr="00047CEE">
        <w:rPr>
          <w:bCs/>
        </w:rPr>
        <w:t>2</w:t>
      </w:r>
      <w:r w:rsidR="00F3381C" w:rsidRPr="00047CEE">
        <w:rPr>
          <w:rFonts w:hint="eastAsia"/>
          <w:bCs/>
        </w:rPr>
        <w:t>.</w:t>
      </w:r>
      <w:r w:rsidRPr="00047CEE">
        <w:rPr>
          <w:bCs/>
        </w:rPr>
        <w:t>2-2</w:t>
      </w:r>
      <w:r w:rsidRPr="00047CEE">
        <w:rPr>
          <w:rFonts w:hint="eastAsia"/>
          <w:bCs/>
        </w:rPr>
        <w:t>。</w:t>
      </w:r>
    </w:p>
    <w:p w:rsidR="004B67FF" w:rsidRPr="00047CEE" w:rsidRDefault="004B67FF" w:rsidP="00803B6E">
      <w:pPr>
        <w:pStyle w:val="a6"/>
        <w:widowControl w:val="0"/>
        <w:spacing w:before="0" w:beforeAutospacing="0" w:after="0" w:afterAutospacing="0" w:line="360" w:lineRule="auto"/>
        <w:ind w:firstLineChars="1200" w:firstLine="2530"/>
        <w:jc w:val="both"/>
        <w:rPr>
          <w:rFonts w:ascii="Times New Roman" w:hAnsi="Times New Roman" w:cs="Times New Roman"/>
          <w:b/>
          <w:sz w:val="21"/>
          <w:szCs w:val="21"/>
        </w:rPr>
      </w:pPr>
      <w:r w:rsidRPr="00047CEE">
        <w:rPr>
          <w:rFonts w:ascii="Times New Roman" w:hAnsi="Times New Roman" w:cs="Times New Roman" w:hint="eastAsia"/>
          <w:b/>
          <w:sz w:val="21"/>
          <w:szCs w:val="21"/>
        </w:rPr>
        <w:lastRenderedPageBreak/>
        <w:t>表</w:t>
      </w:r>
      <w:r w:rsidRPr="00047CEE">
        <w:rPr>
          <w:rFonts w:ascii="Times New Roman" w:hAnsi="Times New Roman" w:cs="Times New Roman"/>
          <w:b/>
          <w:sz w:val="21"/>
          <w:szCs w:val="21"/>
        </w:rPr>
        <w:t>2</w:t>
      </w:r>
      <w:r w:rsidR="00F3381C" w:rsidRPr="00047CEE">
        <w:rPr>
          <w:rFonts w:ascii="Times New Roman" w:hAnsi="Times New Roman" w:cs="Times New Roman" w:hint="eastAsia"/>
          <w:b/>
          <w:sz w:val="21"/>
          <w:szCs w:val="21"/>
        </w:rPr>
        <w:t>.</w:t>
      </w:r>
      <w:r w:rsidRPr="00047CEE">
        <w:rPr>
          <w:rFonts w:ascii="Times New Roman" w:hAnsi="Times New Roman" w:cs="Times New Roman"/>
          <w:b/>
          <w:sz w:val="21"/>
          <w:szCs w:val="21"/>
        </w:rPr>
        <w:t>2-2</w:t>
      </w:r>
      <w:r w:rsidR="00310639" w:rsidRPr="00047CEE">
        <w:rPr>
          <w:rFonts w:ascii="Times New Roman" w:hAnsi="Times New Roman" w:cs="Times New Roman" w:hint="eastAsia"/>
          <w:b/>
          <w:sz w:val="21"/>
          <w:szCs w:val="21"/>
        </w:rPr>
        <w:t xml:space="preserve">     </w:t>
      </w:r>
      <w:r w:rsidRPr="00047CEE">
        <w:rPr>
          <w:rFonts w:ascii="Times New Roman" w:hAnsi="Times New Roman" w:cs="Times New Roman" w:hint="eastAsia"/>
          <w:b/>
          <w:sz w:val="21"/>
          <w:szCs w:val="21"/>
        </w:rPr>
        <w:t>项目评价因子一览表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573"/>
        <w:gridCol w:w="5966"/>
      </w:tblGrid>
      <w:tr w:rsidR="00837A6F" w:rsidRPr="00047CEE" w:rsidTr="00DB72C8">
        <w:trPr>
          <w:trHeight w:val="340"/>
        </w:trPr>
        <w:tc>
          <w:tcPr>
            <w:tcW w:w="941"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评价要素</w:t>
            </w:r>
          </w:p>
        </w:tc>
        <w:tc>
          <w:tcPr>
            <w:tcW w:w="847"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评价类型</w:t>
            </w:r>
          </w:p>
        </w:tc>
        <w:tc>
          <w:tcPr>
            <w:tcW w:w="3212"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评价因子</w:t>
            </w:r>
          </w:p>
        </w:tc>
      </w:tr>
      <w:tr w:rsidR="00837A6F" w:rsidRPr="00047CEE" w:rsidTr="00DB72C8">
        <w:trPr>
          <w:trHeight w:val="340"/>
        </w:trPr>
        <w:tc>
          <w:tcPr>
            <w:tcW w:w="941" w:type="pct"/>
            <w:vMerge w:val="restar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大气</w:t>
            </w:r>
          </w:p>
        </w:tc>
        <w:tc>
          <w:tcPr>
            <w:tcW w:w="847"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环境现状</w:t>
            </w:r>
          </w:p>
        </w:tc>
        <w:tc>
          <w:tcPr>
            <w:tcW w:w="3212"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DB72C8" w:rsidP="000511F4">
            <w:pPr>
              <w:spacing w:line="240" w:lineRule="auto"/>
              <w:jc w:val="center"/>
              <w:rPr>
                <w:sz w:val="21"/>
                <w:szCs w:val="21"/>
              </w:rPr>
            </w:pPr>
            <w:r w:rsidRPr="00047CEE">
              <w:rPr>
                <w:bCs/>
                <w:sz w:val="21"/>
                <w:szCs w:val="21"/>
              </w:rPr>
              <w:t>TSP</w:t>
            </w:r>
            <w:r w:rsidRPr="00047CEE">
              <w:rPr>
                <w:rFonts w:hint="eastAsia"/>
                <w:bCs/>
                <w:sz w:val="21"/>
                <w:szCs w:val="21"/>
              </w:rPr>
              <w:t>、</w:t>
            </w:r>
            <w:r w:rsidRPr="00047CEE">
              <w:rPr>
                <w:bCs/>
                <w:sz w:val="21"/>
                <w:szCs w:val="21"/>
              </w:rPr>
              <w:t>PM</w:t>
            </w:r>
            <w:r w:rsidRPr="00047CEE">
              <w:rPr>
                <w:bCs/>
                <w:sz w:val="21"/>
                <w:szCs w:val="21"/>
                <w:vertAlign w:val="subscript"/>
              </w:rPr>
              <w:t>10</w:t>
            </w:r>
            <w:r w:rsidRPr="00047CEE">
              <w:rPr>
                <w:rFonts w:hint="eastAsia"/>
                <w:bCs/>
                <w:sz w:val="21"/>
                <w:szCs w:val="21"/>
              </w:rPr>
              <w:t>、</w:t>
            </w:r>
            <w:r w:rsidRPr="00047CEE">
              <w:rPr>
                <w:bCs/>
                <w:sz w:val="21"/>
                <w:szCs w:val="21"/>
              </w:rPr>
              <w:t>SO</w:t>
            </w:r>
            <w:r w:rsidRPr="00047CEE">
              <w:rPr>
                <w:bCs/>
                <w:sz w:val="21"/>
                <w:szCs w:val="21"/>
                <w:vertAlign w:val="subscript"/>
              </w:rPr>
              <w:t>2</w:t>
            </w:r>
            <w:r w:rsidRPr="00047CEE">
              <w:rPr>
                <w:rFonts w:hint="eastAsia"/>
                <w:bCs/>
                <w:sz w:val="21"/>
                <w:szCs w:val="21"/>
              </w:rPr>
              <w:t>、</w:t>
            </w:r>
            <w:r w:rsidRPr="00047CEE">
              <w:rPr>
                <w:bCs/>
                <w:sz w:val="21"/>
                <w:szCs w:val="21"/>
              </w:rPr>
              <w:t>NO</w:t>
            </w:r>
            <w:r w:rsidRPr="00047CEE">
              <w:rPr>
                <w:bCs/>
                <w:sz w:val="21"/>
                <w:szCs w:val="21"/>
                <w:vertAlign w:val="subscript"/>
              </w:rPr>
              <w:t>2</w:t>
            </w:r>
            <w:r w:rsidRPr="00047CEE">
              <w:rPr>
                <w:rFonts w:hint="eastAsia"/>
                <w:bCs/>
                <w:sz w:val="21"/>
                <w:szCs w:val="21"/>
              </w:rPr>
              <w:t>、</w:t>
            </w:r>
            <w:r w:rsidRPr="00047CEE">
              <w:rPr>
                <w:bCs/>
                <w:sz w:val="21"/>
                <w:szCs w:val="21"/>
              </w:rPr>
              <w:t>PM</w:t>
            </w:r>
            <w:r w:rsidRPr="00047CEE">
              <w:rPr>
                <w:bCs/>
                <w:sz w:val="21"/>
                <w:szCs w:val="21"/>
                <w:vertAlign w:val="subscript"/>
              </w:rPr>
              <w:t>2.5</w:t>
            </w:r>
            <w:r w:rsidRPr="00047CEE">
              <w:rPr>
                <w:rFonts w:hint="eastAsia"/>
                <w:bCs/>
                <w:sz w:val="21"/>
                <w:szCs w:val="21"/>
              </w:rPr>
              <w:t>、</w:t>
            </w:r>
            <w:r w:rsidRPr="00047CEE">
              <w:rPr>
                <w:rFonts w:hint="eastAsia"/>
                <w:bCs/>
                <w:sz w:val="21"/>
                <w:szCs w:val="21"/>
              </w:rPr>
              <w:t>CO</w:t>
            </w:r>
            <w:r w:rsidRPr="00047CEE">
              <w:rPr>
                <w:rFonts w:hint="eastAsia"/>
                <w:bCs/>
                <w:sz w:val="21"/>
                <w:szCs w:val="21"/>
              </w:rPr>
              <w:t>、</w:t>
            </w:r>
            <w:r w:rsidRPr="00047CEE">
              <w:rPr>
                <w:rFonts w:hint="eastAsia"/>
                <w:bCs/>
                <w:sz w:val="21"/>
                <w:szCs w:val="21"/>
              </w:rPr>
              <w:t>O</w:t>
            </w:r>
            <w:r w:rsidRPr="00047CEE">
              <w:rPr>
                <w:rFonts w:hint="eastAsia"/>
                <w:bCs/>
                <w:sz w:val="21"/>
                <w:szCs w:val="21"/>
                <w:vertAlign w:val="subscript"/>
              </w:rPr>
              <w:t>3</w:t>
            </w:r>
          </w:p>
        </w:tc>
      </w:tr>
      <w:tr w:rsidR="00837A6F" w:rsidRPr="00047CEE" w:rsidTr="00DB72C8">
        <w:trPr>
          <w:trHeight w:val="340"/>
        </w:trPr>
        <w:tc>
          <w:tcPr>
            <w:tcW w:w="941" w:type="pct"/>
            <w:vMerge/>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预测因子</w:t>
            </w:r>
          </w:p>
        </w:tc>
        <w:tc>
          <w:tcPr>
            <w:tcW w:w="3212"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803B6E">
            <w:pPr>
              <w:spacing w:line="240" w:lineRule="auto"/>
              <w:jc w:val="center"/>
              <w:rPr>
                <w:sz w:val="21"/>
                <w:szCs w:val="21"/>
              </w:rPr>
            </w:pPr>
            <w:r w:rsidRPr="00047CEE">
              <w:rPr>
                <w:sz w:val="21"/>
                <w:szCs w:val="21"/>
              </w:rPr>
              <w:t>TSP</w:t>
            </w:r>
          </w:p>
        </w:tc>
      </w:tr>
      <w:tr w:rsidR="00837A6F" w:rsidRPr="00047CEE" w:rsidTr="00DB72C8">
        <w:trPr>
          <w:trHeight w:val="340"/>
        </w:trPr>
        <w:tc>
          <w:tcPr>
            <w:tcW w:w="941" w:type="pct"/>
            <w:vMerge w:val="restar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声环境</w:t>
            </w:r>
          </w:p>
        </w:tc>
        <w:tc>
          <w:tcPr>
            <w:tcW w:w="847"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环境现状</w:t>
            </w:r>
          </w:p>
        </w:tc>
        <w:tc>
          <w:tcPr>
            <w:tcW w:w="3212" w:type="pct"/>
            <w:vMerge w:val="restar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等效连续</w:t>
            </w:r>
            <w:r w:rsidRPr="00047CEE">
              <w:rPr>
                <w:sz w:val="21"/>
                <w:szCs w:val="21"/>
              </w:rPr>
              <w:t>A</w:t>
            </w:r>
            <w:r w:rsidRPr="00047CEE">
              <w:rPr>
                <w:rFonts w:hint="eastAsia"/>
                <w:sz w:val="21"/>
                <w:szCs w:val="21"/>
              </w:rPr>
              <w:t>声级</w:t>
            </w:r>
          </w:p>
        </w:tc>
      </w:tr>
      <w:tr w:rsidR="00837A6F" w:rsidRPr="00047CEE" w:rsidTr="00DB72C8">
        <w:trPr>
          <w:trHeight w:val="340"/>
        </w:trPr>
        <w:tc>
          <w:tcPr>
            <w:tcW w:w="941" w:type="pct"/>
            <w:vMerge/>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环境影响</w:t>
            </w:r>
          </w:p>
        </w:tc>
        <w:tc>
          <w:tcPr>
            <w:tcW w:w="3212" w:type="pct"/>
            <w:vMerge/>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p>
        </w:tc>
      </w:tr>
      <w:tr w:rsidR="00837A6F" w:rsidRPr="00047CEE" w:rsidTr="00DB72C8">
        <w:trPr>
          <w:trHeight w:val="340"/>
        </w:trPr>
        <w:tc>
          <w:tcPr>
            <w:tcW w:w="941"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生态</w:t>
            </w:r>
          </w:p>
        </w:tc>
        <w:tc>
          <w:tcPr>
            <w:tcW w:w="847"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环境现状</w:t>
            </w:r>
          </w:p>
        </w:tc>
        <w:tc>
          <w:tcPr>
            <w:tcW w:w="3212"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B204C8" w:rsidP="00F3381C">
            <w:pPr>
              <w:spacing w:line="240" w:lineRule="auto"/>
              <w:jc w:val="center"/>
              <w:rPr>
                <w:sz w:val="21"/>
                <w:szCs w:val="21"/>
              </w:rPr>
            </w:pPr>
            <w:r w:rsidRPr="00047CEE">
              <w:rPr>
                <w:sz w:val="21"/>
                <w:szCs w:val="21"/>
              </w:rPr>
              <w:t>土地利用、农业生产力、植被覆盖率、水土流失</w:t>
            </w:r>
          </w:p>
        </w:tc>
      </w:tr>
      <w:tr w:rsidR="00837A6F" w:rsidRPr="00047CEE" w:rsidTr="00DB72C8">
        <w:trPr>
          <w:trHeight w:val="340"/>
        </w:trPr>
        <w:tc>
          <w:tcPr>
            <w:tcW w:w="941"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固废</w:t>
            </w:r>
          </w:p>
        </w:tc>
        <w:tc>
          <w:tcPr>
            <w:tcW w:w="847"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环境现状</w:t>
            </w:r>
          </w:p>
        </w:tc>
        <w:tc>
          <w:tcPr>
            <w:tcW w:w="3212"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剥离表土、生活垃圾、废弃土石</w:t>
            </w:r>
          </w:p>
        </w:tc>
      </w:tr>
    </w:tbl>
    <w:p w:rsidR="004B67FF" w:rsidRPr="00047CEE" w:rsidRDefault="004B67FF" w:rsidP="005D2C88">
      <w:pPr>
        <w:pStyle w:val="2"/>
        <w:numPr>
          <w:ilvl w:val="0"/>
          <w:numId w:val="0"/>
        </w:numPr>
        <w:spacing w:beforeLines="0" w:line="360" w:lineRule="auto"/>
        <w:rPr>
          <w:rFonts w:ascii="Times New Roman" w:hAnsi="Times New Roman"/>
          <w:sz w:val="28"/>
          <w:szCs w:val="28"/>
        </w:rPr>
      </w:pPr>
      <w:bookmarkStart w:id="36" w:name="_Toc8660"/>
      <w:bookmarkStart w:id="37" w:name="_Toc533092081"/>
      <w:r w:rsidRPr="00047CEE">
        <w:rPr>
          <w:rFonts w:ascii="Times New Roman" w:hAnsi="Times New Roman"/>
          <w:sz w:val="28"/>
          <w:szCs w:val="28"/>
        </w:rPr>
        <w:t>2.3</w:t>
      </w:r>
      <w:r w:rsidRPr="00047CEE">
        <w:rPr>
          <w:rFonts w:ascii="Times New Roman" w:hAnsi="Times New Roman" w:hint="eastAsia"/>
          <w:sz w:val="28"/>
          <w:szCs w:val="28"/>
        </w:rPr>
        <w:t>评价等级与评价范围</w:t>
      </w:r>
      <w:bookmarkEnd w:id="36"/>
      <w:bookmarkEnd w:id="37"/>
    </w:p>
    <w:p w:rsidR="004B67FF" w:rsidRPr="00047CEE" w:rsidRDefault="004B67FF" w:rsidP="005D2C88">
      <w:pPr>
        <w:spacing w:line="360" w:lineRule="auto"/>
        <w:outlineLvl w:val="2"/>
        <w:rPr>
          <w:b/>
          <w:bCs/>
        </w:rPr>
      </w:pPr>
      <w:r w:rsidRPr="00047CEE">
        <w:rPr>
          <w:b/>
          <w:bCs/>
        </w:rPr>
        <w:t>2.3.1</w:t>
      </w:r>
      <w:r w:rsidRPr="00047CEE">
        <w:rPr>
          <w:rFonts w:hint="eastAsia"/>
          <w:b/>
          <w:bCs/>
        </w:rPr>
        <w:t>评价等级划分</w:t>
      </w:r>
    </w:p>
    <w:p w:rsidR="004B67FF" w:rsidRPr="00047CEE" w:rsidRDefault="004B67FF" w:rsidP="005D2C88">
      <w:pPr>
        <w:spacing w:line="360" w:lineRule="auto"/>
        <w:ind w:firstLineChars="200" w:firstLine="480"/>
        <w:rPr>
          <w:bCs/>
        </w:rPr>
      </w:pPr>
      <w:r w:rsidRPr="00047CEE">
        <w:rPr>
          <w:rFonts w:hint="eastAsia"/>
          <w:bCs/>
        </w:rPr>
        <w:t>（</w:t>
      </w:r>
      <w:r w:rsidRPr="00047CEE">
        <w:rPr>
          <w:bCs/>
        </w:rPr>
        <w:t>1</w:t>
      </w:r>
      <w:r w:rsidRPr="00047CEE">
        <w:rPr>
          <w:rFonts w:hint="eastAsia"/>
          <w:bCs/>
        </w:rPr>
        <w:t>）环境空气</w:t>
      </w:r>
    </w:p>
    <w:p w:rsidR="004B67FF" w:rsidRPr="00047CEE" w:rsidRDefault="004B67FF" w:rsidP="005D2C88">
      <w:pPr>
        <w:spacing w:line="360" w:lineRule="auto"/>
        <w:ind w:firstLineChars="200" w:firstLine="480"/>
        <w:rPr>
          <w:bCs/>
        </w:rPr>
      </w:pPr>
      <w:r w:rsidRPr="00047CEE">
        <w:rPr>
          <w:rFonts w:hint="eastAsia"/>
          <w:bCs/>
        </w:rPr>
        <w:t>根据工程特点，项目运营期大气环境污染源主要是</w:t>
      </w:r>
      <w:r w:rsidR="00CE6E27" w:rsidRPr="00047CEE">
        <w:rPr>
          <w:rFonts w:hint="eastAsia"/>
          <w:bCs/>
        </w:rPr>
        <w:t>矿石堆存</w:t>
      </w:r>
      <w:r w:rsidRPr="00047CEE">
        <w:rPr>
          <w:rFonts w:hint="eastAsia"/>
          <w:bCs/>
        </w:rPr>
        <w:t>、装卸扬尘。项目大气无组织扬尘在采取严格的工程和管理措施后，得到有效控制，有组织排放采取有效环保措施，对环境空气影响较小。</w:t>
      </w:r>
    </w:p>
    <w:p w:rsidR="004B67FF" w:rsidRPr="00047CEE" w:rsidRDefault="004B67FF" w:rsidP="005D2C88">
      <w:pPr>
        <w:spacing w:line="360" w:lineRule="auto"/>
        <w:ind w:firstLineChars="200" w:firstLine="480"/>
        <w:rPr>
          <w:bCs/>
        </w:rPr>
      </w:pPr>
      <w:r w:rsidRPr="00047CEE">
        <w:rPr>
          <w:rFonts w:hint="eastAsia"/>
          <w:bCs/>
        </w:rPr>
        <w:t>根据《环境影响评价技术导则大气环境》（</w:t>
      </w:r>
      <w:r w:rsidRPr="00047CEE">
        <w:rPr>
          <w:rFonts w:hint="eastAsia"/>
          <w:bCs/>
        </w:rPr>
        <w:t>HJ2.2-20</w:t>
      </w:r>
      <w:r w:rsidR="00607A93" w:rsidRPr="00047CEE">
        <w:rPr>
          <w:rFonts w:hint="eastAsia"/>
          <w:bCs/>
        </w:rPr>
        <w:t>1</w:t>
      </w:r>
      <w:r w:rsidRPr="00047CEE">
        <w:rPr>
          <w:rFonts w:hint="eastAsia"/>
          <w:bCs/>
        </w:rPr>
        <w:t>8</w:t>
      </w:r>
      <w:r w:rsidRPr="00047CEE">
        <w:rPr>
          <w:rFonts w:hint="eastAsia"/>
          <w:bCs/>
        </w:rPr>
        <w:t>）对本项目环境空气评价等级进行确定。结合本项目的初步工程分析结果，选择正常排放情况下，</w:t>
      </w:r>
      <w:r w:rsidRPr="00047CEE">
        <w:rPr>
          <w:rFonts w:hint="eastAsia"/>
          <w:bCs/>
        </w:rPr>
        <w:t>TSP</w:t>
      </w:r>
      <w:r w:rsidRPr="00047CEE">
        <w:rPr>
          <w:rFonts w:hint="eastAsia"/>
          <w:bCs/>
        </w:rPr>
        <w:t>、</w:t>
      </w:r>
      <w:r w:rsidRPr="00047CEE">
        <w:rPr>
          <w:rFonts w:hint="eastAsia"/>
          <w:bCs/>
        </w:rPr>
        <w:t>NO</w:t>
      </w:r>
      <w:r w:rsidR="00803B6E" w:rsidRPr="00047CEE">
        <w:rPr>
          <w:rFonts w:hint="eastAsia"/>
          <w:bCs/>
          <w:vertAlign w:val="subscript"/>
        </w:rPr>
        <w:t>2</w:t>
      </w:r>
      <w:r w:rsidR="00CE6E27" w:rsidRPr="00047CEE">
        <w:rPr>
          <w:rFonts w:hint="eastAsia"/>
          <w:bCs/>
        </w:rPr>
        <w:t>、</w:t>
      </w:r>
      <w:r w:rsidR="00CE6E27" w:rsidRPr="00047CEE">
        <w:rPr>
          <w:rFonts w:hint="eastAsia"/>
          <w:bCs/>
        </w:rPr>
        <w:t>SO</w:t>
      </w:r>
      <w:r w:rsidR="00CE6E27" w:rsidRPr="00047CEE">
        <w:rPr>
          <w:rFonts w:hint="eastAsia"/>
          <w:bCs/>
          <w:vertAlign w:val="subscript"/>
        </w:rPr>
        <w:t>2</w:t>
      </w:r>
      <w:proofErr w:type="gramStart"/>
      <w:r w:rsidR="00803B6E" w:rsidRPr="00047CEE">
        <w:rPr>
          <w:rFonts w:hint="eastAsia"/>
          <w:bCs/>
        </w:rPr>
        <w:t>三</w:t>
      </w:r>
      <w:proofErr w:type="gramEnd"/>
      <w:r w:rsidRPr="00047CEE">
        <w:rPr>
          <w:rFonts w:hint="eastAsia"/>
          <w:bCs/>
        </w:rPr>
        <w:t>种污染物，采用估算模式计算</w:t>
      </w:r>
      <w:r w:rsidRPr="00047CEE">
        <w:rPr>
          <w:rFonts w:hint="eastAsia"/>
          <w:bCs/>
        </w:rPr>
        <w:t>TSP</w:t>
      </w:r>
      <w:r w:rsidR="00CE6E27" w:rsidRPr="00047CEE">
        <w:rPr>
          <w:rFonts w:hint="eastAsia"/>
          <w:bCs/>
        </w:rPr>
        <w:t>、</w:t>
      </w:r>
      <w:r w:rsidR="00CE6E27" w:rsidRPr="00047CEE">
        <w:rPr>
          <w:rFonts w:hint="eastAsia"/>
          <w:bCs/>
        </w:rPr>
        <w:t>NO</w:t>
      </w:r>
      <w:r w:rsidR="00803B6E" w:rsidRPr="00047CEE">
        <w:rPr>
          <w:rFonts w:hint="eastAsia"/>
          <w:bCs/>
          <w:vertAlign w:val="subscript"/>
        </w:rPr>
        <w:t>2</w:t>
      </w:r>
      <w:r w:rsidR="00CE6E27" w:rsidRPr="00047CEE">
        <w:rPr>
          <w:rFonts w:hint="eastAsia"/>
          <w:bCs/>
        </w:rPr>
        <w:t>、</w:t>
      </w:r>
      <w:r w:rsidR="00CE6E27" w:rsidRPr="00047CEE">
        <w:rPr>
          <w:rFonts w:hint="eastAsia"/>
          <w:bCs/>
        </w:rPr>
        <w:t>SO</w:t>
      </w:r>
      <w:r w:rsidR="00CE6E27" w:rsidRPr="00047CEE">
        <w:rPr>
          <w:rFonts w:hint="eastAsia"/>
          <w:bCs/>
          <w:vertAlign w:val="subscript"/>
        </w:rPr>
        <w:t>2</w:t>
      </w:r>
      <w:r w:rsidRPr="00047CEE">
        <w:rPr>
          <w:rFonts w:hint="eastAsia"/>
          <w:bCs/>
        </w:rPr>
        <w:t>的最大地面浓度占标率</w:t>
      </w:r>
      <w:r w:rsidRPr="00047CEE">
        <w:rPr>
          <w:rFonts w:hint="eastAsia"/>
          <w:bCs/>
        </w:rPr>
        <w:t>Pi</w:t>
      </w:r>
      <w:r w:rsidRPr="00047CEE">
        <w:rPr>
          <w:rFonts w:hint="eastAsia"/>
          <w:bCs/>
        </w:rPr>
        <w:t>，估算结果见表</w:t>
      </w:r>
      <w:r w:rsidR="00CE6E27" w:rsidRPr="00047CEE">
        <w:rPr>
          <w:rFonts w:hint="eastAsia"/>
          <w:bCs/>
        </w:rPr>
        <w:t>2.3-1</w:t>
      </w:r>
      <w:r w:rsidRPr="00047CEE">
        <w:rPr>
          <w:rFonts w:hint="eastAsia"/>
          <w:bCs/>
        </w:rPr>
        <w:t>。根据估算结果得出本项目环境空气评价等级，结果见表</w:t>
      </w:r>
      <w:r w:rsidRPr="00047CEE">
        <w:rPr>
          <w:rFonts w:hint="eastAsia"/>
          <w:bCs/>
        </w:rPr>
        <w:t>2</w:t>
      </w:r>
      <w:r w:rsidR="00631FFC" w:rsidRPr="00047CEE">
        <w:rPr>
          <w:rFonts w:hint="eastAsia"/>
          <w:bCs/>
        </w:rPr>
        <w:t>.</w:t>
      </w:r>
      <w:r w:rsidRPr="00047CEE">
        <w:rPr>
          <w:rFonts w:hint="eastAsia"/>
          <w:bCs/>
        </w:rPr>
        <w:t>3-1</w:t>
      </w:r>
      <w:r w:rsidRPr="00047CEE">
        <w:rPr>
          <w:rFonts w:hint="eastAsia"/>
          <w:bCs/>
        </w:rPr>
        <w:t>。</w:t>
      </w:r>
    </w:p>
    <w:p w:rsidR="004B67FF" w:rsidRPr="00047CEE" w:rsidRDefault="004B67FF" w:rsidP="005D2C88">
      <w:pPr>
        <w:pStyle w:val="a6"/>
        <w:widowControl w:val="0"/>
        <w:spacing w:before="0" w:beforeAutospacing="0" w:after="0" w:afterAutospacing="0" w:line="360" w:lineRule="auto"/>
        <w:ind w:firstLineChars="1200" w:firstLine="2530"/>
        <w:jc w:val="both"/>
        <w:rPr>
          <w:rFonts w:ascii="Times New Roman" w:hAnsi="Times New Roman" w:cs="Times New Roman"/>
          <w:b/>
          <w:sz w:val="21"/>
          <w:szCs w:val="21"/>
        </w:rPr>
      </w:pPr>
      <w:r w:rsidRPr="00047CEE">
        <w:rPr>
          <w:rFonts w:ascii="Times New Roman" w:hAnsi="Times New Roman" w:cs="Times New Roman" w:hint="eastAsia"/>
          <w:b/>
          <w:sz w:val="21"/>
          <w:szCs w:val="21"/>
        </w:rPr>
        <w:t>表</w:t>
      </w:r>
      <w:r w:rsidRPr="00047CEE">
        <w:rPr>
          <w:rFonts w:ascii="Times New Roman" w:hAnsi="Times New Roman" w:cs="Times New Roman"/>
          <w:b/>
          <w:sz w:val="21"/>
          <w:szCs w:val="21"/>
        </w:rPr>
        <w:t>2</w:t>
      </w:r>
      <w:r w:rsidR="00631FFC" w:rsidRPr="00047CEE">
        <w:rPr>
          <w:rFonts w:ascii="Times New Roman" w:hAnsi="Times New Roman" w:cs="Times New Roman" w:hint="eastAsia"/>
          <w:b/>
          <w:sz w:val="21"/>
          <w:szCs w:val="21"/>
        </w:rPr>
        <w:t>.</w:t>
      </w:r>
      <w:r w:rsidRPr="00047CEE">
        <w:rPr>
          <w:rFonts w:ascii="Times New Roman" w:hAnsi="Times New Roman" w:cs="Times New Roman"/>
          <w:b/>
          <w:sz w:val="21"/>
          <w:szCs w:val="21"/>
        </w:rPr>
        <w:t>3-1</w:t>
      </w:r>
      <w:r w:rsidR="00310639" w:rsidRPr="00047CEE">
        <w:rPr>
          <w:rFonts w:ascii="Times New Roman" w:hAnsi="Times New Roman" w:cs="Times New Roman" w:hint="eastAsia"/>
          <w:b/>
          <w:sz w:val="21"/>
          <w:szCs w:val="21"/>
        </w:rPr>
        <w:t xml:space="preserve">     </w:t>
      </w:r>
      <w:r w:rsidRPr="00047CEE">
        <w:rPr>
          <w:rFonts w:ascii="Times New Roman" w:hAnsi="Times New Roman" w:cs="Times New Roman" w:hint="eastAsia"/>
          <w:b/>
          <w:sz w:val="21"/>
          <w:szCs w:val="21"/>
        </w:rPr>
        <w:t>环境空气评价等级判断表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994"/>
        <w:gridCol w:w="849"/>
        <w:gridCol w:w="6203"/>
      </w:tblGrid>
      <w:tr w:rsidR="00047CEE" w:rsidRPr="00047CEE" w:rsidTr="005D2C88">
        <w:trPr>
          <w:trHeight w:val="340"/>
          <w:jc w:val="center"/>
        </w:trPr>
        <w:tc>
          <w:tcPr>
            <w:tcW w:w="1668" w:type="dxa"/>
            <w:gridSpan w:val="2"/>
            <w:vAlign w:val="center"/>
            <w:hideMark/>
          </w:tcPr>
          <w:p w:rsidR="004B67FF" w:rsidRPr="00047CEE" w:rsidRDefault="004B67FF" w:rsidP="000511F4">
            <w:pPr>
              <w:spacing w:line="240" w:lineRule="auto"/>
              <w:jc w:val="center"/>
              <w:rPr>
                <w:sz w:val="21"/>
                <w:szCs w:val="21"/>
              </w:rPr>
            </w:pPr>
            <w:r w:rsidRPr="00047CEE">
              <w:rPr>
                <w:rFonts w:hint="eastAsia"/>
                <w:sz w:val="21"/>
                <w:szCs w:val="21"/>
              </w:rPr>
              <w:t>评价工作等级</w:t>
            </w:r>
          </w:p>
        </w:tc>
        <w:tc>
          <w:tcPr>
            <w:tcW w:w="7052" w:type="dxa"/>
            <w:gridSpan w:val="2"/>
            <w:vAlign w:val="center"/>
            <w:hideMark/>
          </w:tcPr>
          <w:p w:rsidR="004B67FF" w:rsidRPr="00047CEE" w:rsidRDefault="004B67FF" w:rsidP="000511F4">
            <w:pPr>
              <w:spacing w:line="240" w:lineRule="auto"/>
              <w:jc w:val="center"/>
              <w:rPr>
                <w:sz w:val="21"/>
                <w:szCs w:val="21"/>
              </w:rPr>
            </w:pPr>
            <w:r w:rsidRPr="00047CEE">
              <w:rPr>
                <w:rFonts w:hint="eastAsia"/>
                <w:sz w:val="21"/>
                <w:szCs w:val="21"/>
              </w:rPr>
              <w:t>判据</w:t>
            </w:r>
          </w:p>
        </w:tc>
      </w:tr>
      <w:tr w:rsidR="00047CEE" w:rsidRPr="00047CEE" w:rsidTr="005D2C88">
        <w:trPr>
          <w:trHeight w:val="340"/>
          <w:jc w:val="center"/>
        </w:trPr>
        <w:tc>
          <w:tcPr>
            <w:tcW w:w="674" w:type="dxa"/>
            <w:vMerge w:val="restart"/>
            <w:vAlign w:val="center"/>
            <w:hideMark/>
          </w:tcPr>
          <w:p w:rsidR="004B67FF" w:rsidRPr="00047CEE" w:rsidRDefault="004B67FF" w:rsidP="000511F4">
            <w:pPr>
              <w:spacing w:line="240" w:lineRule="auto"/>
              <w:jc w:val="center"/>
              <w:rPr>
                <w:sz w:val="21"/>
                <w:szCs w:val="21"/>
              </w:rPr>
            </w:pPr>
            <w:r w:rsidRPr="00047CEE">
              <w:rPr>
                <w:rFonts w:hint="eastAsia"/>
                <w:sz w:val="21"/>
                <w:szCs w:val="21"/>
              </w:rPr>
              <w:t>分级</w:t>
            </w:r>
          </w:p>
        </w:tc>
        <w:tc>
          <w:tcPr>
            <w:tcW w:w="99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一级</w:t>
            </w:r>
          </w:p>
        </w:tc>
        <w:tc>
          <w:tcPr>
            <w:tcW w:w="7052" w:type="dxa"/>
            <w:gridSpan w:val="2"/>
            <w:vAlign w:val="center"/>
            <w:hideMark/>
          </w:tcPr>
          <w:p w:rsidR="004B67FF" w:rsidRPr="00047CEE" w:rsidRDefault="004B67FF" w:rsidP="00607A93">
            <w:pPr>
              <w:spacing w:line="240" w:lineRule="auto"/>
              <w:jc w:val="center"/>
              <w:rPr>
                <w:sz w:val="21"/>
                <w:szCs w:val="21"/>
              </w:rPr>
            </w:pPr>
            <w:r w:rsidRPr="00047CEE">
              <w:rPr>
                <w:sz w:val="21"/>
                <w:szCs w:val="21"/>
              </w:rPr>
              <w:t>Pmax≥</w:t>
            </w:r>
            <w:r w:rsidR="00607A93" w:rsidRPr="00047CEE">
              <w:rPr>
                <w:rFonts w:hint="eastAsia"/>
                <w:sz w:val="21"/>
                <w:szCs w:val="21"/>
              </w:rPr>
              <w:t>1</w:t>
            </w:r>
            <w:r w:rsidRPr="00047CEE">
              <w:rPr>
                <w:sz w:val="21"/>
                <w:szCs w:val="21"/>
              </w:rPr>
              <w:t>0%</w:t>
            </w:r>
          </w:p>
        </w:tc>
      </w:tr>
      <w:tr w:rsidR="00047CEE" w:rsidRPr="00047CEE" w:rsidTr="00607A93">
        <w:trPr>
          <w:trHeight w:val="340"/>
          <w:jc w:val="center"/>
        </w:trPr>
        <w:tc>
          <w:tcPr>
            <w:tcW w:w="674" w:type="dxa"/>
            <w:vMerge/>
            <w:vAlign w:val="center"/>
            <w:hideMark/>
          </w:tcPr>
          <w:p w:rsidR="004B67FF" w:rsidRPr="00047CEE" w:rsidRDefault="004B67FF" w:rsidP="000511F4">
            <w:pPr>
              <w:spacing w:line="240" w:lineRule="auto"/>
              <w:jc w:val="center"/>
              <w:rPr>
                <w:sz w:val="21"/>
                <w:szCs w:val="21"/>
              </w:rPr>
            </w:pPr>
          </w:p>
        </w:tc>
        <w:tc>
          <w:tcPr>
            <w:tcW w:w="99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二级</w:t>
            </w:r>
          </w:p>
        </w:tc>
        <w:tc>
          <w:tcPr>
            <w:tcW w:w="7052" w:type="dxa"/>
            <w:gridSpan w:val="2"/>
            <w:vAlign w:val="center"/>
            <w:hideMark/>
          </w:tcPr>
          <w:p w:rsidR="004B67FF" w:rsidRPr="00047CEE" w:rsidRDefault="00607A93" w:rsidP="00607A93">
            <w:pPr>
              <w:spacing w:line="240" w:lineRule="auto"/>
              <w:jc w:val="center"/>
              <w:rPr>
                <w:sz w:val="21"/>
                <w:szCs w:val="21"/>
              </w:rPr>
            </w:pPr>
            <w:r w:rsidRPr="00047CEE">
              <w:rPr>
                <w:rFonts w:hint="eastAsia"/>
                <w:sz w:val="21"/>
                <w:szCs w:val="21"/>
              </w:rPr>
              <w:t>1</w:t>
            </w:r>
            <w:r w:rsidRPr="00047CEE">
              <w:rPr>
                <w:sz w:val="21"/>
                <w:szCs w:val="21"/>
              </w:rPr>
              <w:t>%</w:t>
            </w:r>
            <w:r w:rsidRPr="00047CEE">
              <w:rPr>
                <w:rFonts w:hint="eastAsia"/>
                <w:sz w:val="21"/>
                <w:szCs w:val="21"/>
              </w:rPr>
              <w:t>≤</w:t>
            </w:r>
            <w:r w:rsidRPr="00047CEE">
              <w:rPr>
                <w:sz w:val="21"/>
                <w:szCs w:val="21"/>
              </w:rPr>
              <w:t>Pmax</w:t>
            </w:r>
            <w:r w:rsidRPr="00047CEE">
              <w:rPr>
                <w:rFonts w:hint="eastAsia"/>
                <w:sz w:val="21"/>
                <w:szCs w:val="21"/>
              </w:rPr>
              <w:t>＜</w:t>
            </w:r>
            <w:r w:rsidRPr="00047CEE">
              <w:rPr>
                <w:rFonts w:hint="eastAsia"/>
                <w:sz w:val="21"/>
                <w:szCs w:val="21"/>
              </w:rPr>
              <w:t>1</w:t>
            </w:r>
            <w:r w:rsidR="00CE6E27" w:rsidRPr="00047CEE">
              <w:rPr>
                <w:rFonts w:hint="eastAsia"/>
                <w:sz w:val="21"/>
                <w:szCs w:val="21"/>
              </w:rPr>
              <w:t>0</w:t>
            </w:r>
            <w:r w:rsidRPr="00047CEE">
              <w:rPr>
                <w:sz w:val="21"/>
                <w:szCs w:val="21"/>
              </w:rPr>
              <w:t>%</w:t>
            </w:r>
          </w:p>
        </w:tc>
      </w:tr>
      <w:tr w:rsidR="00047CEE" w:rsidRPr="00047CEE" w:rsidTr="00607A93">
        <w:trPr>
          <w:trHeight w:val="340"/>
          <w:jc w:val="center"/>
        </w:trPr>
        <w:tc>
          <w:tcPr>
            <w:tcW w:w="674" w:type="dxa"/>
            <w:vMerge/>
            <w:vAlign w:val="center"/>
            <w:hideMark/>
          </w:tcPr>
          <w:p w:rsidR="004B67FF" w:rsidRPr="00047CEE" w:rsidRDefault="004B67FF" w:rsidP="000511F4">
            <w:pPr>
              <w:spacing w:line="240" w:lineRule="auto"/>
              <w:jc w:val="center"/>
              <w:rPr>
                <w:sz w:val="21"/>
                <w:szCs w:val="21"/>
              </w:rPr>
            </w:pPr>
          </w:p>
        </w:tc>
        <w:tc>
          <w:tcPr>
            <w:tcW w:w="994" w:type="dxa"/>
            <w:vAlign w:val="center"/>
            <w:hideMark/>
          </w:tcPr>
          <w:p w:rsidR="004B67FF" w:rsidRPr="00047CEE" w:rsidRDefault="004B67FF" w:rsidP="000511F4">
            <w:pPr>
              <w:spacing w:line="240" w:lineRule="auto"/>
              <w:jc w:val="center"/>
              <w:rPr>
                <w:sz w:val="21"/>
                <w:szCs w:val="21"/>
              </w:rPr>
            </w:pPr>
            <w:r w:rsidRPr="00047CEE">
              <w:rPr>
                <w:rFonts w:hint="eastAsia"/>
                <w:sz w:val="21"/>
                <w:szCs w:val="21"/>
              </w:rPr>
              <w:t>三级</w:t>
            </w:r>
          </w:p>
        </w:tc>
        <w:tc>
          <w:tcPr>
            <w:tcW w:w="7052" w:type="dxa"/>
            <w:gridSpan w:val="2"/>
            <w:vAlign w:val="center"/>
            <w:hideMark/>
          </w:tcPr>
          <w:p w:rsidR="004B67FF" w:rsidRPr="00047CEE" w:rsidRDefault="00607A93" w:rsidP="000511F4">
            <w:pPr>
              <w:spacing w:line="240" w:lineRule="auto"/>
              <w:jc w:val="center"/>
              <w:rPr>
                <w:sz w:val="21"/>
                <w:szCs w:val="21"/>
              </w:rPr>
            </w:pPr>
            <w:r w:rsidRPr="00047CEE">
              <w:rPr>
                <w:sz w:val="21"/>
                <w:szCs w:val="21"/>
              </w:rPr>
              <w:t>Pmax</w:t>
            </w:r>
            <w:r w:rsidRPr="00047CEE">
              <w:rPr>
                <w:rFonts w:hint="eastAsia"/>
                <w:sz w:val="21"/>
                <w:szCs w:val="21"/>
              </w:rPr>
              <w:t>＜</w:t>
            </w:r>
            <w:r w:rsidRPr="00047CEE">
              <w:rPr>
                <w:rFonts w:hint="eastAsia"/>
                <w:sz w:val="21"/>
                <w:szCs w:val="21"/>
              </w:rPr>
              <w:t>1</w:t>
            </w:r>
            <w:r w:rsidRPr="00047CEE">
              <w:rPr>
                <w:sz w:val="21"/>
                <w:szCs w:val="21"/>
              </w:rPr>
              <w:t>%</w:t>
            </w:r>
          </w:p>
        </w:tc>
      </w:tr>
      <w:tr w:rsidR="00047CEE" w:rsidRPr="00047CEE" w:rsidTr="00607A93">
        <w:trPr>
          <w:trHeight w:val="340"/>
          <w:jc w:val="center"/>
        </w:trPr>
        <w:tc>
          <w:tcPr>
            <w:tcW w:w="1668" w:type="dxa"/>
            <w:gridSpan w:val="2"/>
            <w:vMerge w:val="restart"/>
            <w:vAlign w:val="center"/>
            <w:hideMark/>
          </w:tcPr>
          <w:p w:rsidR="004B67FF" w:rsidRPr="00047CEE" w:rsidRDefault="00607A93" w:rsidP="000511F4">
            <w:pPr>
              <w:spacing w:line="240" w:lineRule="auto"/>
              <w:jc w:val="center"/>
              <w:rPr>
                <w:sz w:val="21"/>
                <w:szCs w:val="21"/>
              </w:rPr>
            </w:pPr>
            <w:r w:rsidRPr="00047CEE">
              <w:rPr>
                <w:sz w:val="21"/>
                <w:szCs w:val="21"/>
              </w:rPr>
              <w:t>评价结果</w:t>
            </w:r>
          </w:p>
        </w:tc>
        <w:tc>
          <w:tcPr>
            <w:tcW w:w="849" w:type="dxa"/>
            <w:vMerge w:val="restart"/>
            <w:vAlign w:val="center"/>
            <w:hideMark/>
          </w:tcPr>
          <w:p w:rsidR="004B67FF" w:rsidRPr="00047CEE" w:rsidRDefault="004B67FF" w:rsidP="000511F4">
            <w:pPr>
              <w:spacing w:line="240" w:lineRule="auto"/>
              <w:jc w:val="center"/>
              <w:rPr>
                <w:sz w:val="21"/>
                <w:szCs w:val="21"/>
              </w:rPr>
            </w:pPr>
            <w:r w:rsidRPr="00047CEE">
              <w:rPr>
                <w:rFonts w:hint="eastAsia"/>
                <w:sz w:val="21"/>
                <w:szCs w:val="21"/>
              </w:rPr>
              <w:t>面源</w:t>
            </w:r>
          </w:p>
        </w:tc>
        <w:tc>
          <w:tcPr>
            <w:tcW w:w="6203" w:type="dxa"/>
            <w:vAlign w:val="center"/>
            <w:hideMark/>
          </w:tcPr>
          <w:p w:rsidR="004B67FF" w:rsidRPr="00047CEE" w:rsidRDefault="00CE6E27" w:rsidP="00CE6E27">
            <w:pPr>
              <w:spacing w:line="240" w:lineRule="auto"/>
              <w:jc w:val="center"/>
              <w:rPr>
                <w:sz w:val="21"/>
                <w:szCs w:val="21"/>
              </w:rPr>
            </w:pPr>
            <w:r w:rsidRPr="00047CEE">
              <w:rPr>
                <w:rFonts w:hint="eastAsia"/>
                <w:sz w:val="21"/>
                <w:szCs w:val="21"/>
              </w:rPr>
              <w:t>矿石堆存</w:t>
            </w:r>
            <w:r w:rsidR="004B67FF" w:rsidRPr="00047CEE">
              <w:rPr>
                <w:sz w:val="21"/>
                <w:szCs w:val="21"/>
              </w:rPr>
              <w:t>TSP</w:t>
            </w:r>
            <w:r w:rsidR="004B67FF" w:rsidRPr="00047CEE">
              <w:rPr>
                <w:rFonts w:hint="eastAsia"/>
                <w:sz w:val="21"/>
                <w:szCs w:val="21"/>
              </w:rPr>
              <w:t>：</w:t>
            </w:r>
            <w:r w:rsidR="004B67FF" w:rsidRPr="00047CEE">
              <w:rPr>
                <w:sz w:val="21"/>
                <w:szCs w:val="21"/>
              </w:rPr>
              <w:t>Pmax=</w:t>
            </w:r>
            <w:r w:rsidRPr="00047CEE">
              <w:rPr>
                <w:rFonts w:hint="eastAsia"/>
                <w:sz w:val="21"/>
                <w:szCs w:val="21"/>
              </w:rPr>
              <w:t>7.52</w:t>
            </w:r>
            <w:r w:rsidR="004B67FF" w:rsidRPr="00047CEE">
              <w:rPr>
                <w:sz w:val="21"/>
                <w:szCs w:val="21"/>
              </w:rPr>
              <w:t>%</w:t>
            </w:r>
            <w:r w:rsidR="004B67FF" w:rsidRPr="00047CEE">
              <w:rPr>
                <w:rFonts w:hint="eastAsia"/>
                <w:sz w:val="21"/>
                <w:szCs w:val="21"/>
              </w:rPr>
              <w:t>，</w:t>
            </w:r>
            <w:r w:rsidR="004B67FF" w:rsidRPr="00047CEE">
              <w:rPr>
                <w:sz w:val="21"/>
                <w:szCs w:val="21"/>
              </w:rPr>
              <w:t>Pmax</w:t>
            </w:r>
            <w:r w:rsidR="004B67FF" w:rsidRPr="00047CEE">
              <w:rPr>
                <w:rFonts w:hint="eastAsia"/>
                <w:sz w:val="21"/>
                <w:szCs w:val="21"/>
              </w:rPr>
              <w:t>＜</w:t>
            </w:r>
            <w:r w:rsidR="004B67FF" w:rsidRPr="00047CEE">
              <w:rPr>
                <w:sz w:val="21"/>
                <w:szCs w:val="21"/>
              </w:rPr>
              <w:t>10%</w:t>
            </w:r>
            <w:r w:rsidR="004B67FF" w:rsidRPr="00047CEE">
              <w:rPr>
                <w:rFonts w:hint="eastAsia"/>
                <w:sz w:val="21"/>
                <w:szCs w:val="21"/>
              </w:rPr>
              <w:t>，</w:t>
            </w:r>
            <w:r w:rsidRPr="00047CEE">
              <w:rPr>
                <w:rFonts w:hint="eastAsia"/>
                <w:sz w:val="21"/>
                <w:szCs w:val="21"/>
              </w:rPr>
              <w:t>二</w:t>
            </w:r>
            <w:r w:rsidR="004B67FF" w:rsidRPr="00047CEE">
              <w:rPr>
                <w:rFonts w:hint="eastAsia"/>
                <w:sz w:val="21"/>
                <w:szCs w:val="21"/>
              </w:rPr>
              <w:t>级评价</w:t>
            </w:r>
          </w:p>
        </w:tc>
      </w:tr>
      <w:tr w:rsidR="00047CEE" w:rsidRPr="00047CEE" w:rsidTr="00607A93">
        <w:trPr>
          <w:trHeight w:val="340"/>
          <w:jc w:val="center"/>
        </w:trPr>
        <w:tc>
          <w:tcPr>
            <w:tcW w:w="1668" w:type="dxa"/>
            <w:gridSpan w:val="2"/>
            <w:vMerge/>
            <w:vAlign w:val="center"/>
            <w:hideMark/>
          </w:tcPr>
          <w:p w:rsidR="004B67FF" w:rsidRPr="00047CEE" w:rsidRDefault="004B67FF" w:rsidP="000511F4">
            <w:pPr>
              <w:spacing w:line="240" w:lineRule="auto"/>
              <w:jc w:val="center"/>
              <w:rPr>
                <w:sz w:val="21"/>
                <w:szCs w:val="21"/>
              </w:rPr>
            </w:pPr>
          </w:p>
        </w:tc>
        <w:tc>
          <w:tcPr>
            <w:tcW w:w="849" w:type="dxa"/>
            <w:vMerge/>
            <w:vAlign w:val="center"/>
            <w:hideMark/>
          </w:tcPr>
          <w:p w:rsidR="004B67FF" w:rsidRPr="00047CEE" w:rsidRDefault="004B67FF" w:rsidP="000511F4">
            <w:pPr>
              <w:spacing w:line="240" w:lineRule="auto"/>
              <w:jc w:val="center"/>
              <w:rPr>
                <w:sz w:val="21"/>
                <w:szCs w:val="21"/>
              </w:rPr>
            </w:pPr>
          </w:p>
        </w:tc>
        <w:tc>
          <w:tcPr>
            <w:tcW w:w="6203" w:type="dxa"/>
            <w:vAlign w:val="center"/>
            <w:hideMark/>
          </w:tcPr>
          <w:p w:rsidR="004B67FF" w:rsidRPr="00047CEE" w:rsidRDefault="00CE6E27" w:rsidP="00CE6E27">
            <w:pPr>
              <w:spacing w:line="240" w:lineRule="auto"/>
              <w:jc w:val="center"/>
              <w:rPr>
                <w:sz w:val="21"/>
                <w:szCs w:val="21"/>
              </w:rPr>
            </w:pPr>
            <w:r w:rsidRPr="00047CEE">
              <w:rPr>
                <w:rFonts w:hint="eastAsia"/>
                <w:sz w:val="21"/>
                <w:szCs w:val="21"/>
              </w:rPr>
              <w:t>矿石</w:t>
            </w:r>
            <w:r w:rsidR="004B67FF" w:rsidRPr="00047CEE">
              <w:rPr>
                <w:rFonts w:hint="eastAsia"/>
                <w:sz w:val="21"/>
                <w:szCs w:val="21"/>
              </w:rPr>
              <w:t>装卸</w:t>
            </w:r>
            <w:r w:rsidR="004B67FF" w:rsidRPr="00047CEE">
              <w:rPr>
                <w:sz w:val="21"/>
                <w:szCs w:val="21"/>
              </w:rPr>
              <w:t>TSP</w:t>
            </w:r>
            <w:r w:rsidR="004B67FF" w:rsidRPr="00047CEE">
              <w:rPr>
                <w:rFonts w:hint="eastAsia"/>
                <w:sz w:val="21"/>
                <w:szCs w:val="21"/>
              </w:rPr>
              <w:t>：</w:t>
            </w:r>
            <w:r w:rsidR="004B67FF" w:rsidRPr="00047CEE">
              <w:rPr>
                <w:sz w:val="21"/>
                <w:szCs w:val="21"/>
              </w:rPr>
              <w:t>Pmax=</w:t>
            </w:r>
            <w:r w:rsidRPr="00047CEE">
              <w:rPr>
                <w:rFonts w:hint="eastAsia"/>
                <w:sz w:val="21"/>
                <w:szCs w:val="21"/>
              </w:rPr>
              <w:t>8.62</w:t>
            </w:r>
            <w:r w:rsidR="004B67FF" w:rsidRPr="00047CEE">
              <w:rPr>
                <w:sz w:val="21"/>
                <w:szCs w:val="21"/>
              </w:rPr>
              <w:t>%</w:t>
            </w:r>
            <w:r w:rsidR="004B67FF" w:rsidRPr="00047CEE">
              <w:rPr>
                <w:rFonts w:hint="eastAsia"/>
                <w:sz w:val="21"/>
                <w:szCs w:val="21"/>
              </w:rPr>
              <w:t>，</w:t>
            </w:r>
            <w:r w:rsidR="004B67FF" w:rsidRPr="00047CEE">
              <w:rPr>
                <w:sz w:val="21"/>
                <w:szCs w:val="21"/>
              </w:rPr>
              <w:t>Pmax</w:t>
            </w:r>
            <w:r w:rsidR="004B67FF" w:rsidRPr="00047CEE">
              <w:rPr>
                <w:rFonts w:hint="eastAsia"/>
                <w:sz w:val="21"/>
                <w:szCs w:val="21"/>
              </w:rPr>
              <w:t>＜</w:t>
            </w:r>
            <w:r w:rsidR="004B67FF" w:rsidRPr="00047CEE">
              <w:rPr>
                <w:sz w:val="21"/>
                <w:szCs w:val="21"/>
              </w:rPr>
              <w:t>10%</w:t>
            </w:r>
            <w:r w:rsidR="004B67FF" w:rsidRPr="00047CEE">
              <w:rPr>
                <w:rFonts w:hint="eastAsia"/>
                <w:sz w:val="21"/>
                <w:szCs w:val="21"/>
              </w:rPr>
              <w:t>，</w:t>
            </w:r>
            <w:r w:rsidRPr="00047CEE">
              <w:rPr>
                <w:rFonts w:hint="eastAsia"/>
                <w:sz w:val="21"/>
                <w:szCs w:val="21"/>
              </w:rPr>
              <w:t>二</w:t>
            </w:r>
            <w:r w:rsidR="004B67FF" w:rsidRPr="00047CEE">
              <w:rPr>
                <w:rFonts w:hint="eastAsia"/>
                <w:sz w:val="21"/>
                <w:szCs w:val="21"/>
              </w:rPr>
              <w:t>级评价</w:t>
            </w:r>
          </w:p>
        </w:tc>
      </w:tr>
      <w:tr w:rsidR="00047CEE" w:rsidRPr="00047CEE" w:rsidTr="005D2C88">
        <w:trPr>
          <w:trHeight w:val="340"/>
          <w:jc w:val="center"/>
        </w:trPr>
        <w:tc>
          <w:tcPr>
            <w:tcW w:w="1668" w:type="dxa"/>
            <w:gridSpan w:val="2"/>
            <w:vAlign w:val="center"/>
            <w:hideMark/>
          </w:tcPr>
          <w:p w:rsidR="004B67FF" w:rsidRPr="00047CEE" w:rsidRDefault="004B67FF" w:rsidP="000511F4">
            <w:pPr>
              <w:spacing w:line="240" w:lineRule="auto"/>
              <w:jc w:val="center"/>
              <w:rPr>
                <w:sz w:val="21"/>
                <w:szCs w:val="21"/>
              </w:rPr>
            </w:pPr>
            <w:r w:rsidRPr="00047CEE">
              <w:rPr>
                <w:rFonts w:hint="eastAsia"/>
                <w:sz w:val="21"/>
                <w:szCs w:val="21"/>
              </w:rPr>
              <w:t>综合判定</w:t>
            </w:r>
          </w:p>
        </w:tc>
        <w:tc>
          <w:tcPr>
            <w:tcW w:w="7052" w:type="dxa"/>
            <w:gridSpan w:val="2"/>
            <w:vAlign w:val="center"/>
            <w:hideMark/>
          </w:tcPr>
          <w:p w:rsidR="004B67FF" w:rsidRPr="00047CEE" w:rsidRDefault="004B67FF" w:rsidP="000511F4">
            <w:pPr>
              <w:spacing w:line="240" w:lineRule="auto"/>
              <w:jc w:val="center"/>
              <w:rPr>
                <w:sz w:val="21"/>
                <w:szCs w:val="21"/>
              </w:rPr>
            </w:pPr>
            <w:r w:rsidRPr="00047CEE">
              <w:rPr>
                <w:rFonts w:hint="eastAsia"/>
                <w:sz w:val="21"/>
                <w:szCs w:val="21"/>
              </w:rPr>
              <w:t>环境空气定为</w:t>
            </w:r>
            <w:r w:rsidR="00CE6E27" w:rsidRPr="00047CEE">
              <w:rPr>
                <w:rFonts w:hint="eastAsia"/>
                <w:sz w:val="21"/>
                <w:szCs w:val="21"/>
              </w:rPr>
              <w:t>二</w:t>
            </w:r>
            <w:r w:rsidRPr="00047CEE">
              <w:rPr>
                <w:rFonts w:hint="eastAsia"/>
                <w:sz w:val="21"/>
                <w:szCs w:val="21"/>
              </w:rPr>
              <w:t>级评价</w:t>
            </w:r>
          </w:p>
        </w:tc>
      </w:tr>
    </w:tbl>
    <w:p w:rsidR="004B67FF" w:rsidRPr="00047CEE" w:rsidRDefault="004B67FF" w:rsidP="005D2C88">
      <w:pPr>
        <w:spacing w:line="360" w:lineRule="auto"/>
        <w:ind w:firstLineChars="200" w:firstLine="480"/>
        <w:rPr>
          <w:bCs/>
        </w:rPr>
      </w:pPr>
      <w:bookmarkStart w:id="38" w:name="_Toc490729040"/>
      <w:bookmarkStart w:id="39" w:name="_Toc494119237"/>
      <w:r w:rsidRPr="00047CEE">
        <w:rPr>
          <w:rFonts w:hint="eastAsia"/>
          <w:bCs/>
        </w:rPr>
        <w:t>（</w:t>
      </w:r>
      <w:r w:rsidRPr="00047CEE">
        <w:rPr>
          <w:bCs/>
        </w:rPr>
        <w:t>2</w:t>
      </w:r>
      <w:r w:rsidRPr="00047CEE">
        <w:rPr>
          <w:rFonts w:hint="eastAsia"/>
          <w:bCs/>
        </w:rPr>
        <w:t>）地表水</w:t>
      </w:r>
    </w:p>
    <w:p w:rsidR="004B67FF" w:rsidRPr="00047CEE" w:rsidRDefault="004B67FF" w:rsidP="005D2C88">
      <w:pPr>
        <w:spacing w:line="360" w:lineRule="auto"/>
        <w:ind w:firstLineChars="200" w:firstLine="480"/>
        <w:rPr>
          <w:bCs/>
        </w:rPr>
      </w:pPr>
      <w:r w:rsidRPr="00047CEE">
        <w:rPr>
          <w:rFonts w:hint="eastAsia"/>
          <w:bCs/>
        </w:rPr>
        <w:t>根据《环境影响评价技术导则</w:t>
      </w:r>
      <w:r w:rsidR="00DB72C8" w:rsidRPr="00047CEE">
        <w:rPr>
          <w:rFonts w:hint="eastAsia"/>
          <w:bCs/>
        </w:rPr>
        <w:t xml:space="preserve"> </w:t>
      </w:r>
      <w:r w:rsidRPr="00047CEE">
        <w:rPr>
          <w:rFonts w:hint="eastAsia"/>
          <w:bCs/>
        </w:rPr>
        <w:t>地</w:t>
      </w:r>
      <w:r w:rsidR="00DB72C8" w:rsidRPr="00047CEE">
        <w:rPr>
          <w:rFonts w:hint="eastAsia"/>
          <w:bCs/>
        </w:rPr>
        <w:t>面</w:t>
      </w:r>
      <w:r w:rsidRPr="00047CEE">
        <w:rPr>
          <w:rFonts w:hint="eastAsia"/>
          <w:bCs/>
        </w:rPr>
        <w:t>水环境》（</w:t>
      </w:r>
      <w:r w:rsidRPr="00047CEE">
        <w:rPr>
          <w:bCs/>
        </w:rPr>
        <w:t>HJ/T2.3-</w:t>
      </w:r>
      <w:r w:rsidR="00DB72C8" w:rsidRPr="00047CEE">
        <w:rPr>
          <w:rFonts w:hint="eastAsia"/>
          <w:bCs/>
        </w:rPr>
        <w:t>93</w:t>
      </w:r>
      <w:r w:rsidRPr="00047CEE">
        <w:rPr>
          <w:rFonts w:hint="eastAsia"/>
          <w:bCs/>
        </w:rPr>
        <w:t>），</w:t>
      </w:r>
      <w:r w:rsidR="00631FFC" w:rsidRPr="00047CEE">
        <w:rPr>
          <w:rFonts w:hint="eastAsia"/>
          <w:bCs/>
        </w:rPr>
        <w:t>水污染影响性等级划分主要依据项目</w:t>
      </w:r>
      <w:r w:rsidR="005508A5" w:rsidRPr="00047CEE">
        <w:rPr>
          <w:rFonts w:hint="eastAsia"/>
          <w:bCs/>
        </w:rPr>
        <w:t>污水水质复杂程度、地面水域规模、污水</w:t>
      </w:r>
      <w:r w:rsidR="00631FFC" w:rsidRPr="00047CEE">
        <w:rPr>
          <w:rFonts w:hint="eastAsia"/>
          <w:bCs/>
        </w:rPr>
        <w:t>排放</w:t>
      </w:r>
      <w:r w:rsidR="000865A0" w:rsidRPr="00047CEE">
        <w:rPr>
          <w:rFonts w:hint="eastAsia"/>
          <w:bCs/>
        </w:rPr>
        <w:t>量</w:t>
      </w:r>
      <w:r w:rsidRPr="00047CEE">
        <w:rPr>
          <w:rFonts w:hint="eastAsia"/>
          <w:bCs/>
        </w:rPr>
        <w:t>。项目运营期无生产废水产生，生活污</w:t>
      </w:r>
      <w:r w:rsidR="005508A5" w:rsidRPr="00047CEE">
        <w:rPr>
          <w:rFonts w:hint="eastAsia"/>
          <w:bCs/>
        </w:rPr>
        <w:t>水经沉淀池处理后用于道路洒水抑尘，不外排，水质简单，地面水域规模小，</w:t>
      </w:r>
      <w:r w:rsidR="000865A0" w:rsidRPr="00047CEE">
        <w:rPr>
          <w:rFonts w:hint="eastAsia"/>
          <w:bCs/>
        </w:rPr>
        <w:t>项目评价等级为三级。</w:t>
      </w:r>
      <w:r w:rsidRPr="00047CEE">
        <w:rPr>
          <w:rFonts w:hint="eastAsia"/>
          <w:bCs/>
        </w:rPr>
        <w:t>项目对地表水环境影响评价仅做</w:t>
      </w:r>
      <w:r w:rsidR="00631FFC" w:rsidRPr="00047CEE">
        <w:rPr>
          <w:rFonts w:hint="eastAsia"/>
          <w:bCs/>
        </w:rPr>
        <w:t>水污染控制和水环评影响减缓措施有效性评价</w:t>
      </w:r>
      <w:r w:rsidRPr="00047CEE">
        <w:rPr>
          <w:rFonts w:hint="eastAsia"/>
          <w:bCs/>
        </w:rPr>
        <w:t>。</w:t>
      </w:r>
    </w:p>
    <w:p w:rsidR="004B67FF" w:rsidRPr="00047CEE" w:rsidRDefault="004B67FF" w:rsidP="005D2C88">
      <w:pPr>
        <w:spacing w:line="360" w:lineRule="auto"/>
        <w:ind w:firstLineChars="200" w:firstLine="480"/>
        <w:rPr>
          <w:bCs/>
        </w:rPr>
      </w:pPr>
      <w:r w:rsidRPr="00047CEE">
        <w:rPr>
          <w:rFonts w:hint="eastAsia"/>
          <w:bCs/>
        </w:rPr>
        <w:lastRenderedPageBreak/>
        <w:t>（</w:t>
      </w:r>
      <w:r w:rsidRPr="00047CEE">
        <w:rPr>
          <w:bCs/>
        </w:rPr>
        <w:t>3</w:t>
      </w:r>
      <w:r w:rsidRPr="00047CEE">
        <w:rPr>
          <w:rFonts w:hint="eastAsia"/>
          <w:bCs/>
        </w:rPr>
        <w:t>）地下水</w:t>
      </w:r>
    </w:p>
    <w:p w:rsidR="004B67FF" w:rsidRPr="00047CEE" w:rsidRDefault="004B67FF" w:rsidP="005D2C88">
      <w:pPr>
        <w:spacing w:line="360" w:lineRule="auto"/>
        <w:ind w:firstLineChars="200" w:firstLine="480"/>
        <w:rPr>
          <w:bCs/>
        </w:rPr>
      </w:pPr>
      <w:r w:rsidRPr="00047CEE">
        <w:rPr>
          <w:rFonts w:hint="eastAsia"/>
          <w:bCs/>
        </w:rPr>
        <w:t>根据《环境影响评价技术导则地下水环境》（</w:t>
      </w:r>
      <w:r w:rsidRPr="00047CEE">
        <w:rPr>
          <w:bCs/>
        </w:rPr>
        <w:t>HJ610-2016</w:t>
      </w:r>
      <w:r w:rsidRPr="00047CEE">
        <w:rPr>
          <w:rFonts w:hint="eastAsia"/>
          <w:bCs/>
        </w:rPr>
        <w:t>）要求，本项目属于“非金属矿采选及制品制造</w:t>
      </w:r>
      <w:r w:rsidRPr="00047CEE">
        <w:rPr>
          <w:bCs/>
        </w:rPr>
        <w:t>—54</w:t>
      </w:r>
      <w:r w:rsidRPr="00047CEE">
        <w:rPr>
          <w:rFonts w:hint="eastAsia"/>
          <w:bCs/>
        </w:rPr>
        <w:t>土砂石开采”项目。本项目属于地下水环境影响评价Ⅳ类项目</w:t>
      </w:r>
      <w:r w:rsidR="00607A93" w:rsidRPr="00047CEE">
        <w:rPr>
          <w:rFonts w:hint="eastAsia"/>
          <w:bCs/>
        </w:rPr>
        <w:t>，</w:t>
      </w:r>
      <w:r w:rsidRPr="00047CEE">
        <w:rPr>
          <w:rFonts w:hint="eastAsia"/>
          <w:bCs/>
        </w:rPr>
        <w:t>不开展地下水环境影响评价。</w:t>
      </w:r>
    </w:p>
    <w:p w:rsidR="004B67FF" w:rsidRPr="00047CEE" w:rsidRDefault="004B67FF" w:rsidP="0033524E">
      <w:pPr>
        <w:spacing w:line="360" w:lineRule="auto"/>
        <w:ind w:firstLineChars="200" w:firstLine="480"/>
        <w:rPr>
          <w:bCs/>
        </w:rPr>
      </w:pPr>
      <w:r w:rsidRPr="00047CEE">
        <w:rPr>
          <w:rFonts w:hint="eastAsia"/>
          <w:bCs/>
        </w:rPr>
        <w:t>（</w:t>
      </w:r>
      <w:r w:rsidRPr="00047CEE">
        <w:rPr>
          <w:bCs/>
        </w:rPr>
        <w:t>4</w:t>
      </w:r>
      <w:r w:rsidRPr="00047CEE">
        <w:rPr>
          <w:rFonts w:hint="eastAsia"/>
          <w:bCs/>
        </w:rPr>
        <w:t>）声环境</w:t>
      </w:r>
    </w:p>
    <w:p w:rsidR="004B67FF" w:rsidRPr="00047CEE" w:rsidRDefault="004B67FF" w:rsidP="005D2C88">
      <w:pPr>
        <w:spacing w:line="360" w:lineRule="auto"/>
        <w:ind w:firstLineChars="200" w:firstLine="480"/>
        <w:rPr>
          <w:bCs/>
        </w:rPr>
      </w:pPr>
      <w:r w:rsidRPr="00047CEE">
        <w:rPr>
          <w:rFonts w:hint="eastAsia"/>
          <w:bCs/>
        </w:rPr>
        <w:t>按照《环境影响评价技术导则声环境》（</w:t>
      </w:r>
      <w:r w:rsidRPr="00047CEE">
        <w:rPr>
          <w:bCs/>
        </w:rPr>
        <w:t>HJ2.4-2008</w:t>
      </w:r>
      <w:r w:rsidRPr="00047CEE">
        <w:rPr>
          <w:rFonts w:hint="eastAsia"/>
          <w:bCs/>
        </w:rPr>
        <w:t>）中评价等级的确定方法，结合爆破场地及工业场地所处区域环境状况、人口分布、环境敏感因素、工程特征等进行评价工作等级确定本</w:t>
      </w:r>
      <w:proofErr w:type="gramStart"/>
      <w:r w:rsidRPr="00047CEE">
        <w:rPr>
          <w:rFonts w:hint="eastAsia"/>
          <w:bCs/>
        </w:rPr>
        <w:t>项目声</w:t>
      </w:r>
      <w:proofErr w:type="gramEnd"/>
      <w:r w:rsidRPr="00047CEE">
        <w:rPr>
          <w:rFonts w:hint="eastAsia"/>
          <w:bCs/>
        </w:rPr>
        <w:t>环境评价等级为二级，见表</w:t>
      </w:r>
      <w:r w:rsidR="00607A93" w:rsidRPr="00047CEE">
        <w:rPr>
          <w:rFonts w:hint="eastAsia"/>
          <w:bCs/>
        </w:rPr>
        <w:t>2.3-2.</w:t>
      </w:r>
    </w:p>
    <w:p w:rsidR="004B67FF" w:rsidRPr="00047CEE" w:rsidRDefault="004B67FF" w:rsidP="005D2C88">
      <w:pPr>
        <w:pStyle w:val="a6"/>
        <w:widowControl w:val="0"/>
        <w:spacing w:before="0" w:beforeAutospacing="0" w:after="0" w:afterAutospacing="0" w:line="360" w:lineRule="auto"/>
        <w:ind w:firstLineChars="1200" w:firstLine="2530"/>
        <w:jc w:val="both"/>
        <w:rPr>
          <w:rFonts w:ascii="Times New Roman" w:hAnsi="Times New Roman" w:cs="Times New Roman"/>
          <w:b/>
          <w:sz w:val="21"/>
          <w:szCs w:val="21"/>
        </w:rPr>
      </w:pPr>
      <w:r w:rsidRPr="00047CEE">
        <w:rPr>
          <w:rFonts w:ascii="Times New Roman" w:hAnsi="Times New Roman" w:cs="Times New Roman" w:hint="eastAsia"/>
          <w:b/>
          <w:sz w:val="21"/>
          <w:szCs w:val="21"/>
        </w:rPr>
        <w:t>表</w:t>
      </w:r>
      <w:r w:rsidRPr="00047CEE">
        <w:rPr>
          <w:rFonts w:ascii="Times New Roman" w:hAnsi="Times New Roman" w:cs="Times New Roman"/>
          <w:b/>
          <w:sz w:val="21"/>
          <w:szCs w:val="21"/>
        </w:rPr>
        <w:t>2</w:t>
      </w:r>
      <w:r w:rsidR="0033524E" w:rsidRPr="00047CEE">
        <w:rPr>
          <w:rFonts w:ascii="Times New Roman" w:hAnsi="Times New Roman" w:cs="Times New Roman" w:hint="eastAsia"/>
          <w:b/>
          <w:sz w:val="21"/>
          <w:szCs w:val="21"/>
        </w:rPr>
        <w:t>.</w:t>
      </w:r>
      <w:r w:rsidRPr="00047CEE">
        <w:rPr>
          <w:rFonts w:ascii="Times New Roman" w:hAnsi="Times New Roman" w:cs="Times New Roman"/>
          <w:b/>
          <w:sz w:val="21"/>
          <w:szCs w:val="21"/>
        </w:rPr>
        <w:t>3-2</w:t>
      </w:r>
      <w:r w:rsidR="00310639" w:rsidRPr="00047CEE">
        <w:rPr>
          <w:rFonts w:ascii="Times New Roman" w:hAnsi="Times New Roman" w:cs="Times New Roman" w:hint="eastAsia"/>
          <w:b/>
          <w:sz w:val="21"/>
          <w:szCs w:val="21"/>
        </w:rPr>
        <w:t xml:space="preserve">     </w:t>
      </w:r>
      <w:r w:rsidRPr="00047CEE">
        <w:rPr>
          <w:rFonts w:ascii="Times New Roman" w:hAnsi="Times New Roman" w:cs="Times New Roman" w:hint="eastAsia"/>
          <w:b/>
          <w:sz w:val="21"/>
          <w:szCs w:val="21"/>
        </w:rPr>
        <w:t>声环境影响评价等级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4"/>
        <w:gridCol w:w="2445"/>
        <w:gridCol w:w="2592"/>
        <w:gridCol w:w="1326"/>
      </w:tblGrid>
      <w:tr w:rsidR="00837A6F" w:rsidRPr="00047CEE" w:rsidTr="00C366DE">
        <w:trPr>
          <w:trHeight w:val="340"/>
        </w:trPr>
        <w:tc>
          <w:tcPr>
            <w:tcW w:w="2584"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bookmarkStart w:id="40" w:name="_Toc26075"/>
            <w:r w:rsidRPr="00047CEE">
              <w:rPr>
                <w:rFonts w:hint="eastAsia"/>
                <w:sz w:val="21"/>
                <w:szCs w:val="21"/>
              </w:rPr>
              <w:t>划分依据</w:t>
            </w:r>
            <w:bookmarkEnd w:id="40"/>
          </w:p>
        </w:tc>
        <w:tc>
          <w:tcPr>
            <w:tcW w:w="2445"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bookmarkStart w:id="41" w:name="_Toc272"/>
            <w:r w:rsidRPr="00047CEE">
              <w:rPr>
                <w:rFonts w:hint="eastAsia"/>
                <w:sz w:val="21"/>
                <w:szCs w:val="21"/>
              </w:rPr>
              <w:t>项目基本情况</w:t>
            </w:r>
            <w:bookmarkEnd w:id="41"/>
          </w:p>
        </w:tc>
        <w:tc>
          <w:tcPr>
            <w:tcW w:w="2592"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bookmarkStart w:id="42" w:name="_Toc6950"/>
            <w:r w:rsidRPr="00047CEE">
              <w:rPr>
                <w:rFonts w:hint="eastAsia"/>
                <w:sz w:val="21"/>
                <w:szCs w:val="21"/>
              </w:rPr>
              <w:t>判别</w:t>
            </w:r>
            <w:bookmarkEnd w:id="42"/>
          </w:p>
        </w:tc>
        <w:tc>
          <w:tcPr>
            <w:tcW w:w="1326"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bookmarkStart w:id="43" w:name="_Toc22326"/>
            <w:r w:rsidRPr="00047CEE">
              <w:rPr>
                <w:rFonts w:hint="eastAsia"/>
                <w:sz w:val="21"/>
                <w:szCs w:val="21"/>
              </w:rPr>
              <w:t>评价等级</w:t>
            </w:r>
            <w:bookmarkEnd w:id="43"/>
          </w:p>
        </w:tc>
      </w:tr>
      <w:tr w:rsidR="00837A6F" w:rsidRPr="00047CEE" w:rsidTr="00C366DE">
        <w:trPr>
          <w:trHeight w:val="340"/>
        </w:trPr>
        <w:tc>
          <w:tcPr>
            <w:tcW w:w="2584"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bookmarkStart w:id="44" w:name="_Toc23488"/>
            <w:r w:rsidRPr="00047CEE">
              <w:rPr>
                <w:rFonts w:hint="eastAsia"/>
                <w:sz w:val="21"/>
                <w:szCs w:val="21"/>
              </w:rPr>
              <w:t>建设项目所在</w:t>
            </w:r>
            <w:proofErr w:type="gramStart"/>
            <w:r w:rsidRPr="00047CEE">
              <w:rPr>
                <w:rFonts w:hint="eastAsia"/>
                <w:sz w:val="21"/>
                <w:szCs w:val="21"/>
              </w:rPr>
              <w:t>区域声</w:t>
            </w:r>
            <w:proofErr w:type="gramEnd"/>
            <w:r w:rsidRPr="00047CEE">
              <w:rPr>
                <w:rFonts w:hint="eastAsia"/>
                <w:sz w:val="21"/>
                <w:szCs w:val="21"/>
              </w:rPr>
              <w:t>环境功能区类别</w:t>
            </w:r>
            <w:bookmarkEnd w:id="44"/>
          </w:p>
        </w:tc>
        <w:tc>
          <w:tcPr>
            <w:tcW w:w="2445"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bookmarkStart w:id="45" w:name="_Toc23779"/>
            <w:r w:rsidRPr="00047CEE">
              <w:rPr>
                <w:rFonts w:hint="eastAsia"/>
                <w:sz w:val="21"/>
                <w:szCs w:val="21"/>
              </w:rPr>
              <w:t>项目厂址位于</w:t>
            </w:r>
            <w:bookmarkEnd w:id="45"/>
            <w:r w:rsidR="0033524E" w:rsidRPr="00047CEE">
              <w:rPr>
                <w:rFonts w:hint="eastAsia"/>
                <w:sz w:val="21"/>
                <w:szCs w:val="21"/>
              </w:rPr>
              <w:t>农村地区</w:t>
            </w:r>
          </w:p>
        </w:tc>
        <w:tc>
          <w:tcPr>
            <w:tcW w:w="2592"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EA2AF2">
            <w:pPr>
              <w:spacing w:line="240" w:lineRule="auto"/>
              <w:jc w:val="center"/>
              <w:rPr>
                <w:sz w:val="21"/>
                <w:szCs w:val="21"/>
              </w:rPr>
            </w:pPr>
            <w:bookmarkStart w:id="46" w:name="_Toc16992"/>
            <w:r w:rsidRPr="00047CEE">
              <w:rPr>
                <w:rFonts w:hint="eastAsia"/>
                <w:sz w:val="21"/>
                <w:szCs w:val="21"/>
              </w:rPr>
              <w:t>厂址为</w:t>
            </w:r>
            <w:r w:rsidR="00EA2AF2" w:rsidRPr="00047CEE">
              <w:rPr>
                <w:rFonts w:hint="eastAsia"/>
                <w:sz w:val="21"/>
                <w:szCs w:val="21"/>
              </w:rPr>
              <w:t>2</w:t>
            </w:r>
            <w:r w:rsidRPr="00047CEE">
              <w:rPr>
                <w:rFonts w:hint="eastAsia"/>
                <w:sz w:val="21"/>
                <w:szCs w:val="21"/>
              </w:rPr>
              <w:t>类声环境功能区</w:t>
            </w:r>
            <w:bookmarkEnd w:id="46"/>
          </w:p>
        </w:tc>
        <w:tc>
          <w:tcPr>
            <w:tcW w:w="1326" w:type="dxa"/>
            <w:vMerge w:val="restar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bookmarkStart w:id="47" w:name="_Toc22442"/>
            <w:r w:rsidRPr="00047CEE">
              <w:rPr>
                <w:rFonts w:hint="eastAsia"/>
                <w:sz w:val="21"/>
                <w:szCs w:val="21"/>
              </w:rPr>
              <w:t>二级</w:t>
            </w:r>
            <w:bookmarkEnd w:id="47"/>
          </w:p>
        </w:tc>
      </w:tr>
      <w:tr w:rsidR="00837A6F" w:rsidRPr="00047CEE" w:rsidTr="00C366DE">
        <w:trPr>
          <w:trHeight w:val="340"/>
        </w:trPr>
        <w:tc>
          <w:tcPr>
            <w:tcW w:w="2584"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bookmarkStart w:id="48" w:name="_Toc1341"/>
            <w:r w:rsidRPr="00047CEE">
              <w:rPr>
                <w:rFonts w:hint="eastAsia"/>
                <w:sz w:val="21"/>
                <w:szCs w:val="21"/>
              </w:rPr>
              <w:t>建设项目建设前后所在区域的声环境变化程度</w:t>
            </w:r>
            <w:bookmarkEnd w:id="48"/>
          </w:p>
        </w:tc>
        <w:tc>
          <w:tcPr>
            <w:tcW w:w="2445"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bookmarkStart w:id="49" w:name="_Toc14371"/>
            <w:r w:rsidRPr="00047CEE">
              <w:rPr>
                <w:rFonts w:hint="eastAsia"/>
                <w:sz w:val="21"/>
                <w:szCs w:val="21"/>
              </w:rPr>
              <w:t>评价范围敏感目标噪声级增高量小于</w:t>
            </w:r>
            <w:r w:rsidRPr="00047CEE">
              <w:rPr>
                <w:sz w:val="21"/>
                <w:szCs w:val="21"/>
              </w:rPr>
              <w:t>5dB</w:t>
            </w:r>
            <w:bookmarkEnd w:id="49"/>
          </w:p>
        </w:tc>
        <w:tc>
          <w:tcPr>
            <w:tcW w:w="2592"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bookmarkStart w:id="50" w:name="_Toc8386"/>
            <w:r w:rsidRPr="00047CEE">
              <w:rPr>
                <w:rFonts w:hint="eastAsia"/>
                <w:sz w:val="21"/>
                <w:szCs w:val="21"/>
              </w:rPr>
              <w:t>噪声级增高量小于</w:t>
            </w:r>
            <w:r w:rsidRPr="00047CEE">
              <w:rPr>
                <w:sz w:val="21"/>
                <w:szCs w:val="21"/>
              </w:rPr>
              <w:t>5dB</w:t>
            </w:r>
            <w:bookmarkEnd w:id="50"/>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4B67FF"/>
        </w:tc>
      </w:tr>
      <w:tr w:rsidR="00837A6F" w:rsidRPr="00047CEE" w:rsidTr="00C366DE">
        <w:trPr>
          <w:trHeight w:val="340"/>
        </w:trPr>
        <w:tc>
          <w:tcPr>
            <w:tcW w:w="2584"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bookmarkStart w:id="51" w:name="_Toc1632"/>
            <w:r w:rsidRPr="00047CEE">
              <w:rPr>
                <w:rFonts w:hint="eastAsia"/>
                <w:sz w:val="21"/>
                <w:szCs w:val="21"/>
              </w:rPr>
              <w:t>受建设项目影响的人口的数量</w:t>
            </w:r>
            <w:bookmarkEnd w:id="51"/>
          </w:p>
        </w:tc>
        <w:tc>
          <w:tcPr>
            <w:tcW w:w="2445"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bookmarkStart w:id="52" w:name="_Toc19655"/>
            <w:r w:rsidRPr="00047CEE">
              <w:rPr>
                <w:rFonts w:hint="eastAsia"/>
                <w:sz w:val="21"/>
                <w:szCs w:val="21"/>
              </w:rPr>
              <w:t>评价范围内无村庄</w:t>
            </w:r>
            <w:bookmarkEnd w:id="52"/>
          </w:p>
        </w:tc>
        <w:tc>
          <w:tcPr>
            <w:tcW w:w="2592"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bookmarkStart w:id="53" w:name="_Toc21177"/>
            <w:r w:rsidRPr="00047CEE">
              <w:rPr>
                <w:rFonts w:hint="eastAsia"/>
                <w:sz w:val="21"/>
                <w:szCs w:val="21"/>
              </w:rPr>
              <w:t>受影响人口变化不大</w:t>
            </w:r>
            <w:bookmarkEnd w:id="53"/>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4B67FF"/>
        </w:tc>
      </w:tr>
    </w:tbl>
    <w:p w:rsidR="004B67FF" w:rsidRPr="00047CEE" w:rsidRDefault="0033524E" w:rsidP="005D2C88">
      <w:pPr>
        <w:spacing w:line="360" w:lineRule="auto"/>
        <w:ind w:firstLineChars="200" w:firstLine="480"/>
        <w:rPr>
          <w:bCs/>
        </w:rPr>
      </w:pPr>
      <w:bookmarkStart w:id="54" w:name="_Toc14495"/>
      <w:r w:rsidRPr="00047CEE">
        <w:rPr>
          <w:rFonts w:hint="eastAsia"/>
          <w:bCs/>
        </w:rPr>
        <w:t>（</w:t>
      </w:r>
      <w:r w:rsidRPr="00047CEE">
        <w:rPr>
          <w:rFonts w:hint="eastAsia"/>
          <w:bCs/>
        </w:rPr>
        <w:t>5</w:t>
      </w:r>
      <w:r w:rsidRPr="00047CEE">
        <w:rPr>
          <w:rFonts w:hint="eastAsia"/>
          <w:bCs/>
        </w:rPr>
        <w:t>）</w:t>
      </w:r>
      <w:r w:rsidR="004B67FF" w:rsidRPr="00047CEE">
        <w:rPr>
          <w:rFonts w:hint="eastAsia"/>
          <w:bCs/>
        </w:rPr>
        <w:t>生态</w:t>
      </w:r>
    </w:p>
    <w:p w:rsidR="004B67FF" w:rsidRPr="00047CEE" w:rsidRDefault="004B67FF" w:rsidP="005D2C88">
      <w:pPr>
        <w:spacing w:line="360" w:lineRule="auto"/>
        <w:ind w:firstLineChars="200" w:firstLine="480"/>
        <w:rPr>
          <w:bCs/>
        </w:rPr>
      </w:pPr>
      <w:bookmarkStart w:id="55" w:name="_Toc22060"/>
      <w:bookmarkEnd w:id="54"/>
      <w:r w:rsidRPr="00047CEE">
        <w:rPr>
          <w:rFonts w:hint="eastAsia"/>
          <w:bCs/>
        </w:rPr>
        <w:t>评价区内生物群落单一、无珍稀濒危的动植物物种，工程位于永定河上游水土流失重点治理区，属于重要生态敏感区。根据《环境影响评价技术导则生态影响》（</w:t>
      </w:r>
      <w:r w:rsidRPr="00047CEE">
        <w:rPr>
          <w:bCs/>
        </w:rPr>
        <w:t>HJ 19-2011</w:t>
      </w:r>
      <w:r w:rsidRPr="00047CEE">
        <w:rPr>
          <w:rFonts w:hint="eastAsia"/>
          <w:bCs/>
        </w:rPr>
        <w:t>）中关于生态环境影响评价等级的划分原则见表</w:t>
      </w:r>
      <w:r w:rsidRPr="00047CEE">
        <w:rPr>
          <w:bCs/>
        </w:rPr>
        <w:t>1-11</w:t>
      </w:r>
      <w:r w:rsidRPr="00047CEE">
        <w:rPr>
          <w:rFonts w:hint="eastAsia"/>
          <w:bCs/>
        </w:rPr>
        <w:t>以及</w:t>
      </w:r>
      <w:r w:rsidRPr="00047CEE">
        <w:rPr>
          <w:bCs/>
        </w:rPr>
        <w:t>4.2.3</w:t>
      </w:r>
      <w:r w:rsidRPr="00047CEE">
        <w:rPr>
          <w:rFonts w:hint="eastAsia"/>
          <w:bCs/>
        </w:rPr>
        <w:t>规定“在矿山开采可能导致矿区土地利用类型明显改变，或拦河闸坝建设可能明显改变水文情势等情况下，评价等级应上调一级”，确定本项目生态评价等级为二级。</w:t>
      </w:r>
    </w:p>
    <w:p w:rsidR="004B67FF" w:rsidRPr="00047CEE" w:rsidRDefault="004B67FF" w:rsidP="005D2C88">
      <w:pPr>
        <w:spacing w:line="360" w:lineRule="auto"/>
        <w:ind w:firstLineChars="200" w:firstLine="480"/>
        <w:rPr>
          <w:bCs/>
        </w:rPr>
      </w:pPr>
      <w:r w:rsidRPr="00047CEE">
        <w:rPr>
          <w:rFonts w:hint="eastAsia"/>
          <w:bCs/>
        </w:rPr>
        <w:t>项目生态影响评价工作等级判定依据见表</w:t>
      </w:r>
      <w:r w:rsidRPr="00047CEE">
        <w:rPr>
          <w:bCs/>
        </w:rPr>
        <w:t>2-3-3</w:t>
      </w:r>
      <w:bookmarkEnd w:id="55"/>
      <w:r w:rsidR="003D58C4" w:rsidRPr="00047CEE">
        <w:rPr>
          <w:rFonts w:hint="eastAsia"/>
          <w:bCs/>
        </w:rPr>
        <w:t>。</w:t>
      </w:r>
    </w:p>
    <w:p w:rsidR="004B67FF" w:rsidRPr="00047CEE" w:rsidRDefault="004B67FF" w:rsidP="005D2C88">
      <w:pPr>
        <w:pStyle w:val="a6"/>
        <w:widowControl w:val="0"/>
        <w:spacing w:before="0" w:beforeAutospacing="0" w:after="0" w:afterAutospacing="0" w:line="360" w:lineRule="auto"/>
        <w:ind w:firstLineChars="1200" w:firstLine="2530"/>
        <w:jc w:val="both"/>
        <w:rPr>
          <w:rFonts w:ascii="Times New Roman" w:hAnsi="Times New Roman" w:cs="Times New Roman"/>
          <w:b/>
          <w:sz w:val="21"/>
          <w:szCs w:val="21"/>
        </w:rPr>
      </w:pPr>
      <w:bookmarkStart w:id="56" w:name="_Toc11382"/>
      <w:r w:rsidRPr="00047CEE">
        <w:rPr>
          <w:rFonts w:ascii="Times New Roman" w:hAnsi="Times New Roman" w:cs="Times New Roman" w:hint="eastAsia"/>
          <w:b/>
          <w:sz w:val="21"/>
          <w:szCs w:val="21"/>
        </w:rPr>
        <w:t>表</w:t>
      </w:r>
      <w:r w:rsidRPr="00047CEE">
        <w:rPr>
          <w:rFonts w:ascii="Times New Roman" w:hAnsi="Times New Roman" w:cs="Times New Roman"/>
          <w:b/>
          <w:sz w:val="21"/>
          <w:szCs w:val="21"/>
        </w:rPr>
        <w:t>2</w:t>
      </w:r>
      <w:r w:rsidR="00E1538E" w:rsidRPr="00047CEE">
        <w:rPr>
          <w:rFonts w:ascii="Times New Roman" w:hAnsi="Times New Roman" w:cs="Times New Roman" w:hint="eastAsia"/>
          <w:b/>
          <w:sz w:val="21"/>
          <w:szCs w:val="21"/>
        </w:rPr>
        <w:t>.</w:t>
      </w:r>
      <w:r w:rsidRPr="00047CEE">
        <w:rPr>
          <w:rFonts w:ascii="Times New Roman" w:hAnsi="Times New Roman" w:cs="Times New Roman"/>
          <w:b/>
          <w:sz w:val="21"/>
          <w:szCs w:val="21"/>
        </w:rPr>
        <w:t>3-3</w:t>
      </w:r>
      <w:r w:rsidR="00310639" w:rsidRPr="00047CEE">
        <w:rPr>
          <w:rFonts w:ascii="Times New Roman" w:hAnsi="Times New Roman" w:cs="Times New Roman" w:hint="eastAsia"/>
          <w:b/>
          <w:sz w:val="21"/>
          <w:szCs w:val="21"/>
        </w:rPr>
        <w:t xml:space="preserve">    </w:t>
      </w:r>
      <w:r w:rsidRPr="00047CEE">
        <w:rPr>
          <w:rFonts w:ascii="Times New Roman" w:hAnsi="Times New Roman" w:cs="Times New Roman" w:hint="eastAsia"/>
          <w:b/>
          <w:sz w:val="21"/>
          <w:szCs w:val="21"/>
        </w:rPr>
        <w:t>生态评价等级</w:t>
      </w:r>
      <w:bookmarkEnd w:id="5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2290"/>
        <w:gridCol w:w="2320"/>
        <w:gridCol w:w="2368"/>
        <w:gridCol w:w="2309"/>
      </w:tblGrid>
      <w:tr w:rsidR="00837A6F" w:rsidRPr="00047CEE" w:rsidTr="00C366DE">
        <w:trPr>
          <w:trHeight w:val="340"/>
        </w:trPr>
        <w:tc>
          <w:tcPr>
            <w:tcW w:w="1233" w:type="pct"/>
            <w:vMerge w:val="restart"/>
            <w:tcBorders>
              <w:top w:val="single" w:sz="8" w:space="0" w:color="auto"/>
              <w:left w:val="single" w:sz="8"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影响区域生态敏感性</w:t>
            </w:r>
          </w:p>
        </w:tc>
        <w:tc>
          <w:tcPr>
            <w:tcW w:w="3767" w:type="pct"/>
            <w:gridSpan w:val="3"/>
            <w:tcBorders>
              <w:top w:val="single" w:sz="8" w:space="0" w:color="auto"/>
              <w:left w:val="single" w:sz="4" w:space="0" w:color="auto"/>
              <w:bottom w:val="single" w:sz="8" w:space="0" w:color="auto"/>
              <w:right w:val="single" w:sz="8"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工程占地（水域）范围</w:t>
            </w:r>
          </w:p>
        </w:tc>
      </w:tr>
      <w:tr w:rsidR="00837A6F" w:rsidRPr="00047CEE" w:rsidTr="00C366DE">
        <w:trPr>
          <w:trHeight w:val="340"/>
        </w:trPr>
        <w:tc>
          <w:tcPr>
            <w:tcW w:w="1233" w:type="pct"/>
            <w:vMerge/>
            <w:tcBorders>
              <w:top w:val="single" w:sz="8" w:space="0" w:color="auto"/>
              <w:left w:val="single" w:sz="8"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p>
        </w:tc>
        <w:tc>
          <w:tcPr>
            <w:tcW w:w="1249" w:type="pct"/>
            <w:tcBorders>
              <w:top w:val="single" w:sz="8" w:space="0" w:color="auto"/>
              <w:left w:val="single" w:sz="4"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面积≥</w:t>
            </w:r>
            <w:r w:rsidRPr="00047CEE">
              <w:rPr>
                <w:sz w:val="21"/>
                <w:szCs w:val="21"/>
              </w:rPr>
              <w:t>20km</w:t>
            </w:r>
            <w:r w:rsidRPr="00047CEE">
              <w:rPr>
                <w:sz w:val="21"/>
                <w:szCs w:val="21"/>
                <w:vertAlign w:val="superscript"/>
              </w:rPr>
              <w:t>2</w:t>
            </w:r>
            <w:r w:rsidRPr="00047CEE">
              <w:rPr>
                <w:rFonts w:hint="eastAsia"/>
                <w:sz w:val="21"/>
                <w:szCs w:val="21"/>
              </w:rPr>
              <w:t>或长度≥</w:t>
            </w:r>
            <w:r w:rsidRPr="00047CEE">
              <w:rPr>
                <w:sz w:val="21"/>
                <w:szCs w:val="21"/>
              </w:rPr>
              <w:t>100km</w:t>
            </w:r>
          </w:p>
        </w:tc>
        <w:tc>
          <w:tcPr>
            <w:tcW w:w="1275" w:type="pct"/>
            <w:tcBorders>
              <w:top w:val="single" w:sz="8" w:space="0" w:color="auto"/>
              <w:left w:val="single" w:sz="4"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面积</w:t>
            </w:r>
            <w:r w:rsidRPr="00047CEE">
              <w:rPr>
                <w:sz w:val="21"/>
                <w:szCs w:val="21"/>
              </w:rPr>
              <w:t>2km</w:t>
            </w:r>
            <w:r w:rsidRPr="00047CEE">
              <w:rPr>
                <w:sz w:val="21"/>
                <w:szCs w:val="21"/>
                <w:vertAlign w:val="superscript"/>
              </w:rPr>
              <w:t>2</w:t>
            </w:r>
            <w:r w:rsidRPr="00047CEE">
              <w:rPr>
                <w:sz w:val="21"/>
                <w:szCs w:val="21"/>
              </w:rPr>
              <w:t>~20km</w:t>
            </w:r>
            <w:r w:rsidRPr="00047CEE">
              <w:rPr>
                <w:sz w:val="21"/>
                <w:szCs w:val="21"/>
                <w:vertAlign w:val="superscript"/>
              </w:rPr>
              <w:t>2</w:t>
            </w:r>
            <w:r w:rsidRPr="00047CEE">
              <w:rPr>
                <w:rFonts w:hint="eastAsia"/>
                <w:sz w:val="21"/>
                <w:szCs w:val="21"/>
              </w:rPr>
              <w:t>或长度</w:t>
            </w:r>
            <w:r w:rsidRPr="00047CEE">
              <w:rPr>
                <w:sz w:val="21"/>
                <w:szCs w:val="21"/>
              </w:rPr>
              <w:t>50km~100km</w:t>
            </w:r>
          </w:p>
        </w:tc>
        <w:tc>
          <w:tcPr>
            <w:tcW w:w="1243" w:type="pct"/>
            <w:tcBorders>
              <w:top w:val="single" w:sz="8" w:space="0" w:color="auto"/>
              <w:left w:val="single" w:sz="4" w:space="0" w:color="auto"/>
              <w:bottom w:val="single" w:sz="8" w:space="0" w:color="auto"/>
              <w:right w:val="single" w:sz="8"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面积≤</w:t>
            </w:r>
            <w:r w:rsidRPr="00047CEE">
              <w:rPr>
                <w:sz w:val="21"/>
                <w:szCs w:val="21"/>
              </w:rPr>
              <w:t>2km</w:t>
            </w:r>
            <w:r w:rsidRPr="00047CEE">
              <w:rPr>
                <w:sz w:val="21"/>
                <w:szCs w:val="21"/>
                <w:vertAlign w:val="superscript"/>
              </w:rPr>
              <w:t>2</w:t>
            </w:r>
            <w:r w:rsidRPr="00047CEE">
              <w:rPr>
                <w:rFonts w:hint="eastAsia"/>
                <w:sz w:val="21"/>
                <w:szCs w:val="21"/>
              </w:rPr>
              <w:t>或长度≤</w:t>
            </w:r>
            <w:r w:rsidRPr="00047CEE">
              <w:rPr>
                <w:rFonts w:hint="eastAsia"/>
                <w:sz w:val="21"/>
                <w:szCs w:val="21"/>
              </w:rPr>
              <w:t>50</w:t>
            </w:r>
            <w:r w:rsidRPr="00047CEE">
              <w:rPr>
                <w:sz w:val="21"/>
                <w:szCs w:val="21"/>
              </w:rPr>
              <w:t>km</w:t>
            </w:r>
          </w:p>
        </w:tc>
      </w:tr>
      <w:tr w:rsidR="00837A6F" w:rsidRPr="00047CEE" w:rsidTr="00C366DE">
        <w:trPr>
          <w:trHeight w:val="340"/>
        </w:trPr>
        <w:tc>
          <w:tcPr>
            <w:tcW w:w="1233" w:type="pct"/>
            <w:tcBorders>
              <w:top w:val="single" w:sz="8" w:space="0" w:color="auto"/>
              <w:left w:val="single" w:sz="8"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特殊生态敏感区</w:t>
            </w:r>
          </w:p>
        </w:tc>
        <w:tc>
          <w:tcPr>
            <w:tcW w:w="1249" w:type="pct"/>
            <w:tcBorders>
              <w:top w:val="single" w:sz="8" w:space="0" w:color="auto"/>
              <w:left w:val="single" w:sz="4"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一级</w:t>
            </w:r>
          </w:p>
        </w:tc>
        <w:tc>
          <w:tcPr>
            <w:tcW w:w="1275" w:type="pct"/>
            <w:tcBorders>
              <w:top w:val="single" w:sz="8" w:space="0" w:color="auto"/>
              <w:left w:val="single" w:sz="4"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一级</w:t>
            </w:r>
          </w:p>
        </w:tc>
        <w:tc>
          <w:tcPr>
            <w:tcW w:w="1243" w:type="pct"/>
            <w:tcBorders>
              <w:top w:val="single" w:sz="8" w:space="0" w:color="auto"/>
              <w:left w:val="single" w:sz="4" w:space="0" w:color="auto"/>
              <w:bottom w:val="single" w:sz="8" w:space="0" w:color="auto"/>
              <w:right w:val="single" w:sz="8"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一级</w:t>
            </w:r>
          </w:p>
        </w:tc>
      </w:tr>
      <w:tr w:rsidR="00837A6F" w:rsidRPr="00047CEE" w:rsidTr="00C366DE">
        <w:trPr>
          <w:trHeight w:val="340"/>
        </w:trPr>
        <w:tc>
          <w:tcPr>
            <w:tcW w:w="1233" w:type="pct"/>
            <w:tcBorders>
              <w:top w:val="single" w:sz="8" w:space="0" w:color="auto"/>
              <w:left w:val="single" w:sz="8"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重要生态敏感区</w:t>
            </w:r>
          </w:p>
        </w:tc>
        <w:tc>
          <w:tcPr>
            <w:tcW w:w="1249" w:type="pct"/>
            <w:tcBorders>
              <w:top w:val="single" w:sz="8" w:space="0" w:color="auto"/>
              <w:left w:val="single" w:sz="4"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一级</w:t>
            </w:r>
          </w:p>
        </w:tc>
        <w:tc>
          <w:tcPr>
            <w:tcW w:w="1275" w:type="pct"/>
            <w:tcBorders>
              <w:top w:val="single" w:sz="8" w:space="0" w:color="auto"/>
              <w:left w:val="single" w:sz="4"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二级</w:t>
            </w:r>
          </w:p>
        </w:tc>
        <w:tc>
          <w:tcPr>
            <w:tcW w:w="1243" w:type="pct"/>
            <w:tcBorders>
              <w:top w:val="single" w:sz="8" w:space="0" w:color="auto"/>
              <w:left w:val="single" w:sz="4" w:space="0" w:color="auto"/>
              <w:bottom w:val="single" w:sz="8" w:space="0" w:color="auto"/>
              <w:right w:val="single" w:sz="8"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三级</w:t>
            </w:r>
          </w:p>
        </w:tc>
      </w:tr>
      <w:tr w:rsidR="00837A6F" w:rsidRPr="00047CEE" w:rsidTr="00C366DE">
        <w:trPr>
          <w:trHeight w:val="340"/>
        </w:trPr>
        <w:tc>
          <w:tcPr>
            <w:tcW w:w="1233" w:type="pct"/>
            <w:tcBorders>
              <w:top w:val="single" w:sz="8" w:space="0" w:color="auto"/>
              <w:left w:val="single" w:sz="8"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一般区域</w:t>
            </w:r>
          </w:p>
        </w:tc>
        <w:tc>
          <w:tcPr>
            <w:tcW w:w="1249" w:type="pct"/>
            <w:tcBorders>
              <w:top w:val="single" w:sz="8" w:space="0" w:color="auto"/>
              <w:left w:val="single" w:sz="4"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二级</w:t>
            </w:r>
          </w:p>
        </w:tc>
        <w:tc>
          <w:tcPr>
            <w:tcW w:w="1275" w:type="pct"/>
            <w:tcBorders>
              <w:top w:val="single" w:sz="8" w:space="0" w:color="auto"/>
              <w:left w:val="single" w:sz="4"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三级</w:t>
            </w:r>
          </w:p>
        </w:tc>
        <w:tc>
          <w:tcPr>
            <w:tcW w:w="1243" w:type="pct"/>
            <w:tcBorders>
              <w:top w:val="single" w:sz="8" w:space="0" w:color="auto"/>
              <w:left w:val="single" w:sz="4" w:space="0" w:color="auto"/>
              <w:bottom w:val="single" w:sz="8" w:space="0" w:color="auto"/>
              <w:right w:val="single" w:sz="8"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三级</w:t>
            </w:r>
          </w:p>
        </w:tc>
      </w:tr>
      <w:tr w:rsidR="00837A6F" w:rsidRPr="00047CEE" w:rsidTr="00C366DE">
        <w:trPr>
          <w:trHeight w:val="340"/>
        </w:trPr>
        <w:tc>
          <w:tcPr>
            <w:tcW w:w="1233" w:type="pct"/>
            <w:vMerge w:val="restart"/>
            <w:tcBorders>
              <w:top w:val="single" w:sz="8" w:space="0" w:color="auto"/>
              <w:left w:val="single" w:sz="8"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本项目</w:t>
            </w:r>
          </w:p>
        </w:tc>
        <w:tc>
          <w:tcPr>
            <w:tcW w:w="3767" w:type="pct"/>
            <w:gridSpan w:val="3"/>
            <w:tcBorders>
              <w:top w:val="single" w:sz="8" w:space="0" w:color="auto"/>
              <w:left w:val="single" w:sz="4" w:space="0" w:color="auto"/>
              <w:bottom w:val="single" w:sz="8" w:space="0" w:color="auto"/>
              <w:right w:val="single" w:sz="8" w:space="0" w:color="auto"/>
            </w:tcBorders>
            <w:vAlign w:val="center"/>
            <w:hideMark/>
          </w:tcPr>
          <w:p w:rsidR="004B67FF" w:rsidRPr="00047CEE" w:rsidRDefault="004B67FF" w:rsidP="0033524E">
            <w:pPr>
              <w:spacing w:line="240" w:lineRule="auto"/>
              <w:jc w:val="center"/>
              <w:rPr>
                <w:sz w:val="21"/>
                <w:szCs w:val="21"/>
              </w:rPr>
            </w:pPr>
            <w:r w:rsidRPr="00047CEE">
              <w:rPr>
                <w:rFonts w:hint="eastAsia"/>
                <w:sz w:val="21"/>
                <w:szCs w:val="21"/>
              </w:rPr>
              <w:t>工程占地范围</w:t>
            </w:r>
            <w:r w:rsidRPr="00047CEE">
              <w:rPr>
                <w:rFonts w:hint="eastAsia"/>
                <w:sz w:val="21"/>
                <w:szCs w:val="21"/>
              </w:rPr>
              <w:t>0.0</w:t>
            </w:r>
            <w:r w:rsidR="0033524E" w:rsidRPr="00047CEE">
              <w:rPr>
                <w:rFonts w:hint="eastAsia"/>
                <w:sz w:val="21"/>
                <w:szCs w:val="21"/>
              </w:rPr>
              <w:t>337</w:t>
            </w:r>
            <w:r w:rsidRPr="00047CEE">
              <w:rPr>
                <w:rFonts w:hint="eastAsia"/>
                <w:sz w:val="21"/>
                <w:szCs w:val="21"/>
              </w:rPr>
              <w:t>km</w:t>
            </w:r>
            <w:r w:rsidRPr="00047CEE">
              <w:rPr>
                <w:rFonts w:hint="eastAsia"/>
                <w:sz w:val="21"/>
                <w:szCs w:val="21"/>
                <w:vertAlign w:val="superscript"/>
              </w:rPr>
              <w:t>2</w:t>
            </w:r>
            <w:r w:rsidRPr="00047CEE">
              <w:rPr>
                <w:rFonts w:hint="eastAsia"/>
                <w:sz w:val="21"/>
                <w:szCs w:val="21"/>
              </w:rPr>
              <w:t>＜</w:t>
            </w:r>
            <w:r w:rsidRPr="00047CEE">
              <w:rPr>
                <w:rFonts w:hint="eastAsia"/>
                <w:sz w:val="21"/>
                <w:szCs w:val="21"/>
              </w:rPr>
              <w:t>2km</w:t>
            </w:r>
            <w:r w:rsidRPr="00047CEE">
              <w:rPr>
                <w:rFonts w:hint="eastAsia"/>
                <w:sz w:val="21"/>
                <w:szCs w:val="21"/>
                <w:vertAlign w:val="superscript"/>
              </w:rPr>
              <w:t>2</w:t>
            </w:r>
            <w:r w:rsidRPr="00047CEE">
              <w:rPr>
                <w:rFonts w:hint="eastAsia"/>
                <w:sz w:val="21"/>
                <w:szCs w:val="21"/>
              </w:rPr>
              <w:t>，工程影响区域属于重要生态敏感区</w:t>
            </w:r>
          </w:p>
        </w:tc>
      </w:tr>
      <w:tr w:rsidR="004B67FF" w:rsidRPr="00047CEE" w:rsidTr="00C366DE">
        <w:trPr>
          <w:trHeight w:val="340"/>
        </w:trPr>
        <w:tc>
          <w:tcPr>
            <w:tcW w:w="1233" w:type="pct"/>
            <w:vMerge/>
            <w:tcBorders>
              <w:top w:val="single" w:sz="8" w:space="0" w:color="auto"/>
              <w:left w:val="single" w:sz="8" w:space="0" w:color="auto"/>
              <w:bottom w:val="single" w:sz="8" w:space="0" w:color="auto"/>
              <w:right w:val="single" w:sz="4" w:space="0" w:color="auto"/>
            </w:tcBorders>
            <w:vAlign w:val="center"/>
            <w:hideMark/>
          </w:tcPr>
          <w:p w:rsidR="004B67FF" w:rsidRPr="00047CEE" w:rsidRDefault="004B67FF" w:rsidP="000511F4">
            <w:pPr>
              <w:spacing w:line="240" w:lineRule="auto"/>
              <w:jc w:val="center"/>
              <w:rPr>
                <w:sz w:val="21"/>
                <w:szCs w:val="21"/>
              </w:rPr>
            </w:pPr>
          </w:p>
        </w:tc>
        <w:tc>
          <w:tcPr>
            <w:tcW w:w="3767" w:type="pct"/>
            <w:gridSpan w:val="3"/>
            <w:tcBorders>
              <w:top w:val="single" w:sz="8" w:space="0" w:color="auto"/>
              <w:left w:val="single" w:sz="4" w:space="0" w:color="auto"/>
              <w:bottom w:val="single" w:sz="8" w:space="0" w:color="auto"/>
              <w:right w:val="single" w:sz="8"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属于矿山开采项目，土地利用类型明显改变</w:t>
            </w:r>
          </w:p>
        </w:tc>
      </w:tr>
    </w:tbl>
    <w:p w:rsidR="004B67FF" w:rsidRPr="00047CEE" w:rsidRDefault="004B67FF" w:rsidP="00310639">
      <w:pPr>
        <w:tabs>
          <w:tab w:val="left" w:pos="3081"/>
        </w:tabs>
        <w:spacing w:line="360" w:lineRule="auto"/>
        <w:ind w:firstLineChars="200" w:firstLine="480"/>
        <w:rPr>
          <w:bCs/>
        </w:rPr>
      </w:pPr>
    </w:p>
    <w:p w:rsidR="004B67FF" w:rsidRPr="00047CEE" w:rsidRDefault="004B67FF" w:rsidP="00C366DE">
      <w:pPr>
        <w:spacing w:line="360" w:lineRule="auto"/>
        <w:rPr>
          <w:b/>
          <w:bCs/>
        </w:rPr>
      </w:pPr>
      <w:r w:rsidRPr="00047CEE">
        <w:rPr>
          <w:b/>
          <w:bCs/>
        </w:rPr>
        <w:t>2.3.2</w:t>
      </w:r>
      <w:r w:rsidRPr="00047CEE">
        <w:rPr>
          <w:rFonts w:hint="eastAsia"/>
          <w:b/>
          <w:bCs/>
        </w:rPr>
        <w:t>环境影响评价范围的确定</w:t>
      </w:r>
    </w:p>
    <w:p w:rsidR="004B67FF" w:rsidRPr="00047CEE" w:rsidRDefault="004B67FF" w:rsidP="005D2C88">
      <w:pPr>
        <w:spacing w:line="360" w:lineRule="auto"/>
        <w:ind w:firstLineChars="200" w:firstLine="480"/>
        <w:rPr>
          <w:bCs/>
        </w:rPr>
      </w:pPr>
      <w:r w:rsidRPr="00047CEE">
        <w:rPr>
          <w:rFonts w:hint="eastAsia"/>
          <w:bCs/>
        </w:rPr>
        <w:lastRenderedPageBreak/>
        <w:t>根据本次环境影响评价确定的评价等级、环评导则有关规定及</w:t>
      </w:r>
      <w:proofErr w:type="gramStart"/>
      <w:r w:rsidRPr="00047CEE">
        <w:rPr>
          <w:rFonts w:hint="eastAsia"/>
          <w:bCs/>
        </w:rPr>
        <w:t>评价区</w:t>
      </w:r>
      <w:proofErr w:type="gramEnd"/>
      <w:r w:rsidRPr="00047CEE">
        <w:rPr>
          <w:rFonts w:hint="eastAsia"/>
          <w:bCs/>
        </w:rPr>
        <w:t>环境特征，确定本次评价范围如下：</w:t>
      </w:r>
    </w:p>
    <w:p w:rsidR="004B67FF" w:rsidRPr="00047CEE" w:rsidRDefault="004B67FF" w:rsidP="005D2C88">
      <w:pPr>
        <w:spacing w:line="360" w:lineRule="auto"/>
        <w:ind w:firstLineChars="200" w:firstLine="480"/>
        <w:rPr>
          <w:bCs/>
        </w:rPr>
      </w:pPr>
      <w:r w:rsidRPr="00047CEE">
        <w:rPr>
          <w:rFonts w:hint="eastAsia"/>
          <w:bCs/>
        </w:rPr>
        <w:t>（</w:t>
      </w:r>
      <w:r w:rsidRPr="00047CEE">
        <w:rPr>
          <w:bCs/>
        </w:rPr>
        <w:t>1</w:t>
      </w:r>
      <w:r w:rsidRPr="00047CEE">
        <w:rPr>
          <w:rFonts w:hint="eastAsia"/>
          <w:bCs/>
        </w:rPr>
        <w:t>）环境空气评价范围</w:t>
      </w:r>
    </w:p>
    <w:p w:rsidR="004B67FF" w:rsidRPr="00047CEE" w:rsidRDefault="004B67FF" w:rsidP="005D2C88">
      <w:pPr>
        <w:spacing w:line="360" w:lineRule="auto"/>
        <w:ind w:firstLineChars="200" w:firstLine="480"/>
        <w:rPr>
          <w:bCs/>
        </w:rPr>
      </w:pPr>
      <w:r w:rsidRPr="00047CEE">
        <w:rPr>
          <w:rFonts w:hint="eastAsia"/>
          <w:bCs/>
        </w:rPr>
        <w:t>根据《环境影响评价技术导则大气环境》（</w:t>
      </w:r>
      <w:r w:rsidRPr="00047CEE">
        <w:rPr>
          <w:bCs/>
        </w:rPr>
        <w:t>HJ2.2-20</w:t>
      </w:r>
      <w:r w:rsidR="00C366DE" w:rsidRPr="00047CEE">
        <w:rPr>
          <w:rFonts w:hint="eastAsia"/>
          <w:bCs/>
        </w:rPr>
        <w:t>1</w:t>
      </w:r>
      <w:r w:rsidRPr="00047CEE">
        <w:rPr>
          <w:bCs/>
        </w:rPr>
        <w:t>8</w:t>
      </w:r>
      <w:r w:rsidRPr="00047CEE">
        <w:rPr>
          <w:rFonts w:hint="eastAsia"/>
          <w:bCs/>
        </w:rPr>
        <w:t>）要求，结合本次工程大气污染排放特征、该地区主导风向、场址周围关心点分布以及该地区及矿区的地形地貌，环境空气评价范围以采区为中心，南北长</w:t>
      </w:r>
      <w:r w:rsidRPr="00047CEE">
        <w:rPr>
          <w:bCs/>
        </w:rPr>
        <w:t>5km</w:t>
      </w:r>
      <w:r w:rsidRPr="00047CEE">
        <w:rPr>
          <w:rFonts w:hint="eastAsia"/>
          <w:bCs/>
        </w:rPr>
        <w:t>，东西宽</w:t>
      </w:r>
      <w:r w:rsidRPr="00047CEE">
        <w:rPr>
          <w:bCs/>
        </w:rPr>
        <w:t>5km</w:t>
      </w:r>
      <w:r w:rsidRPr="00047CEE">
        <w:rPr>
          <w:rFonts w:hint="eastAsia"/>
          <w:bCs/>
        </w:rPr>
        <w:t>的矩形区域，评价范围为</w:t>
      </w:r>
      <w:r w:rsidRPr="00047CEE">
        <w:rPr>
          <w:bCs/>
        </w:rPr>
        <w:t>25km</w:t>
      </w:r>
      <w:r w:rsidRPr="00047CEE">
        <w:rPr>
          <w:bCs/>
          <w:vertAlign w:val="superscript"/>
        </w:rPr>
        <w:t>2</w:t>
      </w:r>
      <w:r w:rsidRPr="00047CEE">
        <w:rPr>
          <w:rFonts w:hint="eastAsia"/>
          <w:bCs/>
        </w:rPr>
        <w:t>。</w:t>
      </w:r>
    </w:p>
    <w:p w:rsidR="004B67FF" w:rsidRPr="00047CEE" w:rsidRDefault="004B67FF" w:rsidP="005D2C88">
      <w:pPr>
        <w:spacing w:line="360" w:lineRule="auto"/>
        <w:ind w:firstLineChars="200" w:firstLine="480"/>
        <w:rPr>
          <w:bCs/>
        </w:rPr>
      </w:pPr>
      <w:r w:rsidRPr="00047CEE">
        <w:rPr>
          <w:rFonts w:hint="eastAsia"/>
          <w:bCs/>
        </w:rPr>
        <w:t>（</w:t>
      </w:r>
      <w:r w:rsidRPr="00047CEE">
        <w:rPr>
          <w:bCs/>
        </w:rPr>
        <w:t>2</w:t>
      </w:r>
      <w:r w:rsidRPr="00047CEE">
        <w:rPr>
          <w:rFonts w:hint="eastAsia"/>
          <w:bCs/>
        </w:rPr>
        <w:t>）地表水评价范围</w:t>
      </w:r>
    </w:p>
    <w:p w:rsidR="004B67FF" w:rsidRPr="00047CEE" w:rsidRDefault="004B67FF" w:rsidP="005D2C88">
      <w:pPr>
        <w:spacing w:line="360" w:lineRule="auto"/>
        <w:ind w:firstLineChars="200" w:firstLine="480"/>
        <w:rPr>
          <w:bCs/>
        </w:rPr>
      </w:pPr>
      <w:r w:rsidRPr="00047CEE">
        <w:rPr>
          <w:rFonts w:hint="eastAsia"/>
          <w:bCs/>
        </w:rPr>
        <w:t>矿区及周边范围无明显地表水体，仅雨季的冲沟中有暂时性水流。本项目仅有少量的生活污水，经处理后综合利用。结合工程用排水特征，本次评价将重点针对少量生活污水的综合利用进行分析，确保工程无废水外排。</w:t>
      </w:r>
    </w:p>
    <w:p w:rsidR="004B67FF" w:rsidRPr="00047CEE" w:rsidRDefault="004B67FF" w:rsidP="005D2C88">
      <w:pPr>
        <w:spacing w:line="360" w:lineRule="auto"/>
        <w:ind w:firstLineChars="200" w:firstLine="480"/>
        <w:rPr>
          <w:bCs/>
        </w:rPr>
      </w:pPr>
      <w:r w:rsidRPr="00047CEE">
        <w:rPr>
          <w:rFonts w:hint="eastAsia"/>
          <w:bCs/>
        </w:rPr>
        <w:t>（</w:t>
      </w:r>
      <w:r w:rsidRPr="00047CEE">
        <w:rPr>
          <w:bCs/>
        </w:rPr>
        <w:t>3</w:t>
      </w:r>
      <w:r w:rsidRPr="00047CEE">
        <w:rPr>
          <w:rFonts w:hint="eastAsia"/>
          <w:bCs/>
        </w:rPr>
        <w:t>）声环境评价范围</w:t>
      </w:r>
    </w:p>
    <w:p w:rsidR="004B67FF" w:rsidRPr="00047CEE" w:rsidRDefault="004B67FF" w:rsidP="005D2C88">
      <w:pPr>
        <w:spacing w:line="360" w:lineRule="auto"/>
        <w:ind w:firstLineChars="200" w:firstLine="480"/>
        <w:rPr>
          <w:bCs/>
        </w:rPr>
      </w:pPr>
      <w:r w:rsidRPr="00047CEE">
        <w:rPr>
          <w:rFonts w:hint="eastAsia"/>
          <w:bCs/>
        </w:rPr>
        <w:t>根据本项目场地周边近距离范围没有村庄等声环境敏感目标的实际情况，评价范围为厂界向外</w:t>
      </w:r>
      <w:r w:rsidRPr="00047CEE">
        <w:rPr>
          <w:bCs/>
        </w:rPr>
        <w:t>200m</w:t>
      </w:r>
      <w:r w:rsidRPr="00047CEE">
        <w:rPr>
          <w:rFonts w:hint="eastAsia"/>
          <w:bCs/>
        </w:rPr>
        <w:t>范围。</w:t>
      </w:r>
    </w:p>
    <w:p w:rsidR="004B67FF" w:rsidRPr="00047CEE" w:rsidRDefault="004B67FF" w:rsidP="005D2C88">
      <w:pPr>
        <w:spacing w:line="360" w:lineRule="auto"/>
        <w:ind w:firstLineChars="200" w:firstLine="480"/>
        <w:rPr>
          <w:bCs/>
        </w:rPr>
      </w:pPr>
      <w:r w:rsidRPr="00047CEE">
        <w:rPr>
          <w:rFonts w:hint="eastAsia"/>
          <w:bCs/>
        </w:rPr>
        <w:t>（</w:t>
      </w:r>
      <w:r w:rsidRPr="00047CEE">
        <w:rPr>
          <w:bCs/>
        </w:rPr>
        <w:t>4</w:t>
      </w:r>
      <w:r w:rsidRPr="00047CEE">
        <w:rPr>
          <w:rFonts w:hint="eastAsia"/>
          <w:bCs/>
        </w:rPr>
        <w:t>）生态环境评价范围</w:t>
      </w:r>
    </w:p>
    <w:p w:rsidR="004B67FF" w:rsidRPr="00047CEE" w:rsidRDefault="004B67FF" w:rsidP="005D2C88">
      <w:pPr>
        <w:spacing w:line="360" w:lineRule="auto"/>
        <w:ind w:firstLineChars="200" w:firstLine="480"/>
        <w:rPr>
          <w:bCs/>
        </w:rPr>
      </w:pPr>
      <w:r w:rsidRPr="00047CEE">
        <w:rPr>
          <w:rFonts w:hint="eastAsia"/>
          <w:bCs/>
        </w:rPr>
        <w:t>综合考虑本项目直接和间接影响，</w:t>
      </w:r>
      <w:bookmarkStart w:id="57" w:name="_Toc217212563"/>
      <w:bookmarkStart w:id="58" w:name="_Toc165451144"/>
      <w:bookmarkStart w:id="59" w:name="_Toc417787244"/>
      <w:r w:rsidRPr="00047CEE">
        <w:rPr>
          <w:rFonts w:hint="eastAsia"/>
          <w:bCs/>
        </w:rPr>
        <w:t>确定本次评价范围为矿区外扩</w:t>
      </w:r>
      <w:r w:rsidRPr="00047CEE">
        <w:rPr>
          <w:bCs/>
        </w:rPr>
        <w:t>500m</w:t>
      </w:r>
      <w:r w:rsidRPr="00047CEE">
        <w:rPr>
          <w:rFonts w:hint="eastAsia"/>
          <w:bCs/>
        </w:rPr>
        <w:t>，重点对露天开采造成的地表植被破坏、水土流失和土壤破坏等生态影响进行评价。</w:t>
      </w:r>
    </w:p>
    <w:p w:rsidR="004B67FF" w:rsidRPr="00047CEE" w:rsidRDefault="004B67FF" w:rsidP="005D2C88">
      <w:pPr>
        <w:pStyle w:val="2"/>
        <w:numPr>
          <w:ilvl w:val="0"/>
          <w:numId w:val="0"/>
        </w:numPr>
        <w:spacing w:beforeLines="0" w:line="360" w:lineRule="auto"/>
        <w:rPr>
          <w:rFonts w:ascii="Times New Roman" w:hAnsi="Times New Roman"/>
          <w:sz w:val="28"/>
          <w:szCs w:val="28"/>
        </w:rPr>
      </w:pPr>
      <w:bookmarkStart w:id="60" w:name="_Toc26729"/>
      <w:bookmarkStart w:id="61" w:name="_Toc533092082"/>
      <w:bookmarkEnd w:id="57"/>
      <w:bookmarkEnd w:id="58"/>
      <w:bookmarkEnd w:id="59"/>
      <w:r w:rsidRPr="00047CEE">
        <w:rPr>
          <w:rFonts w:ascii="Times New Roman" w:hAnsi="Times New Roman"/>
          <w:sz w:val="28"/>
          <w:szCs w:val="28"/>
        </w:rPr>
        <w:t>2.4</w:t>
      </w:r>
      <w:r w:rsidRPr="00047CEE">
        <w:rPr>
          <w:rFonts w:ascii="Times New Roman" w:hAnsi="Times New Roman" w:hint="eastAsia"/>
          <w:sz w:val="28"/>
          <w:szCs w:val="28"/>
        </w:rPr>
        <w:t>评价标准</w:t>
      </w:r>
      <w:bookmarkEnd w:id="60"/>
      <w:bookmarkEnd w:id="61"/>
    </w:p>
    <w:p w:rsidR="004B67FF" w:rsidRPr="00047CEE" w:rsidRDefault="004B67FF" w:rsidP="005D2C88">
      <w:pPr>
        <w:spacing w:line="360" w:lineRule="auto"/>
        <w:outlineLvl w:val="2"/>
        <w:rPr>
          <w:b/>
          <w:bCs/>
        </w:rPr>
      </w:pPr>
      <w:r w:rsidRPr="00047CEE">
        <w:rPr>
          <w:b/>
          <w:bCs/>
        </w:rPr>
        <w:t>2.4.1</w:t>
      </w:r>
      <w:r w:rsidRPr="00047CEE">
        <w:rPr>
          <w:rFonts w:hint="eastAsia"/>
          <w:b/>
          <w:bCs/>
        </w:rPr>
        <w:t>环境质量标准</w:t>
      </w:r>
    </w:p>
    <w:p w:rsidR="004B67FF" w:rsidRPr="00047CEE" w:rsidRDefault="004B67FF" w:rsidP="005D2C88">
      <w:pPr>
        <w:spacing w:line="360" w:lineRule="auto"/>
        <w:ind w:firstLineChars="200" w:firstLine="480"/>
        <w:rPr>
          <w:bCs/>
        </w:rPr>
      </w:pPr>
      <w:r w:rsidRPr="00047CEE">
        <w:rPr>
          <w:rFonts w:hint="eastAsia"/>
          <w:bCs/>
        </w:rPr>
        <w:t>（</w:t>
      </w:r>
      <w:r w:rsidRPr="00047CEE">
        <w:rPr>
          <w:bCs/>
        </w:rPr>
        <w:t>1</w:t>
      </w:r>
      <w:r w:rsidRPr="00047CEE">
        <w:rPr>
          <w:rFonts w:hint="eastAsia"/>
          <w:bCs/>
        </w:rPr>
        <w:t>）环境空气</w:t>
      </w:r>
    </w:p>
    <w:p w:rsidR="00C366DE" w:rsidRPr="00047CEE" w:rsidRDefault="004B67FF" w:rsidP="00C366DE">
      <w:pPr>
        <w:spacing w:line="360" w:lineRule="auto"/>
        <w:ind w:firstLineChars="200" w:firstLine="480"/>
        <w:rPr>
          <w:bCs/>
        </w:rPr>
      </w:pPr>
      <w:r w:rsidRPr="00047CEE">
        <w:rPr>
          <w:rFonts w:hint="eastAsia"/>
          <w:bCs/>
        </w:rPr>
        <w:t>项目所在区域属环境空气质量二类区，执行《环境空气质量标准》（</w:t>
      </w:r>
      <w:r w:rsidRPr="00047CEE">
        <w:rPr>
          <w:bCs/>
        </w:rPr>
        <w:t>GB3095-2012</w:t>
      </w:r>
      <w:r w:rsidRPr="00047CEE">
        <w:rPr>
          <w:rFonts w:hint="eastAsia"/>
          <w:bCs/>
        </w:rPr>
        <w:t>）中的二级标准要求，具体标准值见表</w:t>
      </w:r>
      <w:r w:rsidRPr="00047CEE">
        <w:rPr>
          <w:bCs/>
        </w:rPr>
        <w:t>2</w:t>
      </w:r>
      <w:r w:rsidR="00C366DE" w:rsidRPr="00047CEE">
        <w:rPr>
          <w:rFonts w:hint="eastAsia"/>
          <w:bCs/>
        </w:rPr>
        <w:t>.</w:t>
      </w:r>
      <w:r w:rsidRPr="00047CEE">
        <w:rPr>
          <w:bCs/>
        </w:rPr>
        <w:t>4-1</w:t>
      </w:r>
      <w:r w:rsidRPr="00047CEE">
        <w:rPr>
          <w:rFonts w:hint="eastAsia"/>
          <w:bCs/>
        </w:rPr>
        <w:t>。</w:t>
      </w:r>
    </w:p>
    <w:p w:rsidR="004B67FF" w:rsidRPr="00047CEE" w:rsidRDefault="004B67FF" w:rsidP="00C366DE">
      <w:pPr>
        <w:spacing w:line="360" w:lineRule="auto"/>
        <w:ind w:firstLineChars="200" w:firstLine="422"/>
        <w:jc w:val="center"/>
        <w:rPr>
          <w:bCs/>
        </w:rPr>
      </w:pPr>
      <w:r w:rsidRPr="00047CEE">
        <w:rPr>
          <w:rFonts w:hint="eastAsia"/>
          <w:b/>
          <w:sz w:val="21"/>
          <w:szCs w:val="21"/>
        </w:rPr>
        <w:t>表</w:t>
      </w:r>
      <w:r w:rsidRPr="00047CEE">
        <w:rPr>
          <w:b/>
          <w:sz w:val="21"/>
          <w:szCs w:val="21"/>
        </w:rPr>
        <w:t>2</w:t>
      </w:r>
      <w:r w:rsidR="00C366DE" w:rsidRPr="00047CEE">
        <w:rPr>
          <w:rFonts w:hint="eastAsia"/>
          <w:b/>
          <w:sz w:val="21"/>
          <w:szCs w:val="21"/>
        </w:rPr>
        <w:t>.</w:t>
      </w:r>
      <w:r w:rsidRPr="00047CEE">
        <w:rPr>
          <w:b/>
          <w:sz w:val="21"/>
          <w:szCs w:val="21"/>
        </w:rPr>
        <w:t>4-1</w:t>
      </w:r>
      <w:r w:rsidR="00310639" w:rsidRPr="00047CEE">
        <w:rPr>
          <w:rFonts w:hint="eastAsia"/>
          <w:b/>
          <w:sz w:val="21"/>
          <w:szCs w:val="21"/>
        </w:rPr>
        <w:t xml:space="preserve">    </w:t>
      </w:r>
      <w:r w:rsidRPr="00047CEE">
        <w:rPr>
          <w:rFonts w:hint="eastAsia"/>
          <w:b/>
          <w:sz w:val="21"/>
          <w:szCs w:val="21"/>
        </w:rPr>
        <w:t>《环境空气质量标准》（</w:t>
      </w:r>
      <w:r w:rsidRPr="00047CEE">
        <w:rPr>
          <w:b/>
          <w:sz w:val="21"/>
          <w:szCs w:val="21"/>
        </w:rPr>
        <w:t>GB3095-2012</w:t>
      </w:r>
      <w:r w:rsidRPr="00047CEE">
        <w:rPr>
          <w:rFonts w:hint="eastAsia"/>
          <w:b/>
          <w:sz w:val="21"/>
          <w:szCs w:val="21"/>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2126"/>
        <w:gridCol w:w="1295"/>
        <w:gridCol w:w="1635"/>
        <w:gridCol w:w="2507"/>
      </w:tblGrid>
      <w:tr w:rsidR="00837A6F" w:rsidRPr="00047CEE" w:rsidTr="00310639">
        <w:trPr>
          <w:trHeight w:val="340"/>
        </w:trPr>
        <w:tc>
          <w:tcPr>
            <w:tcW w:w="1384"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污染物名称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取样时间</w:t>
            </w:r>
          </w:p>
        </w:tc>
        <w:tc>
          <w:tcPr>
            <w:tcW w:w="1295"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浓度限值</w:t>
            </w:r>
          </w:p>
        </w:tc>
        <w:tc>
          <w:tcPr>
            <w:tcW w:w="1635"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单位</w:t>
            </w:r>
          </w:p>
        </w:tc>
        <w:tc>
          <w:tcPr>
            <w:tcW w:w="2507"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标准依据</w:t>
            </w:r>
          </w:p>
        </w:tc>
      </w:tr>
      <w:tr w:rsidR="00837A6F" w:rsidRPr="00047CEE" w:rsidTr="00355645">
        <w:trPr>
          <w:trHeight w:val="340"/>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SO</w:t>
            </w:r>
            <w:r w:rsidRPr="00047CEE">
              <w:rPr>
                <w:sz w:val="21"/>
                <w:szCs w:val="21"/>
                <w:vertAlign w:val="subscript"/>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rFonts w:hint="eastAsia"/>
                <w:sz w:val="21"/>
                <w:szCs w:val="21"/>
              </w:rPr>
              <w:t>年平均</w:t>
            </w:r>
          </w:p>
        </w:tc>
        <w:tc>
          <w:tcPr>
            <w:tcW w:w="1295" w:type="dxa"/>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60</w:t>
            </w:r>
          </w:p>
        </w:tc>
        <w:tc>
          <w:tcPr>
            <w:tcW w:w="1635" w:type="dxa"/>
            <w:vMerge w:val="restart"/>
            <w:tcBorders>
              <w:top w:val="single" w:sz="4" w:space="0" w:color="auto"/>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μg/m</w:t>
            </w:r>
            <w:r w:rsidRPr="00047CEE">
              <w:rPr>
                <w:sz w:val="21"/>
                <w:szCs w:val="21"/>
                <w:vertAlign w:val="superscript"/>
              </w:rPr>
              <w:t>3</w:t>
            </w:r>
          </w:p>
        </w:tc>
        <w:tc>
          <w:tcPr>
            <w:tcW w:w="2507" w:type="dxa"/>
            <w:vMerge w:val="restart"/>
            <w:tcBorders>
              <w:top w:val="single" w:sz="4" w:space="0" w:color="auto"/>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rFonts w:hint="eastAsia"/>
                <w:sz w:val="21"/>
                <w:szCs w:val="21"/>
              </w:rPr>
              <w:t>《环境空气质量标准》（</w:t>
            </w:r>
            <w:r w:rsidRPr="00047CEE">
              <w:rPr>
                <w:sz w:val="21"/>
                <w:szCs w:val="21"/>
              </w:rPr>
              <w:t>GB3095-2012</w:t>
            </w:r>
            <w:r w:rsidRPr="00047CEE">
              <w:rPr>
                <w:rFonts w:hint="eastAsia"/>
                <w:sz w:val="21"/>
                <w:szCs w:val="21"/>
              </w:rPr>
              <w:t>）</w:t>
            </w:r>
          </w:p>
        </w:tc>
      </w:tr>
      <w:tr w:rsidR="00837A6F" w:rsidRPr="00047CEE" w:rsidTr="00355645">
        <w:trPr>
          <w:trHeight w:val="3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24</w:t>
            </w:r>
            <w:r w:rsidRPr="00047CEE">
              <w:rPr>
                <w:rFonts w:hint="eastAsia"/>
                <w:sz w:val="21"/>
                <w:szCs w:val="21"/>
              </w:rPr>
              <w:t>小时平均</w:t>
            </w:r>
          </w:p>
        </w:tc>
        <w:tc>
          <w:tcPr>
            <w:tcW w:w="1295" w:type="dxa"/>
            <w:tcBorders>
              <w:top w:val="single" w:sz="6" w:space="0" w:color="auto"/>
              <w:left w:val="single" w:sz="6" w:space="0" w:color="auto"/>
              <w:bottom w:val="single" w:sz="6" w:space="0" w:color="auto"/>
              <w:right w:val="single" w:sz="6"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150</w:t>
            </w:r>
          </w:p>
        </w:tc>
        <w:tc>
          <w:tcPr>
            <w:tcW w:w="1635"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1</w:t>
            </w:r>
            <w:r w:rsidRPr="00047CEE">
              <w:rPr>
                <w:rFonts w:hint="eastAsia"/>
                <w:sz w:val="21"/>
                <w:szCs w:val="21"/>
              </w:rPr>
              <w:t>小时平均</w:t>
            </w:r>
          </w:p>
        </w:tc>
        <w:tc>
          <w:tcPr>
            <w:tcW w:w="1295" w:type="dxa"/>
            <w:tcBorders>
              <w:top w:val="single" w:sz="6" w:space="0" w:color="auto"/>
              <w:left w:val="single" w:sz="6" w:space="0" w:color="auto"/>
              <w:bottom w:val="single" w:sz="6" w:space="0" w:color="auto"/>
              <w:right w:val="single" w:sz="6"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500</w:t>
            </w:r>
          </w:p>
        </w:tc>
        <w:tc>
          <w:tcPr>
            <w:tcW w:w="1635"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NO</w:t>
            </w:r>
            <w:r w:rsidRPr="00047CEE">
              <w:rPr>
                <w:sz w:val="21"/>
                <w:szCs w:val="21"/>
                <w:vertAlign w:val="subscript"/>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rFonts w:hint="eastAsia"/>
                <w:sz w:val="21"/>
                <w:szCs w:val="21"/>
              </w:rPr>
              <w:t>年平均</w:t>
            </w:r>
          </w:p>
        </w:tc>
        <w:tc>
          <w:tcPr>
            <w:tcW w:w="1295" w:type="dxa"/>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40</w:t>
            </w:r>
          </w:p>
        </w:tc>
        <w:tc>
          <w:tcPr>
            <w:tcW w:w="1635"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24</w:t>
            </w:r>
            <w:r w:rsidRPr="00047CEE">
              <w:rPr>
                <w:rFonts w:hint="eastAsia"/>
                <w:sz w:val="21"/>
                <w:szCs w:val="21"/>
              </w:rPr>
              <w:t>小时平均</w:t>
            </w:r>
          </w:p>
        </w:tc>
        <w:tc>
          <w:tcPr>
            <w:tcW w:w="1295" w:type="dxa"/>
            <w:tcBorders>
              <w:top w:val="single" w:sz="6" w:space="0" w:color="auto"/>
              <w:left w:val="single" w:sz="6" w:space="0" w:color="auto"/>
              <w:bottom w:val="single" w:sz="6" w:space="0" w:color="auto"/>
              <w:right w:val="single" w:sz="6"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80</w:t>
            </w:r>
          </w:p>
        </w:tc>
        <w:tc>
          <w:tcPr>
            <w:tcW w:w="1635"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1</w:t>
            </w:r>
            <w:r w:rsidRPr="00047CEE">
              <w:rPr>
                <w:rFonts w:hint="eastAsia"/>
                <w:sz w:val="21"/>
                <w:szCs w:val="21"/>
              </w:rPr>
              <w:t>小时平均</w:t>
            </w:r>
          </w:p>
        </w:tc>
        <w:tc>
          <w:tcPr>
            <w:tcW w:w="1295" w:type="dxa"/>
            <w:tcBorders>
              <w:top w:val="single" w:sz="6" w:space="0" w:color="auto"/>
              <w:left w:val="single" w:sz="6" w:space="0" w:color="auto"/>
              <w:bottom w:val="single" w:sz="6" w:space="0" w:color="auto"/>
              <w:right w:val="single" w:sz="6"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200</w:t>
            </w:r>
          </w:p>
        </w:tc>
        <w:tc>
          <w:tcPr>
            <w:tcW w:w="1635"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PM</w:t>
            </w:r>
            <w:r w:rsidRPr="00047CEE">
              <w:rPr>
                <w:sz w:val="21"/>
                <w:szCs w:val="21"/>
                <w:vertAlign w:val="subscript"/>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rFonts w:hint="eastAsia"/>
                <w:sz w:val="21"/>
                <w:szCs w:val="21"/>
              </w:rPr>
              <w:t>年平均</w:t>
            </w:r>
          </w:p>
        </w:tc>
        <w:tc>
          <w:tcPr>
            <w:tcW w:w="1295" w:type="dxa"/>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70</w:t>
            </w:r>
          </w:p>
        </w:tc>
        <w:tc>
          <w:tcPr>
            <w:tcW w:w="1635"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24</w:t>
            </w:r>
            <w:r w:rsidRPr="00047CEE">
              <w:rPr>
                <w:rFonts w:hint="eastAsia"/>
                <w:sz w:val="21"/>
                <w:szCs w:val="21"/>
              </w:rPr>
              <w:t>小时平均</w:t>
            </w:r>
          </w:p>
        </w:tc>
        <w:tc>
          <w:tcPr>
            <w:tcW w:w="1295" w:type="dxa"/>
            <w:tcBorders>
              <w:top w:val="single" w:sz="6" w:space="0" w:color="auto"/>
              <w:left w:val="single" w:sz="6" w:space="0" w:color="auto"/>
              <w:bottom w:val="single" w:sz="6" w:space="0" w:color="auto"/>
              <w:right w:val="single" w:sz="6"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150</w:t>
            </w:r>
          </w:p>
        </w:tc>
        <w:tc>
          <w:tcPr>
            <w:tcW w:w="1635"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val="restart"/>
            <w:tcBorders>
              <w:top w:val="single" w:sz="4" w:space="0" w:color="auto"/>
              <w:left w:val="single" w:sz="4" w:space="0" w:color="auto"/>
              <w:bottom w:val="single" w:sz="6"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lastRenderedPageBreak/>
              <w:t>TSP</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rFonts w:hint="eastAsia"/>
                <w:sz w:val="21"/>
                <w:szCs w:val="21"/>
              </w:rPr>
              <w:t>年平均</w:t>
            </w:r>
          </w:p>
        </w:tc>
        <w:tc>
          <w:tcPr>
            <w:tcW w:w="1295" w:type="dxa"/>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200</w:t>
            </w:r>
          </w:p>
        </w:tc>
        <w:tc>
          <w:tcPr>
            <w:tcW w:w="1635"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tcBorders>
              <w:top w:val="single" w:sz="4" w:space="0" w:color="auto"/>
              <w:left w:val="single" w:sz="4" w:space="0" w:color="auto"/>
              <w:bottom w:val="single" w:sz="6"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24</w:t>
            </w:r>
            <w:r w:rsidRPr="00047CEE">
              <w:rPr>
                <w:rFonts w:hint="eastAsia"/>
                <w:sz w:val="21"/>
                <w:szCs w:val="21"/>
              </w:rPr>
              <w:t>小时平均</w:t>
            </w:r>
          </w:p>
        </w:tc>
        <w:tc>
          <w:tcPr>
            <w:tcW w:w="1295" w:type="dxa"/>
            <w:tcBorders>
              <w:top w:val="single" w:sz="6" w:space="0" w:color="auto"/>
              <w:left w:val="single" w:sz="6" w:space="0" w:color="auto"/>
              <w:bottom w:val="single" w:sz="6" w:space="0" w:color="auto"/>
              <w:right w:val="single" w:sz="6"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300</w:t>
            </w:r>
          </w:p>
        </w:tc>
        <w:tc>
          <w:tcPr>
            <w:tcW w:w="1635"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val="restart"/>
            <w:tcBorders>
              <w:top w:val="single" w:sz="6" w:space="0" w:color="auto"/>
              <w:left w:val="single" w:sz="4" w:space="0" w:color="auto"/>
              <w:bottom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PM</w:t>
            </w:r>
            <w:r w:rsidRPr="00047CEE">
              <w:rPr>
                <w:sz w:val="21"/>
                <w:szCs w:val="21"/>
                <w:vertAlign w:val="subscript"/>
              </w:rPr>
              <w:t>2.5</w:t>
            </w:r>
          </w:p>
        </w:tc>
        <w:tc>
          <w:tcPr>
            <w:tcW w:w="2126" w:type="dxa"/>
            <w:tcBorders>
              <w:top w:val="single" w:sz="6" w:space="0" w:color="auto"/>
              <w:left w:val="single" w:sz="6" w:space="0" w:color="auto"/>
              <w:bottom w:val="single" w:sz="6" w:space="0" w:color="auto"/>
              <w:right w:val="single" w:sz="6" w:space="0" w:color="auto"/>
            </w:tcBorders>
            <w:vAlign w:val="center"/>
            <w:hideMark/>
          </w:tcPr>
          <w:p w:rsidR="00310639" w:rsidRPr="00047CEE" w:rsidRDefault="00310639" w:rsidP="000511F4">
            <w:pPr>
              <w:spacing w:line="240" w:lineRule="auto"/>
              <w:jc w:val="center"/>
              <w:rPr>
                <w:sz w:val="21"/>
                <w:szCs w:val="21"/>
              </w:rPr>
            </w:pPr>
            <w:r w:rsidRPr="00047CEE">
              <w:rPr>
                <w:rFonts w:hint="eastAsia"/>
                <w:sz w:val="21"/>
                <w:szCs w:val="21"/>
              </w:rPr>
              <w:t>年平均</w:t>
            </w:r>
          </w:p>
        </w:tc>
        <w:tc>
          <w:tcPr>
            <w:tcW w:w="1295" w:type="dxa"/>
            <w:tcBorders>
              <w:top w:val="single" w:sz="6" w:space="0" w:color="auto"/>
              <w:left w:val="single" w:sz="6" w:space="0" w:color="auto"/>
              <w:bottom w:val="single" w:sz="6" w:space="0" w:color="auto"/>
              <w:right w:val="single" w:sz="6"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35</w:t>
            </w:r>
          </w:p>
        </w:tc>
        <w:tc>
          <w:tcPr>
            <w:tcW w:w="1635"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tcBorders>
              <w:top w:val="single" w:sz="6" w:space="0" w:color="auto"/>
              <w:left w:val="single" w:sz="4" w:space="0" w:color="auto"/>
              <w:bottom w:val="single" w:sz="6"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24</w:t>
            </w:r>
            <w:r w:rsidRPr="00047CEE">
              <w:rPr>
                <w:rFonts w:hint="eastAsia"/>
                <w:sz w:val="21"/>
                <w:szCs w:val="21"/>
              </w:rPr>
              <w:t>小时平均</w:t>
            </w:r>
          </w:p>
        </w:tc>
        <w:tc>
          <w:tcPr>
            <w:tcW w:w="1295" w:type="dxa"/>
            <w:tcBorders>
              <w:top w:val="single" w:sz="6" w:space="0" w:color="auto"/>
              <w:left w:val="single" w:sz="6" w:space="0" w:color="auto"/>
              <w:bottom w:val="single" w:sz="6" w:space="0" w:color="auto"/>
              <w:right w:val="single" w:sz="6" w:space="0" w:color="auto"/>
            </w:tcBorders>
            <w:vAlign w:val="center"/>
            <w:hideMark/>
          </w:tcPr>
          <w:p w:rsidR="00310639" w:rsidRPr="00047CEE" w:rsidRDefault="00310639" w:rsidP="000511F4">
            <w:pPr>
              <w:spacing w:line="240" w:lineRule="auto"/>
              <w:jc w:val="center"/>
              <w:rPr>
                <w:sz w:val="21"/>
                <w:szCs w:val="21"/>
              </w:rPr>
            </w:pPr>
            <w:r w:rsidRPr="00047CEE">
              <w:rPr>
                <w:sz w:val="21"/>
                <w:szCs w:val="21"/>
              </w:rPr>
              <w:t>75</w:t>
            </w:r>
          </w:p>
        </w:tc>
        <w:tc>
          <w:tcPr>
            <w:tcW w:w="1635"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hideMark/>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val="restart"/>
            <w:tcBorders>
              <w:top w:val="single" w:sz="6" w:space="0" w:color="auto"/>
              <w:left w:val="single" w:sz="4" w:space="0" w:color="auto"/>
              <w:right w:val="single" w:sz="4" w:space="0" w:color="auto"/>
            </w:tcBorders>
            <w:vAlign w:val="center"/>
          </w:tcPr>
          <w:p w:rsidR="00310639" w:rsidRPr="00047CEE" w:rsidRDefault="00310639" w:rsidP="000511F4">
            <w:pPr>
              <w:spacing w:line="240" w:lineRule="auto"/>
              <w:jc w:val="center"/>
              <w:rPr>
                <w:sz w:val="21"/>
                <w:szCs w:val="21"/>
              </w:rPr>
            </w:pPr>
            <w:r w:rsidRPr="00047CEE">
              <w:rPr>
                <w:rFonts w:hint="eastAsia"/>
                <w:sz w:val="21"/>
                <w:szCs w:val="21"/>
              </w:rPr>
              <w:t>CO</w:t>
            </w:r>
          </w:p>
        </w:tc>
        <w:tc>
          <w:tcPr>
            <w:tcW w:w="2126" w:type="dxa"/>
            <w:tcBorders>
              <w:top w:val="single" w:sz="6" w:space="0" w:color="auto"/>
              <w:left w:val="single" w:sz="6" w:space="0" w:color="auto"/>
              <w:bottom w:val="single" w:sz="6" w:space="0" w:color="auto"/>
              <w:right w:val="single" w:sz="6" w:space="0" w:color="auto"/>
            </w:tcBorders>
            <w:vAlign w:val="center"/>
          </w:tcPr>
          <w:p w:rsidR="00310639" w:rsidRPr="00047CEE" w:rsidRDefault="00310639" w:rsidP="000511F4">
            <w:pPr>
              <w:spacing w:line="240" w:lineRule="auto"/>
              <w:jc w:val="center"/>
              <w:rPr>
                <w:sz w:val="21"/>
                <w:szCs w:val="21"/>
              </w:rPr>
            </w:pPr>
            <w:r w:rsidRPr="00047CEE">
              <w:rPr>
                <w:sz w:val="21"/>
                <w:szCs w:val="21"/>
              </w:rPr>
              <w:t>24</w:t>
            </w:r>
            <w:r w:rsidRPr="00047CEE">
              <w:rPr>
                <w:rFonts w:hint="eastAsia"/>
                <w:sz w:val="21"/>
                <w:szCs w:val="21"/>
              </w:rPr>
              <w:t>小时平均</w:t>
            </w:r>
          </w:p>
        </w:tc>
        <w:tc>
          <w:tcPr>
            <w:tcW w:w="1295" w:type="dxa"/>
            <w:tcBorders>
              <w:top w:val="single" w:sz="6" w:space="0" w:color="auto"/>
              <w:left w:val="single" w:sz="6" w:space="0" w:color="auto"/>
              <w:bottom w:val="single" w:sz="6" w:space="0" w:color="auto"/>
              <w:right w:val="single" w:sz="6" w:space="0" w:color="auto"/>
            </w:tcBorders>
            <w:vAlign w:val="center"/>
          </w:tcPr>
          <w:p w:rsidR="00310639" w:rsidRPr="00047CEE" w:rsidRDefault="00310639" w:rsidP="000511F4">
            <w:pPr>
              <w:spacing w:line="240" w:lineRule="auto"/>
              <w:jc w:val="center"/>
              <w:rPr>
                <w:sz w:val="21"/>
                <w:szCs w:val="21"/>
              </w:rPr>
            </w:pPr>
          </w:p>
        </w:tc>
        <w:tc>
          <w:tcPr>
            <w:tcW w:w="1635" w:type="dxa"/>
            <w:vMerge/>
            <w:tcBorders>
              <w:left w:val="single" w:sz="4" w:space="0" w:color="auto"/>
              <w:right w:val="single" w:sz="4" w:space="0" w:color="auto"/>
            </w:tcBorders>
            <w:vAlign w:val="center"/>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tcBorders>
              <w:left w:val="single" w:sz="4" w:space="0" w:color="auto"/>
              <w:bottom w:val="single" w:sz="6" w:space="0" w:color="auto"/>
              <w:right w:val="single" w:sz="4" w:space="0" w:color="auto"/>
            </w:tcBorders>
            <w:vAlign w:val="center"/>
          </w:tcPr>
          <w:p w:rsidR="00310639" w:rsidRPr="00047CEE" w:rsidRDefault="00310639" w:rsidP="000511F4">
            <w:pPr>
              <w:spacing w:line="240" w:lineRule="auto"/>
              <w:jc w:val="center"/>
              <w:rPr>
                <w:sz w:val="21"/>
                <w:szCs w:val="21"/>
              </w:rPr>
            </w:pPr>
          </w:p>
        </w:tc>
        <w:tc>
          <w:tcPr>
            <w:tcW w:w="2126" w:type="dxa"/>
            <w:tcBorders>
              <w:top w:val="single" w:sz="6" w:space="0" w:color="auto"/>
              <w:left w:val="single" w:sz="6" w:space="0" w:color="auto"/>
              <w:bottom w:val="single" w:sz="6" w:space="0" w:color="auto"/>
              <w:right w:val="single" w:sz="6" w:space="0" w:color="auto"/>
            </w:tcBorders>
            <w:vAlign w:val="center"/>
          </w:tcPr>
          <w:p w:rsidR="00310639" w:rsidRPr="00047CEE" w:rsidRDefault="00310639" w:rsidP="000511F4">
            <w:pPr>
              <w:spacing w:line="240" w:lineRule="auto"/>
              <w:jc w:val="center"/>
              <w:rPr>
                <w:sz w:val="21"/>
                <w:szCs w:val="21"/>
              </w:rPr>
            </w:pPr>
            <w:r w:rsidRPr="00047CEE">
              <w:rPr>
                <w:rFonts w:hint="eastAsia"/>
                <w:sz w:val="21"/>
                <w:szCs w:val="21"/>
              </w:rPr>
              <w:t>1</w:t>
            </w:r>
            <w:r w:rsidRPr="00047CEE">
              <w:rPr>
                <w:rFonts w:hint="eastAsia"/>
                <w:sz w:val="21"/>
                <w:szCs w:val="21"/>
              </w:rPr>
              <w:t>小时平均</w:t>
            </w:r>
          </w:p>
        </w:tc>
        <w:tc>
          <w:tcPr>
            <w:tcW w:w="1295" w:type="dxa"/>
            <w:tcBorders>
              <w:top w:val="single" w:sz="6" w:space="0" w:color="auto"/>
              <w:left w:val="single" w:sz="6" w:space="0" w:color="auto"/>
              <w:bottom w:val="single" w:sz="6" w:space="0" w:color="auto"/>
              <w:right w:val="single" w:sz="6" w:space="0" w:color="auto"/>
            </w:tcBorders>
            <w:vAlign w:val="center"/>
          </w:tcPr>
          <w:p w:rsidR="00310639" w:rsidRPr="00047CEE" w:rsidRDefault="00310639" w:rsidP="000511F4">
            <w:pPr>
              <w:spacing w:line="240" w:lineRule="auto"/>
              <w:jc w:val="center"/>
              <w:rPr>
                <w:sz w:val="21"/>
                <w:szCs w:val="21"/>
              </w:rPr>
            </w:pPr>
          </w:p>
        </w:tc>
        <w:tc>
          <w:tcPr>
            <w:tcW w:w="1635" w:type="dxa"/>
            <w:vMerge/>
            <w:tcBorders>
              <w:left w:val="single" w:sz="4" w:space="0" w:color="auto"/>
              <w:right w:val="single" w:sz="4" w:space="0" w:color="auto"/>
            </w:tcBorders>
            <w:vAlign w:val="center"/>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val="restart"/>
            <w:tcBorders>
              <w:top w:val="single" w:sz="6" w:space="0" w:color="auto"/>
              <w:left w:val="single" w:sz="4" w:space="0" w:color="auto"/>
              <w:right w:val="single" w:sz="4" w:space="0" w:color="auto"/>
            </w:tcBorders>
            <w:vAlign w:val="center"/>
          </w:tcPr>
          <w:p w:rsidR="00310639" w:rsidRPr="00047CEE" w:rsidRDefault="00310639" w:rsidP="000511F4">
            <w:pPr>
              <w:spacing w:line="240" w:lineRule="auto"/>
              <w:jc w:val="center"/>
              <w:rPr>
                <w:sz w:val="21"/>
                <w:szCs w:val="21"/>
              </w:rPr>
            </w:pPr>
            <w:r w:rsidRPr="00047CEE">
              <w:rPr>
                <w:rFonts w:hint="eastAsia"/>
                <w:sz w:val="21"/>
                <w:szCs w:val="21"/>
              </w:rPr>
              <w:t>O</w:t>
            </w:r>
            <w:r w:rsidRPr="00047CEE">
              <w:rPr>
                <w:rFonts w:hint="eastAsia"/>
                <w:sz w:val="21"/>
                <w:szCs w:val="21"/>
                <w:vertAlign w:val="subscript"/>
              </w:rPr>
              <w:t>3</w:t>
            </w:r>
          </w:p>
        </w:tc>
        <w:tc>
          <w:tcPr>
            <w:tcW w:w="2126" w:type="dxa"/>
            <w:tcBorders>
              <w:top w:val="single" w:sz="6" w:space="0" w:color="auto"/>
              <w:left w:val="single" w:sz="6" w:space="0" w:color="auto"/>
              <w:bottom w:val="single" w:sz="6" w:space="0" w:color="auto"/>
              <w:right w:val="single" w:sz="6" w:space="0" w:color="auto"/>
            </w:tcBorders>
            <w:vAlign w:val="center"/>
          </w:tcPr>
          <w:p w:rsidR="00310639" w:rsidRPr="00047CEE" w:rsidRDefault="00310639" w:rsidP="00355645">
            <w:pPr>
              <w:spacing w:line="240" w:lineRule="auto"/>
              <w:jc w:val="center"/>
              <w:rPr>
                <w:sz w:val="21"/>
                <w:szCs w:val="21"/>
              </w:rPr>
            </w:pPr>
            <w:r w:rsidRPr="00047CEE">
              <w:rPr>
                <w:rFonts w:hint="eastAsia"/>
                <w:sz w:val="21"/>
                <w:szCs w:val="21"/>
              </w:rPr>
              <w:t>日最大</w:t>
            </w:r>
            <w:r w:rsidRPr="00047CEE">
              <w:rPr>
                <w:rFonts w:hint="eastAsia"/>
                <w:sz w:val="21"/>
                <w:szCs w:val="21"/>
              </w:rPr>
              <w:t>8</w:t>
            </w:r>
            <w:r w:rsidRPr="00047CEE">
              <w:rPr>
                <w:rFonts w:hint="eastAsia"/>
                <w:sz w:val="21"/>
                <w:szCs w:val="21"/>
              </w:rPr>
              <w:t>小时平均</w:t>
            </w:r>
          </w:p>
        </w:tc>
        <w:tc>
          <w:tcPr>
            <w:tcW w:w="1295" w:type="dxa"/>
            <w:tcBorders>
              <w:top w:val="single" w:sz="6" w:space="0" w:color="auto"/>
              <w:left w:val="single" w:sz="6" w:space="0" w:color="auto"/>
              <w:bottom w:val="single" w:sz="6" w:space="0" w:color="auto"/>
              <w:right w:val="single" w:sz="6" w:space="0" w:color="auto"/>
            </w:tcBorders>
            <w:vAlign w:val="center"/>
          </w:tcPr>
          <w:p w:rsidR="00310639" w:rsidRPr="00047CEE" w:rsidRDefault="00310639" w:rsidP="000511F4">
            <w:pPr>
              <w:spacing w:line="240" w:lineRule="auto"/>
              <w:jc w:val="center"/>
              <w:rPr>
                <w:sz w:val="21"/>
                <w:szCs w:val="21"/>
              </w:rPr>
            </w:pPr>
          </w:p>
        </w:tc>
        <w:tc>
          <w:tcPr>
            <w:tcW w:w="1635" w:type="dxa"/>
            <w:vMerge/>
            <w:tcBorders>
              <w:left w:val="single" w:sz="4" w:space="0" w:color="auto"/>
              <w:right w:val="single" w:sz="4" w:space="0" w:color="auto"/>
            </w:tcBorders>
            <w:vAlign w:val="center"/>
          </w:tcPr>
          <w:p w:rsidR="00310639" w:rsidRPr="00047CEE" w:rsidRDefault="00310639" w:rsidP="000511F4">
            <w:pPr>
              <w:spacing w:line="240" w:lineRule="auto"/>
              <w:jc w:val="center"/>
              <w:rPr>
                <w:sz w:val="21"/>
                <w:szCs w:val="21"/>
              </w:rPr>
            </w:pPr>
          </w:p>
        </w:tc>
        <w:tc>
          <w:tcPr>
            <w:tcW w:w="2507" w:type="dxa"/>
            <w:vMerge/>
            <w:tcBorders>
              <w:left w:val="single" w:sz="4" w:space="0" w:color="auto"/>
              <w:right w:val="single" w:sz="4" w:space="0" w:color="auto"/>
            </w:tcBorders>
            <w:vAlign w:val="center"/>
          </w:tcPr>
          <w:p w:rsidR="00310639" w:rsidRPr="00047CEE" w:rsidRDefault="00310639" w:rsidP="000511F4">
            <w:pPr>
              <w:spacing w:line="240" w:lineRule="auto"/>
              <w:jc w:val="center"/>
              <w:rPr>
                <w:sz w:val="21"/>
                <w:szCs w:val="21"/>
              </w:rPr>
            </w:pPr>
          </w:p>
        </w:tc>
      </w:tr>
      <w:tr w:rsidR="00837A6F" w:rsidRPr="00047CEE" w:rsidTr="00355645">
        <w:trPr>
          <w:trHeight w:val="340"/>
        </w:trPr>
        <w:tc>
          <w:tcPr>
            <w:tcW w:w="1384" w:type="dxa"/>
            <w:vMerge/>
            <w:tcBorders>
              <w:left w:val="single" w:sz="4" w:space="0" w:color="auto"/>
              <w:bottom w:val="single" w:sz="4" w:space="0" w:color="auto"/>
              <w:right w:val="single" w:sz="4" w:space="0" w:color="auto"/>
            </w:tcBorders>
            <w:vAlign w:val="center"/>
          </w:tcPr>
          <w:p w:rsidR="00310639" w:rsidRPr="00047CEE" w:rsidRDefault="00310639" w:rsidP="000511F4">
            <w:pPr>
              <w:spacing w:line="240" w:lineRule="auto"/>
              <w:jc w:val="center"/>
              <w:rPr>
                <w:sz w:val="21"/>
                <w:szCs w:val="21"/>
              </w:rPr>
            </w:pPr>
          </w:p>
        </w:tc>
        <w:tc>
          <w:tcPr>
            <w:tcW w:w="2126" w:type="dxa"/>
            <w:tcBorders>
              <w:top w:val="single" w:sz="6" w:space="0" w:color="auto"/>
              <w:left w:val="single" w:sz="6" w:space="0" w:color="auto"/>
              <w:bottom w:val="single" w:sz="6" w:space="0" w:color="auto"/>
              <w:right w:val="single" w:sz="6" w:space="0" w:color="auto"/>
            </w:tcBorders>
            <w:vAlign w:val="center"/>
          </w:tcPr>
          <w:p w:rsidR="00310639" w:rsidRPr="00047CEE" w:rsidRDefault="00310639" w:rsidP="00355645">
            <w:pPr>
              <w:spacing w:line="240" w:lineRule="auto"/>
              <w:jc w:val="center"/>
              <w:rPr>
                <w:sz w:val="21"/>
                <w:szCs w:val="21"/>
              </w:rPr>
            </w:pPr>
            <w:r w:rsidRPr="00047CEE">
              <w:rPr>
                <w:rFonts w:hint="eastAsia"/>
                <w:sz w:val="21"/>
                <w:szCs w:val="21"/>
              </w:rPr>
              <w:t>1</w:t>
            </w:r>
            <w:r w:rsidRPr="00047CEE">
              <w:rPr>
                <w:rFonts w:hint="eastAsia"/>
                <w:sz w:val="21"/>
                <w:szCs w:val="21"/>
              </w:rPr>
              <w:t>小时平均</w:t>
            </w:r>
          </w:p>
        </w:tc>
        <w:tc>
          <w:tcPr>
            <w:tcW w:w="1295" w:type="dxa"/>
            <w:tcBorders>
              <w:top w:val="single" w:sz="6" w:space="0" w:color="auto"/>
              <w:left w:val="single" w:sz="6" w:space="0" w:color="auto"/>
              <w:bottom w:val="single" w:sz="6" w:space="0" w:color="auto"/>
              <w:right w:val="single" w:sz="6" w:space="0" w:color="auto"/>
            </w:tcBorders>
            <w:vAlign w:val="center"/>
          </w:tcPr>
          <w:p w:rsidR="00310639" w:rsidRPr="00047CEE" w:rsidRDefault="00310639" w:rsidP="000511F4">
            <w:pPr>
              <w:spacing w:line="240" w:lineRule="auto"/>
              <w:jc w:val="center"/>
              <w:rPr>
                <w:sz w:val="21"/>
                <w:szCs w:val="21"/>
              </w:rPr>
            </w:pPr>
          </w:p>
        </w:tc>
        <w:tc>
          <w:tcPr>
            <w:tcW w:w="1635" w:type="dxa"/>
            <w:vMerge/>
            <w:tcBorders>
              <w:left w:val="single" w:sz="4" w:space="0" w:color="auto"/>
              <w:bottom w:val="single" w:sz="6" w:space="0" w:color="auto"/>
              <w:right w:val="single" w:sz="4" w:space="0" w:color="auto"/>
            </w:tcBorders>
            <w:vAlign w:val="center"/>
          </w:tcPr>
          <w:p w:rsidR="00310639" w:rsidRPr="00047CEE" w:rsidRDefault="00310639" w:rsidP="000511F4">
            <w:pPr>
              <w:spacing w:line="240" w:lineRule="auto"/>
              <w:jc w:val="center"/>
              <w:rPr>
                <w:sz w:val="21"/>
                <w:szCs w:val="21"/>
              </w:rPr>
            </w:pPr>
          </w:p>
        </w:tc>
        <w:tc>
          <w:tcPr>
            <w:tcW w:w="2507" w:type="dxa"/>
            <w:vMerge/>
            <w:tcBorders>
              <w:left w:val="single" w:sz="4" w:space="0" w:color="auto"/>
              <w:bottom w:val="single" w:sz="6" w:space="0" w:color="auto"/>
              <w:right w:val="single" w:sz="4" w:space="0" w:color="auto"/>
            </w:tcBorders>
            <w:vAlign w:val="center"/>
          </w:tcPr>
          <w:p w:rsidR="00310639" w:rsidRPr="00047CEE" w:rsidRDefault="00310639" w:rsidP="000511F4">
            <w:pPr>
              <w:spacing w:line="240" w:lineRule="auto"/>
              <w:jc w:val="center"/>
              <w:rPr>
                <w:sz w:val="21"/>
                <w:szCs w:val="21"/>
              </w:rPr>
            </w:pPr>
          </w:p>
        </w:tc>
      </w:tr>
    </w:tbl>
    <w:p w:rsidR="004B67FF" w:rsidRPr="00047CEE" w:rsidRDefault="004B67FF" w:rsidP="005D2C88">
      <w:pPr>
        <w:spacing w:line="360" w:lineRule="auto"/>
        <w:ind w:firstLineChars="200" w:firstLine="480"/>
        <w:rPr>
          <w:bCs/>
        </w:rPr>
      </w:pPr>
      <w:r w:rsidRPr="00047CEE">
        <w:rPr>
          <w:rFonts w:hint="eastAsia"/>
          <w:bCs/>
        </w:rPr>
        <w:t>（</w:t>
      </w:r>
      <w:r w:rsidRPr="00047CEE">
        <w:rPr>
          <w:bCs/>
        </w:rPr>
        <w:t>2</w:t>
      </w:r>
      <w:r w:rsidRPr="00047CEE">
        <w:rPr>
          <w:rFonts w:hint="eastAsia"/>
          <w:bCs/>
        </w:rPr>
        <w:t>）地表水</w:t>
      </w:r>
    </w:p>
    <w:p w:rsidR="004B67FF" w:rsidRPr="00047CEE" w:rsidRDefault="004B67FF" w:rsidP="005D2C88">
      <w:pPr>
        <w:spacing w:line="360" w:lineRule="auto"/>
        <w:ind w:firstLineChars="200" w:firstLine="480"/>
        <w:rPr>
          <w:bCs/>
        </w:rPr>
      </w:pPr>
      <w:r w:rsidRPr="00047CEE">
        <w:rPr>
          <w:rFonts w:hint="eastAsia"/>
          <w:bCs/>
        </w:rPr>
        <w:t>根据《山西省地表水水环境功能区划》（</w:t>
      </w:r>
      <w:r w:rsidRPr="00047CEE">
        <w:rPr>
          <w:bCs/>
        </w:rPr>
        <w:t>DB14/67-2014</w:t>
      </w:r>
      <w:r w:rsidRPr="00047CEE">
        <w:rPr>
          <w:rFonts w:hint="eastAsia"/>
          <w:bCs/>
        </w:rPr>
        <w:t>）中规定，本项目</w:t>
      </w:r>
      <w:proofErr w:type="gramStart"/>
      <w:r w:rsidRPr="00047CEE">
        <w:rPr>
          <w:rFonts w:hint="eastAsia"/>
          <w:bCs/>
        </w:rPr>
        <w:t>评价区</w:t>
      </w:r>
      <w:proofErr w:type="gramEnd"/>
      <w:r w:rsidRPr="00047CEE">
        <w:rPr>
          <w:rFonts w:hint="eastAsia"/>
          <w:bCs/>
        </w:rPr>
        <w:t>地表水属北汉井、西中</w:t>
      </w:r>
      <w:proofErr w:type="gramStart"/>
      <w:r w:rsidRPr="00047CEE">
        <w:rPr>
          <w:rFonts w:hint="eastAsia"/>
          <w:bCs/>
        </w:rPr>
        <w:t>牌至入桑干</w:t>
      </w:r>
      <w:proofErr w:type="gramEnd"/>
      <w:r w:rsidRPr="00047CEE">
        <w:rPr>
          <w:rFonts w:hint="eastAsia"/>
          <w:bCs/>
        </w:rPr>
        <w:t>河入口河段，该河段水环境功能为工业用水保护，水质目标为《地表水环境质量标准》（</w:t>
      </w:r>
      <w:r w:rsidRPr="00047CEE">
        <w:rPr>
          <w:bCs/>
        </w:rPr>
        <w:t>GB3838-2002</w:t>
      </w:r>
      <w:r w:rsidRPr="00047CEE">
        <w:rPr>
          <w:rFonts w:hint="eastAsia"/>
          <w:bCs/>
        </w:rPr>
        <w:t>）中</w:t>
      </w:r>
      <w:r w:rsidR="005F2C73" w:rsidRPr="00047CEE">
        <w:rPr>
          <w:bCs/>
        </w:rPr>
        <w:fldChar w:fldCharType="begin"/>
      </w:r>
      <w:r w:rsidRPr="00047CEE">
        <w:rPr>
          <w:bCs/>
        </w:rPr>
        <w:instrText xml:space="preserve"> = 4 \* ROMAN \* MERGEFORMAT </w:instrText>
      </w:r>
      <w:r w:rsidR="005F2C73" w:rsidRPr="00047CEE">
        <w:rPr>
          <w:bCs/>
        </w:rPr>
        <w:fldChar w:fldCharType="separate"/>
      </w:r>
      <w:r w:rsidRPr="00047CEE">
        <w:rPr>
          <w:bCs/>
        </w:rPr>
        <w:t>IV</w:t>
      </w:r>
      <w:r w:rsidR="005F2C73" w:rsidRPr="00047CEE">
        <w:rPr>
          <w:bCs/>
        </w:rPr>
        <w:fldChar w:fldCharType="end"/>
      </w:r>
      <w:r w:rsidRPr="00047CEE">
        <w:rPr>
          <w:rFonts w:hint="eastAsia"/>
          <w:bCs/>
        </w:rPr>
        <w:t>类。</w:t>
      </w:r>
      <w:proofErr w:type="gramStart"/>
      <w:r w:rsidRPr="00047CEE">
        <w:rPr>
          <w:rFonts w:hint="eastAsia"/>
          <w:bCs/>
        </w:rPr>
        <w:t>评价区</w:t>
      </w:r>
      <w:proofErr w:type="gramEnd"/>
      <w:r w:rsidRPr="00047CEE">
        <w:rPr>
          <w:rFonts w:hint="eastAsia"/>
          <w:bCs/>
        </w:rPr>
        <w:t>地表水执行《地表水环境质量标准》（</w:t>
      </w:r>
      <w:r w:rsidRPr="00047CEE">
        <w:rPr>
          <w:bCs/>
        </w:rPr>
        <w:t>GB3838-2002</w:t>
      </w:r>
      <w:r w:rsidRPr="00047CEE">
        <w:rPr>
          <w:rFonts w:hint="eastAsia"/>
          <w:bCs/>
        </w:rPr>
        <w:t>）中</w:t>
      </w:r>
      <w:r w:rsidR="005F2C73" w:rsidRPr="00047CEE">
        <w:rPr>
          <w:bCs/>
        </w:rPr>
        <w:fldChar w:fldCharType="begin"/>
      </w:r>
      <w:r w:rsidRPr="00047CEE">
        <w:rPr>
          <w:bCs/>
        </w:rPr>
        <w:instrText xml:space="preserve"> = 4 \* ROMAN \* MERGEFORMAT </w:instrText>
      </w:r>
      <w:r w:rsidR="005F2C73" w:rsidRPr="00047CEE">
        <w:rPr>
          <w:bCs/>
        </w:rPr>
        <w:fldChar w:fldCharType="separate"/>
      </w:r>
      <w:r w:rsidRPr="00047CEE">
        <w:rPr>
          <w:bCs/>
        </w:rPr>
        <w:t>IV</w:t>
      </w:r>
      <w:r w:rsidR="005F2C73" w:rsidRPr="00047CEE">
        <w:rPr>
          <w:bCs/>
        </w:rPr>
        <w:fldChar w:fldCharType="end"/>
      </w:r>
      <w:r w:rsidRPr="00047CEE">
        <w:rPr>
          <w:rFonts w:hint="eastAsia"/>
          <w:bCs/>
        </w:rPr>
        <w:t>类标准。具体标准值见表</w:t>
      </w:r>
      <w:r w:rsidRPr="00047CEE">
        <w:rPr>
          <w:bCs/>
        </w:rPr>
        <w:t>2-4-2</w:t>
      </w:r>
      <w:r w:rsidRPr="00047CEE">
        <w:rPr>
          <w:rFonts w:hint="eastAsia"/>
          <w:bCs/>
        </w:rPr>
        <w:t>。</w:t>
      </w:r>
    </w:p>
    <w:p w:rsidR="004B67FF" w:rsidRPr="00047CEE" w:rsidRDefault="004B67FF" w:rsidP="000206C4">
      <w:pPr>
        <w:pStyle w:val="a6"/>
        <w:widowControl w:val="0"/>
        <w:spacing w:before="0" w:beforeAutospacing="0" w:after="0" w:afterAutospacing="0" w:line="360" w:lineRule="auto"/>
        <w:jc w:val="center"/>
        <w:rPr>
          <w:rFonts w:ascii="Times New Roman" w:hAnsi="Times New Roman" w:cs="Times New Roman"/>
          <w:b/>
          <w:sz w:val="21"/>
          <w:szCs w:val="21"/>
        </w:rPr>
      </w:pPr>
      <w:r w:rsidRPr="00047CEE">
        <w:rPr>
          <w:rFonts w:ascii="Times New Roman" w:hAnsi="Times New Roman" w:cs="Times New Roman" w:hint="eastAsia"/>
          <w:b/>
          <w:sz w:val="21"/>
          <w:szCs w:val="21"/>
        </w:rPr>
        <w:t>表</w:t>
      </w:r>
      <w:r w:rsidRPr="00047CEE">
        <w:rPr>
          <w:rFonts w:ascii="Times New Roman" w:hAnsi="Times New Roman" w:cs="Times New Roman"/>
          <w:b/>
          <w:sz w:val="21"/>
          <w:szCs w:val="21"/>
        </w:rPr>
        <w:t>2-4-2</w:t>
      </w:r>
      <w:r w:rsidR="002F711A" w:rsidRPr="00047CEE">
        <w:rPr>
          <w:rFonts w:ascii="Times New Roman" w:hAnsi="Times New Roman" w:cs="Times New Roman" w:hint="eastAsia"/>
          <w:b/>
          <w:sz w:val="21"/>
          <w:szCs w:val="21"/>
        </w:rPr>
        <w:t xml:space="preserve">   </w:t>
      </w:r>
      <w:r w:rsidRPr="00047CEE">
        <w:rPr>
          <w:rFonts w:ascii="Times New Roman" w:hAnsi="Times New Roman" w:cs="Times New Roman" w:hint="eastAsia"/>
          <w:b/>
          <w:sz w:val="21"/>
          <w:szCs w:val="21"/>
        </w:rPr>
        <w:t>地表水环境质量标准</w:t>
      </w:r>
      <w:r w:rsidR="000206C4" w:rsidRPr="00047CEE">
        <w:rPr>
          <w:rFonts w:ascii="Times New Roman" w:hAnsi="Times New Roman" w:cs="Times New Roman" w:hint="eastAsia"/>
          <w:b/>
          <w:sz w:val="21"/>
          <w:szCs w:val="21"/>
        </w:rPr>
        <w:t>（</w:t>
      </w:r>
      <w:r w:rsidR="000206C4" w:rsidRPr="00047CEE">
        <w:rPr>
          <w:rFonts w:ascii="Times New Roman" w:hAnsi="Times New Roman" w:cs="Times New Roman"/>
          <w:b/>
          <w:sz w:val="21"/>
          <w:szCs w:val="21"/>
        </w:rPr>
        <w:t>GB3838-2002</w:t>
      </w:r>
      <w:r w:rsidR="000206C4" w:rsidRPr="00047CEE">
        <w:rPr>
          <w:rFonts w:ascii="Times New Roman" w:hAnsi="Times New Roman" w:cs="Times New Roman" w:hint="eastAsia"/>
          <w:b/>
          <w:sz w:val="21"/>
          <w:szCs w:val="21"/>
        </w:rPr>
        <w:t>）</w:t>
      </w:r>
      <w:r w:rsidR="002F711A" w:rsidRPr="00047CEE">
        <w:rPr>
          <w:rFonts w:ascii="Times New Roman" w:hAnsi="Times New Roman" w:cs="Times New Roman" w:hint="eastAsia"/>
          <w:b/>
          <w:sz w:val="21"/>
          <w:szCs w:val="21"/>
        </w:rPr>
        <w:t xml:space="preserve">   </w:t>
      </w:r>
      <w:r w:rsidR="000206C4" w:rsidRPr="00047CEE">
        <w:rPr>
          <w:rFonts w:ascii="Times New Roman" w:hAnsi="Times New Roman" w:cs="Times New Roman" w:hint="eastAsia"/>
          <w:b/>
          <w:sz w:val="21"/>
          <w:szCs w:val="21"/>
        </w:rPr>
        <w:t>单位：</w:t>
      </w:r>
      <w:proofErr w:type="gramStart"/>
      <w:r w:rsidR="000206C4" w:rsidRPr="00047CEE">
        <w:rPr>
          <w:rFonts w:ascii="Times New Roman" w:hAnsi="Times New Roman" w:cs="Times New Roman"/>
          <w:b/>
          <w:sz w:val="21"/>
          <w:szCs w:val="21"/>
        </w:rPr>
        <w:t>mg/L</w:t>
      </w:r>
      <w:proofErr w:type="gramEnd"/>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7" w:type="dxa"/>
          <w:right w:w="17" w:type="dxa"/>
        </w:tblCellMar>
        <w:tblLook w:val="04A0" w:firstRow="1" w:lastRow="0" w:firstColumn="1" w:lastColumn="0" w:noHBand="0" w:noVBand="1"/>
      </w:tblPr>
      <w:tblGrid>
        <w:gridCol w:w="1837"/>
        <w:gridCol w:w="1555"/>
        <w:gridCol w:w="1785"/>
        <w:gridCol w:w="1943"/>
        <w:gridCol w:w="1985"/>
      </w:tblGrid>
      <w:tr w:rsidR="00837A6F" w:rsidRPr="00047CEE" w:rsidTr="00C366DE">
        <w:trPr>
          <w:trHeight w:hRule="exact" w:val="340"/>
          <w:jc w:val="center"/>
        </w:trPr>
        <w:tc>
          <w:tcPr>
            <w:tcW w:w="1009"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污染物</w:t>
            </w:r>
          </w:p>
        </w:tc>
        <w:tc>
          <w:tcPr>
            <w:tcW w:w="854"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pH</w:t>
            </w:r>
          </w:p>
        </w:tc>
        <w:tc>
          <w:tcPr>
            <w:tcW w:w="980"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COD</w:t>
            </w:r>
          </w:p>
        </w:tc>
        <w:tc>
          <w:tcPr>
            <w:tcW w:w="1067"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BOD</w:t>
            </w:r>
            <w:r w:rsidRPr="00047CEE">
              <w:rPr>
                <w:sz w:val="21"/>
                <w:szCs w:val="21"/>
                <w:vertAlign w:val="subscript"/>
              </w:rPr>
              <w:t>5</w:t>
            </w:r>
          </w:p>
        </w:tc>
        <w:tc>
          <w:tcPr>
            <w:tcW w:w="1090"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氨氮</w:t>
            </w:r>
          </w:p>
        </w:tc>
      </w:tr>
      <w:tr w:rsidR="00837A6F" w:rsidRPr="00047CEE" w:rsidTr="00C366DE">
        <w:trPr>
          <w:trHeight w:hRule="exact" w:val="340"/>
          <w:jc w:val="center"/>
        </w:trPr>
        <w:tc>
          <w:tcPr>
            <w:tcW w:w="1009"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标准值</w:t>
            </w:r>
          </w:p>
        </w:tc>
        <w:tc>
          <w:tcPr>
            <w:tcW w:w="854"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6-9</w:t>
            </w:r>
          </w:p>
        </w:tc>
        <w:tc>
          <w:tcPr>
            <w:tcW w:w="980"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≤30</w:t>
            </w:r>
          </w:p>
        </w:tc>
        <w:tc>
          <w:tcPr>
            <w:tcW w:w="1067"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≤6.0</w:t>
            </w:r>
          </w:p>
        </w:tc>
        <w:tc>
          <w:tcPr>
            <w:tcW w:w="1090"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≤1.5</w:t>
            </w:r>
          </w:p>
        </w:tc>
      </w:tr>
      <w:tr w:rsidR="00837A6F" w:rsidRPr="00047CEE" w:rsidTr="00C366DE">
        <w:trPr>
          <w:trHeight w:hRule="exact" w:val="340"/>
          <w:jc w:val="center"/>
        </w:trPr>
        <w:tc>
          <w:tcPr>
            <w:tcW w:w="1009"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污染物</w:t>
            </w:r>
          </w:p>
        </w:tc>
        <w:tc>
          <w:tcPr>
            <w:tcW w:w="854"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硫化物</w:t>
            </w:r>
          </w:p>
        </w:tc>
        <w:tc>
          <w:tcPr>
            <w:tcW w:w="980"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石油类</w:t>
            </w:r>
          </w:p>
        </w:tc>
        <w:tc>
          <w:tcPr>
            <w:tcW w:w="1067"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挥发</w:t>
            </w:r>
            <w:proofErr w:type="gramStart"/>
            <w:r w:rsidRPr="00047CEE">
              <w:rPr>
                <w:rFonts w:hint="eastAsia"/>
                <w:sz w:val="21"/>
                <w:szCs w:val="21"/>
              </w:rPr>
              <w:t>酚</w:t>
            </w:r>
            <w:proofErr w:type="gramEnd"/>
          </w:p>
        </w:tc>
        <w:tc>
          <w:tcPr>
            <w:tcW w:w="1090"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氰化物</w:t>
            </w:r>
          </w:p>
        </w:tc>
      </w:tr>
      <w:tr w:rsidR="00837A6F" w:rsidRPr="00047CEE" w:rsidTr="00C366DE">
        <w:trPr>
          <w:trHeight w:hRule="exact" w:val="340"/>
          <w:jc w:val="center"/>
        </w:trPr>
        <w:tc>
          <w:tcPr>
            <w:tcW w:w="1009"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标准值</w:t>
            </w:r>
          </w:p>
        </w:tc>
        <w:tc>
          <w:tcPr>
            <w:tcW w:w="854"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≤0.5</w:t>
            </w:r>
          </w:p>
        </w:tc>
        <w:tc>
          <w:tcPr>
            <w:tcW w:w="980"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≤0.5</w:t>
            </w:r>
          </w:p>
        </w:tc>
        <w:tc>
          <w:tcPr>
            <w:tcW w:w="1067"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≤0.01</w:t>
            </w:r>
          </w:p>
        </w:tc>
        <w:tc>
          <w:tcPr>
            <w:tcW w:w="1090" w:type="pct"/>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≤0.2</w:t>
            </w:r>
          </w:p>
        </w:tc>
      </w:tr>
    </w:tbl>
    <w:p w:rsidR="004B67FF" w:rsidRPr="00047CEE" w:rsidRDefault="004B67FF" w:rsidP="000206C4">
      <w:pPr>
        <w:spacing w:line="360" w:lineRule="auto"/>
        <w:ind w:firstLineChars="200" w:firstLine="480"/>
        <w:rPr>
          <w:bCs/>
        </w:rPr>
      </w:pPr>
      <w:r w:rsidRPr="00047CEE">
        <w:rPr>
          <w:rFonts w:hint="eastAsia"/>
          <w:bCs/>
        </w:rPr>
        <w:t>（</w:t>
      </w:r>
      <w:r w:rsidRPr="00047CEE">
        <w:rPr>
          <w:bCs/>
        </w:rPr>
        <w:t>3</w:t>
      </w:r>
      <w:r w:rsidRPr="00047CEE">
        <w:rPr>
          <w:rFonts w:hint="eastAsia"/>
          <w:bCs/>
        </w:rPr>
        <w:t>）声环境</w:t>
      </w:r>
    </w:p>
    <w:p w:rsidR="004B67FF" w:rsidRPr="00047CEE" w:rsidRDefault="004B67FF" w:rsidP="000206C4">
      <w:pPr>
        <w:spacing w:line="360" w:lineRule="auto"/>
        <w:ind w:firstLineChars="200" w:firstLine="480"/>
        <w:rPr>
          <w:bCs/>
        </w:rPr>
      </w:pPr>
      <w:r w:rsidRPr="00047CEE">
        <w:rPr>
          <w:rFonts w:hint="eastAsia"/>
          <w:bCs/>
        </w:rPr>
        <w:t>根据《声环境质量标准》（</w:t>
      </w:r>
      <w:r w:rsidRPr="00047CEE">
        <w:rPr>
          <w:bCs/>
        </w:rPr>
        <w:t>GB3096-2008</w:t>
      </w:r>
      <w:r w:rsidRPr="00047CEE">
        <w:rPr>
          <w:rFonts w:hint="eastAsia"/>
          <w:bCs/>
        </w:rPr>
        <w:t>），执行</w:t>
      </w:r>
      <w:r w:rsidR="00EA2AF2" w:rsidRPr="00047CEE">
        <w:rPr>
          <w:rFonts w:hint="eastAsia"/>
          <w:bCs/>
        </w:rPr>
        <w:t>2</w:t>
      </w:r>
      <w:r w:rsidRPr="00047CEE">
        <w:rPr>
          <w:rFonts w:hint="eastAsia"/>
          <w:bCs/>
        </w:rPr>
        <w:t>类标准。</w:t>
      </w:r>
    </w:p>
    <w:p w:rsidR="004B67FF" w:rsidRPr="00047CEE" w:rsidRDefault="004B67FF" w:rsidP="000206C4">
      <w:pPr>
        <w:pStyle w:val="a6"/>
        <w:widowControl w:val="0"/>
        <w:spacing w:before="0" w:beforeAutospacing="0" w:after="0" w:afterAutospacing="0" w:line="360" w:lineRule="auto"/>
        <w:ind w:firstLineChars="1200" w:firstLine="2530"/>
        <w:jc w:val="both"/>
        <w:rPr>
          <w:rFonts w:ascii="Times New Roman" w:hAnsi="Times New Roman" w:cs="Times New Roman"/>
          <w:b/>
          <w:sz w:val="21"/>
          <w:szCs w:val="21"/>
        </w:rPr>
      </w:pPr>
      <w:r w:rsidRPr="00047CEE">
        <w:rPr>
          <w:rFonts w:ascii="Times New Roman" w:hAnsi="Times New Roman" w:cs="Times New Roman" w:hint="eastAsia"/>
          <w:b/>
          <w:sz w:val="21"/>
          <w:szCs w:val="21"/>
        </w:rPr>
        <w:t>表</w:t>
      </w:r>
      <w:r w:rsidRPr="00047CEE">
        <w:rPr>
          <w:rFonts w:ascii="Times New Roman" w:hAnsi="Times New Roman" w:cs="Times New Roman"/>
          <w:b/>
          <w:sz w:val="21"/>
          <w:szCs w:val="21"/>
        </w:rPr>
        <w:t>2</w:t>
      </w:r>
      <w:r w:rsidR="000206C4" w:rsidRPr="00047CEE">
        <w:rPr>
          <w:rFonts w:ascii="Times New Roman" w:hAnsi="Times New Roman" w:cs="Times New Roman" w:hint="eastAsia"/>
          <w:b/>
          <w:sz w:val="21"/>
          <w:szCs w:val="21"/>
        </w:rPr>
        <w:t>.</w:t>
      </w:r>
      <w:r w:rsidRPr="00047CEE">
        <w:rPr>
          <w:rFonts w:ascii="Times New Roman" w:hAnsi="Times New Roman" w:cs="Times New Roman"/>
          <w:b/>
          <w:sz w:val="21"/>
          <w:szCs w:val="21"/>
        </w:rPr>
        <w:t>4-3</w:t>
      </w:r>
      <w:r w:rsidR="002F711A" w:rsidRPr="00047CEE">
        <w:rPr>
          <w:rFonts w:ascii="Times New Roman" w:hAnsi="Times New Roman" w:cs="Times New Roman" w:hint="eastAsia"/>
          <w:b/>
          <w:sz w:val="21"/>
          <w:szCs w:val="21"/>
        </w:rPr>
        <w:t xml:space="preserve">    </w:t>
      </w:r>
      <w:r w:rsidRPr="00047CEE">
        <w:rPr>
          <w:rFonts w:ascii="Times New Roman" w:hAnsi="Times New Roman" w:cs="Times New Roman" w:hint="eastAsia"/>
          <w:b/>
          <w:sz w:val="21"/>
          <w:szCs w:val="21"/>
        </w:rPr>
        <w:t>声环境质量标准（</w:t>
      </w:r>
      <w:r w:rsidRPr="00047CEE">
        <w:rPr>
          <w:rFonts w:ascii="Times New Roman" w:hAnsi="Times New Roman" w:cs="Times New Roman"/>
          <w:b/>
          <w:sz w:val="21"/>
          <w:szCs w:val="21"/>
        </w:rPr>
        <w:t>GB3096-2008</w:t>
      </w:r>
      <w:r w:rsidRPr="00047CEE">
        <w:rPr>
          <w:rFonts w:ascii="Times New Roman" w:hAnsi="Times New Roman" w:cs="Times New Roman" w:hint="eastAsia"/>
          <w:b/>
          <w:sz w:val="21"/>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837A6F" w:rsidRPr="00047CEE" w:rsidTr="00F07D00">
        <w:trPr>
          <w:trHeight w:val="340"/>
        </w:trPr>
        <w:tc>
          <w:tcPr>
            <w:tcW w:w="1250"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类别</w:t>
            </w:r>
          </w:p>
        </w:tc>
        <w:tc>
          <w:tcPr>
            <w:tcW w:w="1250"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昼间</w:t>
            </w:r>
            <w:r w:rsidRPr="00047CEE">
              <w:rPr>
                <w:sz w:val="21"/>
                <w:szCs w:val="21"/>
              </w:rPr>
              <w:t>dB</w:t>
            </w:r>
            <w:r w:rsidRPr="00047CEE">
              <w:rPr>
                <w:rFonts w:hint="eastAsia"/>
                <w:sz w:val="21"/>
                <w:szCs w:val="21"/>
              </w:rPr>
              <w:t>（</w:t>
            </w:r>
            <w:r w:rsidRPr="00047CEE">
              <w:rPr>
                <w:sz w:val="21"/>
                <w:szCs w:val="21"/>
              </w:rPr>
              <w:t>A</w:t>
            </w:r>
            <w:r w:rsidRPr="00047CEE">
              <w:rPr>
                <w:rFonts w:hint="eastAsia"/>
                <w:sz w:val="21"/>
                <w:szCs w:val="21"/>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夜间</w:t>
            </w:r>
            <w:r w:rsidRPr="00047CEE">
              <w:rPr>
                <w:sz w:val="21"/>
                <w:szCs w:val="21"/>
              </w:rPr>
              <w:t>dB</w:t>
            </w:r>
            <w:r w:rsidRPr="00047CEE">
              <w:rPr>
                <w:rFonts w:hint="eastAsia"/>
                <w:sz w:val="21"/>
                <w:szCs w:val="21"/>
              </w:rPr>
              <w:t>（</w:t>
            </w:r>
            <w:r w:rsidRPr="00047CEE">
              <w:rPr>
                <w:sz w:val="21"/>
                <w:szCs w:val="21"/>
              </w:rPr>
              <w:t>A</w:t>
            </w:r>
            <w:r w:rsidRPr="00047CEE">
              <w:rPr>
                <w:rFonts w:hint="eastAsia"/>
                <w:sz w:val="21"/>
                <w:szCs w:val="21"/>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备注</w:t>
            </w:r>
          </w:p>
        </w:tc>
      </w:tr>
      <w:tr w:rsidR="00837A6F" w:rsidRPr="00047CEE" w:rsidTr="00F07D00">
        <w:trPr>
          <w:trHeight w:val="340"/>
        </w:trPr>
        <w:tc>
          <w:tcPr>
            <w:tcW w:w="1250"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7E4B68" w:rsidP="000511F4">
            <w:pPr>
              <w:spacing w:line="240" w:lineRule="auto"/>
              <w:jc w:val="center"/>
              <w:rPr>
                <w:sz w:val="21"/>
                <w:szCs w:val="21"/>
              </w:rPr>
            </w:pPr>
            <w:r w:rsidRPr="00047CEE">
              <w:rPr>
                <w:rFonts w:hint="eastAsia"/>
                <w:sz w:val="21"/>
                <w:szCs w:val="21"/>
              </w:rPr>
              <w:t>1</w:t>
            </w:r>
            <w:r w:rsidR="004B67FF" w:rsidRPr="00047CEE">
              <w:rPr>
                <w:rFonts w:hint="eastAsia"/>
                <w:sz w:val="21"/>
                <w:szCs w:val="21"/>
              </w:rPr>
              <w:t>类</w:t>
            </w:r>
          </w:p>
        </w:tc>
        <w:tc>
          <w:tcPr>
            <w:tcW w:w="1250"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EA2AF2" w:rsidP="000511F4">
            <w:pPr>
              <w:spacing w:line="240" w:lineRule="auto"/>
              <w:jc w:val="center"/>
              <w:rPr>
                <w:sz w:val="21"/>
                <w:szCs w:val="21"/>
              </w:rPr>
            </w:pPr>
            <w:r w:rsidRPr="00047CEE">
              <w:rPr>
                <w:rFonts w:hint="eastAsia"/>
                <w:sz w:val="21"/>
                <w:szCs w:val="21"/>
              </w:rPr>
              <w:t>60</w:t>
            </w:r>
          </w:p>
        </w:tc>
        <w:tc>
          <w:tcPr>
            <w:tcW w:w="1250"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EA2AF2" w:rsidP="000511F4">
            <w:pPr>
              <w:spacing w:line="240" w:lineRule="auto"/>
              <w:jc w:val="center"/>
              <w:rPr>
                <w:sz w:val="21"/>
                <w:szCs w:val="21"/>
              </w:rPr>
            </w:pPr>
            <w:r w:rsidRPr="00047CEE">
              <w:rPr>
                <w:rFonts w:hint="eastAsia"/>
                <w:sz w:val="21"/>
                <w:szCs w:val="21"/>
              </w:rPr>
              <w:t>50</w:t>
            </w:r>
          </w:p>
        </w:tc>
        <w:tc>
          <w:tcPr>
            <w:tcW w:w="1250"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项目周边村庄</w:t>
            </w:r>
          </w:p>
        </w:tc>
      </w:tr>
    </w:tbl>
    <w:p w:rsidR="004B67FF" w:rsidRPr="00047CEE" w:rsidRDefault="004B67FF" w:rsidP="005D2C88">
      <w:pPr>
        <w:spacing w:line="360" w:lineRule="auto"/>
        <w:outlineLvl w:val="2"/>
        <w:rPr>
          <w:b/>
          <w:bCs/>
        </w:rPr>
      </w:pPr>
      <w:r w:rsidRPr="00047CEE">
        <w:rPr>
          <w:b/>
          <w:bCs/>
        </w:rPr>
        <w:t>2.4.2</w:t>
      </w:r>
      <w:r w:rsidRPr="00047CEE">
        <w:rPr>
          <w:rFonts w:hint="eastAsia"/>
          <w:b/>
          <w:bCs/>
        </w:rPr>
        <w:t>污染物排放标准</w:t>
      </w:r>
    </w:p>
    <w:p w:rsidR="004B67FF" w:rsidRPr="00047CEE" w:rsidRDefault="004B67FF" w:rsidP="005D2C88">
      <w:pPr>
        <w:spacing w:line="360" w:lineRule="auto"/>
        <w:ind w:firstLineChars="200" w:firstLine="480"/>
        <w:rPr>
          <w:bCs/>
        </w:rPr>
      </w:pPr>
      <w:r w:rsidRPr="00047CEE">
        <w:rPr>
          <w:rFonts w:hint="eastAsia"/>
          <w:bCs/>
        </w:rPr>
        <w:t>（</w:t>
      </w:r>
      <w:r w:rsidRPr="00047CEE">
        <w:rPr>
          <w:bCs/>
        </w:rPr>
        <w:t>1</w:t>
      </w:r>
      <w:r w:rsidRPr="00047CEE">
        <w:rPr>
          <w:rFonts w:hint="eastAsia"/>
          <w:bCs/>
        </w:rPr>
        <w:t>）大气污染物排放标准</w:t>
      </w:r>
    </w:p>
    <w:p w:rsidR="004B67FF" w:rsidRPr="00047CEE" w:rsidRDefault="000206C4" w:rsidP="005D2C88">
      <w:pPr>
        <w:spacing w:line="360" w:lineRule="auto"/>
        <w:ind w:firstLineChars="200" w:firstLine="480"/>
        <w:rPr>
          <w:bCs/>
        </w:rPr>
      </w:pPr>
      <w:r w:rsidRPr="00047CEE">
        <w:rPr>
          <w:rFonts w:hint="eastAsia"/>
          <w:bCs/>
        </w:rPr>
        <w:t>矿石装卸</w:t>
      </w:r>
      <w:r w:rsidR="004B67FF" w:rsidRPr="00047CEE">
        <w:rPr>
          <w:rFonts w:hint="eastAsia"/>
          <w:bCs/>
        </w:rPr>
        <w:t>、</w:t>
      </w:r>
      <w:r w:rsidRPr="00047CEE">
        <w:rPr>
          <w:rFonts w:hint="eastAsia"/>
          <w:bCs/>
        </w:rPr>
        <w:t>矿石</w:t>
      </w:r>
      <w:r w:rsidR="004B67FF" w:rsidRPr="00047CEE">
        <w:rPr>
          <w:rFonts w:hint="eastAsia"/>
          <w:bCs/>
        </w:rPr>
        <w:t>堆场产生的粉尘排放执行《大气污染物综合排放标准》（</w:t>
      </w:r>
      <w:r w:rsidR="004B67FF" w:rsidRPr="00047CEE">
        <w:rPr>
          <w:bCs/>
        </w:rPr>
        <w:t>GB3095-1996</w:t>
      </w:r>
      <w:r w:rsidR="004B67FF" w:rsidRPr="00047CEE">
        <w:rPr>
          <w:rFonts w:hint="eastAsia"/>
          <w:bCs/>
        </w:rPr>
        <w:t>）表</w:t>
      </w:r>
      <w:r w:rsidR="004B67FF" w:rsidRPr="00047CEE">
        <w:rPr>
          <w:bCs/>
        </w:rPr>
        <w:t>2</w:t>
      </w:r>
      <w:r w:rsidR="004B67FF" w:rsidRPr="00047CEE">
        <w:rPr>
          <w:rFonts w:hint="eastAsia"/>
          <w:bCs/>
        </w:rPr>
        <w:t>中无组织排放浓度限值，见表</w:t>
      </w:r>
      <w:r w:rsidR="004B67FF" w:rsidRPr="00047CEE">
        <w:rPr>
          <w:bCs/>
        </w:rPr>
        <w:t>2.4-4</w:t>
      </w:r>
      <w:r w:rsidR="004B67FF" w:rsidRPr="00047CEE">
        <w:rPr>
          <w:rFonts w:hint="eastAsia"/>
          <w:bCs/>
        </w:rPr>
        <w:t>。</w:t>
      </w:r>
    </w:p>
    <w:p w:rsidR="004B67FF" w:rsidRPr="00047CEE" w:rsidRDefault="004B67FF" w:rsidP="000206C4">
      <w:pPr>
        <w:pStyle w:val="a6"/>
        <w:widowControl w:val="0"/>
        <w:spacing w:before="0" w:beforeAutospacing="0" w:after="0" w:afterAutospacing="0" w:line="360" w:lineRule="auto"/>
        <w:jc w:val="center"/>
        <w:rPr>
          <w:rFonts w:ascii="Times New Roman" w:hAnsi="Times New Roman" w:cs="Times New Roman"/>
          <w:b/>
          <w:sz w:val="21"/>
          <w:szCs w:val="21"/>
        </w:rPr>
      </w:pPr>
      <w:r w:rsidRPr="00047CEE">
        <w:rPr>
          <w:rFonts w:ascii="Times New Roman" w:hAnsi="Times New Roman" w:cs="Times New Roman" w:hint="eastAsia"/>
          <w:b/>
          <w:sz w:val="21"/>
          <w:szCs w:val="21"/>
        </w:rPr>
        <w:t>表</w:t>
      </w:r>
      <w:r w:rsidRPr="00047CEE">
        <w:rPr>
          <w:rFonts w:ascii="Times New Roman" w:hAnsi="Times New Roman" w:cs="Times New Roman"/>
          <w:b/>
          <w:sz w:val="21"/>
          <w:szCs w:val="21"/>
        </w:rPr>
        <w:t>2.4-4</w:t>
      </w:r>
      <w:r w:rsidR="002F711A" w:rsidRPr="00047CEE">
        <w:rPr>
          <w:rFonts w:ascii="Times New Roman" w:hAnsi="Times New Roman" w:cs="Times New Roman" w:hint="eastAsia"/>
          <w:b/>
          <w:sz w:val="21"/>
          <w:szCs w:val="21"/>
        </w:rPr>
        <w:t xml:space="preserve">    </w:t>
      </w:r>
      <w:r w:rsidRPr="00047CEE">
        <w:rPr>
          <w:rFonts w:ascii="Times New Roman" w:hAnsi="Times New Roman" w:cs="Times New Roman" w:hint="eastAsia"/>
          <w:b/>
          <w:sz w:val="21"/>
          <w:szCs w:val="21"/>
        </w:rPr>
        <w:t>大气污染</w:t>
      </w:r>
      <w:proofErr w:type="gramStart"/>
      <w:r w:rsidRPr="00047CEE">
        <w:rPr>
          <w:rFonts w:ascii="Times New Roman" w:hAnsi="Times New Roman" w:cs="Times New Roman" w:hint="eastAsia"/>
          <w:b/>
          <w:sz w:val="21"/>
          <w:szCs w:val="21"/>
        </w:rPr>
        <w:t>物综合</w:t>
      </w:r>
      <w:proofErr w:type="gramEnd"/>
      <w:r w:rsidRPr="00047CEE">
        <w:rPr>
          <w:rFonts w:ascii="Times New Roman" w:hAnsi="Times New Roman" w:cs="Times New Roman" w:hint="eastAsia"/>
          <w:b/>
          <w:sz w:val="21"/>
          <w:szCs w:val="21"/>
        </w:rPr>
        <w:t>排放标准（</w:t>
      </w:r>
      <w:r w:rsidRPr="00047CEE">
        <w:rPr>
          <w:rFonts w:ascii="Times New Roman" w:hAnsi="Times New Roman" w:cs="Times New Roman"/>
          <w:b/>
          <w:sz w:val="21"/>
          <w:szCs w:val="21"/>
        </w:rPr>
        <w:t>GB16297-1996</w:t>
      </w:r>
      <w:r w:rsidRPr="00047CEE">
        <w:rPr>
          <w:rFonts w:ascii="Times New Roman" w:hAnsi="Times New Roman" w:cs="Times New Roman" w:hint="eastAsia"/>
          <w:b/>
          <w:sz w:val="21"/>
          <w:szCs w:val="21"/>
        </w:rPr>
        <w:t>）表</w:t>
      </w:r>
      <w:r w:rsidRPr="00047CEE">
        <w:rPr>
          <w:rFonts w:ascii="Times New Roman" w:hAnsi="Times New Roman" w:cs="Times New Roman"/>
          <w:b/>
          <w:sz w:val="21"/>
          <w:szCs w:val="21"/>
        </w:rPr>
        <w:t>2</w:t>
      </w:r>
      <w:r w:rsidRPr="00047CEE">
        <w:rPr>
          <w:rFonts w:ascii="Times New Roman" w:hAnsi="Times New Roman" w:cs="Times New Roman" w:hint="eastAsia"/>
          <w:b/>
          <w:sz w:val="21"/>
          <w:szCs w:val="21"/>
        </w:rPr>
        <w:t>中二级标准</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957"/>
        <w:gridCol w:w="4242"/>
        <w:gridCol w:w="2928"/>
      </w:tblGrid>
      <w:tr w:rsidR="00837A6F" w:rsidRPr="00047CEE" w:rsidTr="00F07D00">
        <w:trPr>
          <w:trHeight w:val="340"/>
          <w:jc w:val="center"/>
        </w:trPr>
        <w:tc>
          <w:tcPr>
            <w:tcW w:w="1072" w:type="pct"/>
            <w:vMerge w:val="restart"/>
            <w:tcBorders>
              <w:top w:val="single" w:sz="8" w:space="0" w:color="auto"/>
              <w:left w:val="single" w:sz="8" w:space="0" w:color="auto"/>
              <w:bottom w:val="single" w:sz="8" w:space="0" w:color="auto"/>
              <w:right w:val="single" w:sz="8" w:space="0" w:color="auto"/>
            </w:tcBorders>
            <w:vAlign w:val="center"/>
            <w:hideMark/>
          </w:tcPr>
          <w:p w:rsidR="000206C4" w:rsidRPr="00047CEE" w:rsidRDefault="000206C4" w:rsidP="000511F4">
            <w:pPr>
              <w:spacing w:line="240" w:lineRule="auto"/>
              <w:jc w:val="center"/>
              <w:rPr>
                <w:sz w:val="21"/>
                <w:szCs w:val="21"/>
              </w:rPr>
            </w:pPr>
            <w:r w:rsidRPr="00047CEE">
              <w:rPr>
                <w:rFonts w:hint="eastAsia"/>
                <w:sz w:val="21"/>
                <w:szCs w:val="21"/>
              </w:rPr>
              <w:t>污染源</w:t>
            </w:r>
          </w:p>
        </w:tc>
        <w:tc>
          <w:tcPr>
            <w:tcW w:w="3928" w:type="pct"/>
            <w:gridSpan w:val="2"/>
            <w:tcBorders>
              <w:top w:val="single" w:sz="8" w:space="0" w:color="auto"/>
              <w:left w:val="single" w:sz="8" w:space="0" w:color="auto"/>
              <w:bottom w:val="single" w:sz="8" w:space="0" w:color="auto"/>
              <w:right w:val="single" w:sz="8" w:space="0" w:color="auto"/>
            </w:tcBorders>
            <w:vAlign w:val="center"/>
            <w:hideMark/>
          </w:tcPr>
          <w:p w:rsidR="000206C4" w:rsidRPr="00047CEE" w:rsidRDefault="000206C4" w:rsidP="000511F4">
            <w:pPr>
              <w:spacing w:line="240" w:lineRule="auto"/>
              <w:jc w:val="center"/>
              <w:rPr>
                <w:sz w:val="21"/>
                <w:szCs w:val="21"/>
              </w:rPr>
            </w:pPr>
            <w:r w:rsidRPr="00047CEE">
              <w:rPr>
                <w:rFonts w:hint="eastAsia"/>
                <w:sz w:val="21"/>
                <w:szCs w:val="21"/>
              </w:rPr>
              <w:t>无组织排放监控浓度限值</w:t>
            </w:r>
          </w:p>
        </w:tc>
      </w:tr>
      <w:tr w:rsidR="00837A6F" w:rsidRPr="00047CEE" w:rsidTr="00F07D00">
        <w:trPr>
          <w:trHeight w:val="340"/>
          <w:jc w:val="center"/>
        </w:trPr>
        <w:tc>
          <w:tcPr>
            <w:tcW w:w="1072" w:type="pct"/>
            <w:vMerge/>
            <w:tcBorders>
              <w:top w:val="single" w:sz="8" w:space="0" w:color="auto"/>
              <w:left w:val="single" w:sz="8" w:space="0" w:color="auto"/>
              <w:bottom w:val="single" w:sz="8" w:space="0" w:color="auto"/>
              <w:right w:val="single" w:sz="8" w:space="0" w:color="auto"/>
            </w:tcBorders>
            <w:vAlign w:val="center"/>
            <w:hideMark/>
          </w:tcPr>
          <w:p w:rsidR="000206C4" w:rsidRPr="00047CEE" w:rsidRDefault="000206C4" w:rsidP="000511F4">
            <w:pPr>
              <w:spacing w:line="240" w:lineRule="auto"/>
              <w:jc w:val="center"/>
              <w:rPr>
                <w:sz w:val="21"/>
                <w:szCs w:val="21"/>
              </w:rPr>
            </w:pPr>
          </w:p>
        </w:tc>
        <w:tc>
          <w:tcPr>
            <w:tcW w:w="2324" w:type="pct"/>
            <w:tcBorders>
              <w:top w:val="single" w:sz="8" w:space="0" w:color="auto"/>
              <w:left w:val="single" w:sz="8" w:space="0" w:color="auto"/>
              <w:bottom w:val="single" w:sz="8" w:space="0" w:color="auto"/>
              <w:right w:val="single" w:sz="8" w:space="0" w:color="auto"/>
            </w:tcBorders>
            <w:vAlign w:val="center"/>
            <w:hideMark/>
          </w:tcPr>
          <w:p w:rsidR="000206C4" w:rsidRPr="00047CEE" w:rsidRDefault="000206C4" w:rsidP="000511F4">
            <w:pPr>
              <w:spacing w:line="240" w:lineRule="auto"/>
              <w:jc w:val="center"/>
              <w:rPr>
                <w:sz w:val="21"/>
                <w:szCs w:val="21"/>
              </w:rPr>
            </w:pPr>
            <w:r w:rsidRPr="00047CEE">
              <w:rPr>
                <w:rFonts w:hint="eastAsia"/>
                <w:sz w:val="21"/>
                <w:szCs w:val="21"/>
              </w:rPr>
              <w:t>监控点</w:t>
            </w:r>
          </w:p>
        </w:tc>
        <w:tc>
          <w:tcPr>
            <w:tcW w:w="1604" w:type="pct"/>
            <w:tcBorders>
              <w:top w:val="single" w:sz="8" w:space="0" w:color="auto"/>
              <w:left w:val="single" w:sz="8" w:space="0" w:color="auto"/>
              <w:bottom w:val="single" w:sz="8" w:space="0" w:color="auto"/>
              <w:right w:val="single" w:sz="8" w:space="0" w:color="auto"/>
            </w:tcBorders>
            <w:vAlign w:val="center"/>
            <w:hideMark/>
          </w:tcPr>
          <w:p w:rsidR="000206C4" w:rsidRPr="00047CEE" w:rsidRDefault="000206C4" w:rsidP="000511F4">
            <w:pPr>
              <w:spacing w:line="240" w:lineRule="auto"/>
              <w:jc w:val="center"/>
              <w:rPr>
                <w:sz w:val="21"/>
                <w:szCs w:val="21"/>
              </w:rPr>
            </w:pPr>
            <w:r w:rsidRPr="00047CEE">
              <w:rPr>
                <w:rFonts w:hint="eastAsia"/>
                <w:sz w:val="21"/>
                <w:szCs w:val="21"/>
              </w:rPr>
              <w:t>浓度（</w:t>
            </w:r>
            <w:r w:rsidRPr="00047CEE">
              <w:rPr>
                <w:sz w:val="21"/>
                <w:szCs w:val="21"/>
              </w:rPr>
              <w:t>mg/m</w:t>
            </w:r>
            <w:r w:rsidRPr="00047CEE">
              <w:rPr>
                <w:sz w:val="21"/>
                <w:szCs w:val="21"/>
                <w:vertAlign w:val="superscript"/>
              </w:rPr>
              <w:t>3</w:t>
            </w:r>
            <w:r w:rsidRPr="00047CEE">
              <w:rPr>
                <w:rFonts w:hint="eastAsia"/>
                <w:sz w:val="21"/>
                <w:szCs w:val="21"/>
              </w:rPr>
              <w:t>）</w:t>
            </w:r>
          </w:p>
        </w:tc>
      </w:tr>
      <w:tr w:rsidR="00837A6F" w:rsidRPr="00047CEE" w:rsidTr="00F07D00">
        <w:trPr>
          <w:trHeight w:val="340"/>
          <w:jc w:val="center"/>
        </w:trPr>
        <w:tc>
          <w:tcPr>
            <w:tcW w:w="1072" w:type="pct"/>
            <w:tcBorders>
              <w:top w:val="single" w:sz="8" w:space="0" w:color="auto"/>
              <w:left w:val="single" w:sz="8" w:space="0" w:color="auto"/>
              <w:bottom w:val="single" w:sz="8" w:space="0" w:color="auto"/>
              <w:right w:val="single" w:sz="8" w:space="0" w:color="auto"/>
            </w:tcBorders>
            <w:vAlign w:val="center"/>
            <w:hideMark/>
          </w:tcPr>
          <w:p w:rsidR="000206C4" w:rsidRPr="00047CEE" w:rsidRDefault="000206C4" w:rsidP="000511F4">
            <w:pPr>
              <w:spacing w:line="240" w:lineRule="auto"/>
              <w:jc w:val="center"/>
              <w:rPr>
                <w:sz w:val="21"/>
                <w:szCs w:val="21"/>
              </w:rPr>
            </w:pPr>
            <w:r w:rsidRPr="00047CEE">
              <w:rPr>
                <w:rFonts w:hint="eastAsia"/>
                <w:sz w:val="21"/>
                <w:szCs w:val="21"/>
              </w:rPr>
              <w:t>颗粒物</w:t>
            </w:r>
          </w:p>
        </w:tc>
        <w:tc>
          <w:tcPr>
            <w:tcW w:w="2324" w:type="pct"/>
            <w:tcBorders>
              <w:top w:val="single" w:sz="8" w:space="0" w:color="auto"/>
              <w:left w:val="single" w:sz="8" w:space="0" w:color="auto"/>
              <w:bottom w:val="single" w:sz="8" w:space="0" w:color="auto"/>
              <w:right w:val="single" w:sz="8" w:space="0" w:color="auto"/>
            </w:tcBorders>
            <w:vAlign w:val="center"/>
            <w:hideMark/>
          </w:tcPr>
          <w:p w:rsidR="000206C4" w:rsidRPr="00047CEE" w:rsidRDefault="000206C4" w:rsidP="000511F4">
            <w:pPr>
              <w:spacing w:line="240" w:lineRule="auto"/>
              <w:jc w:val="center"/>
              <w:rPr>
                <w:sz w:val="21"/>
                <w:szCs w:val="21"/>
              </w:rPr>
            </w:pPr>
            <w:r w:rsidRPr="00047CEE">
              <w:rPr>
                <w:rFonts w:hint="eastAsia"/>
                <w:sz w:val="21"/>
                <w:szCs w:val="21"/>
              </w:rPr>
              <w:t>周界外浓度最高点</w:t>
            </w:r>
          </w:p>
        </w:tc>
        <w:tc>
          <w:tcPr>
            <w:tcW w:w="1604" w:type="pct"/>
            <w:tcBorders>
              <w:top w:val="single" w:sz="8" w:space="0" w:color="auto"/>
              <w:left w:val="single" w:sz="8" w:space="0" w:color="auto"/>
              <w:bottom w:val="single" w:sz="8" w:space="0" w:color="auto"/>
              <w:right w:val="single" w:sz="8" w:space="0" w:color="auto"/>
            </w:tcBorders>
            <w:vAlign w:val="center"/>
            <w:hideMark/>
          </w:tcPr>
          <w:p w:rsidR="000206C4" w:rsidRPr="00047CEE" w:rsidRDefault="000206C4" w:rsidP="000511F4">
            <w:pPr>
              <w:spacing w:line="240" w:lineRule="auto"/>
              <w:jc w:val="center"/>
              <w:rPr>
                <w:sz w:val="21"/>
                <w:szCs w:val="21"/>
              </w:rPr>
            </w:pPr>
            <w:r w:rsidRPr="00047CEE">
              <w:rPr>
                <w:sz w:val="21"/>
                <w:szCs w:val="21"/>
              </w:rPr>
              <w:t>1.0</w:t>
            </w:r>
          </w:p>
        </w:tc>
      </w:tr>
    </w:tbl>
    <w:p w:rsidR="004B67FF" w:rsidRPr="00047CEE" w:rsidRDefault="004B67FF" w:rsidP="005D2C88">
      <w:pPr>
        <w:spacing w:line="360" w:lineRule="auto"/>
        <w:ind w:firstLineChars="200" w:firstLine="480"/>
        <w:rPr>
          <w:bCs/>
        </w:rPr>
      </w:pPr>
      <w:r w:rsidRPr="00047CEE">
        <w:rPr>
          <w:rFonts w:hint="eastAsia"/>
          <w:bCs/>
        </w:rPr>
        <w:t>（</w:t>
      </w:r>
      <w:r w:rsidRPr="00047CEE">
        <w:rPr>
          <w:bCs/>
        </w:rPr>
        <w:t>2</w:t>
      </w:r>
      <w:r w:rsidRPr="00047CEE">
        <w:rPr>
          <w:rFonts w:hint="eastAsia"/>
          <w:bCs/>
        </w:rPr>
        <w:t>）噪声排放标准</w:t>
      </w:r>
    </w:p>
    <w:p w:rsidR="004B67FF" w:rsidRPr="00047CEE" w:rsidRDefault="004B67FF" w:rsidP="005D2C88">
      <w:pPr>
        <w:spacing w:line="360" w:lineRule="auto"/>
        <w:ind w:firstLineChars="200" w:firstLine="480"/>
        <w:rPr>
          <w:bCs/>
        </w:rPr>
      </w:pPr>
      <w:r w:rsidRPr="00047CEE">
        <w:rPr>
          <w:rFonts w:hint="eastAsia"/>
          <w:bCs/>
        </w:rPr>
        <w:t>①施工期</w:t>
      </w:r>
    </w:p>
    <w:p w:rsidR="004B67FF" w:rsidRPr="00047CEE" w:rsidRDefault="004B67FF" w:rsidP="005D2C88">
      <w:pPr>
        <w:spacing w:line="360" w:lineRule="auto"/>
        <w:ind w:firstLineChars="200" w:firstLine="480"/>
        <w:rPr>
          <w:bCs/>
        </w:rPr>
      </w:pPr>
      <w:r w:rsidRPr="00047CEE">
        <w:rPr>
          <w:rFonts w:hint="eastAsia"/>
          <w:bCs/>
        </w:rPr>
        <w:lastRenderedPageBreak/>
        <w:t>施工期厂界噪声执行《建筑施工场界环境噪声排放标准》</w:t>
      </w:r>
      <w:r w:rsidRPr="00047CEE">
        <w:rPr>
          <w:bCs/>
        </w:rPr>
        <w:t>(GB12523-2011)</w:t>
      </w:r>
      <w:r w:rsidRPr="00047CEE">
        <w:rPr>
          <w:rFonts w:hint="eastAsia"/>
          <w:bCs/>
        </w:rPr>
        <w:t>规定的标准，具体</w:t>
      </w:r>
      <w:proofErr w:type="gramStart"/>
      <w:r w:rsidRPr="00047CEE">
        <w:rPr>
          <w:rFonts w:hint="eastAsia"/>
          <w:bCs/>
        </w:rPr>
        <w:t>取值见</w:t>
      </w:r>
      <w:proofErr w:type="gramEnd"/>
      <w:r w:rsidRPr="00047CEE">
        <w:rPr>
          <w:rFonts w:hint="eastAsia"/>
          <w:bCs/>
        </w:rPr>
        <w:t>下表</w:t>
      </w:r>
      <w:r w:rsidRPr="00047CEE">
        <w:rPr>
          <w:bCs/>
        </w:rPr>
        <w:t>2</w:t>
      </w:r>
      <w:r w:rsidR="000206C4" w:rsidRPr="00047CEE">
        <w:rPr>
          <w:rFonts w:hint="eastAsia"/>
          <w:bCs/>
        </w:rPr>
        <w:t>.</w:t>
      </w:r>
      <w:r w:rsidRPr="00047CEE">
        <w:rPr>
          <w:bCs/>
        </w:rPr>
        <w:t>4-5</w:t>
      </w:r>
      <w:r w:rsidRPr="00047CEE">
        <w:rPr>
          <w:rFonts w:hint="eastAsia"/>
          <w:bCs/>
        </w:rPr>
        <w:t>。</w:t>
      </w:r>
    </w:p>
    <w:p w:rsidR="004B67FF" w:rsidRPr="00047CEE" w:rsidRDefault="004B67FF" w:rsidP="000206C4">
      <w:pPr>
        <w:pStyle w:val="a6"/>
        <w:widowControl w:val="0"/>
        <w:spacing w:before="0" w:beforeAutospacing="0" w:after="0" w:afterAutospacing="0" w:line="360" w:lineRule="auto"/>
        <w:jc w:val="center"/>
        <w:rPr>
          <w:rFonts w:ascii="Times New Roman" w:hAnsi="Times New Roman" w:cs="Times New Roman"/>
          <w:b/>
          <w:sz w:val="21"/>
          <w:szCs w:val="21"/>
        </w:rPr>
      </w:pPr>
      <w:r w:rsidRPr="00047CEE">
        <w:rPr>
          <w:rFonts w:ascii="Times New Roman" w:hAnsi="Times New Roman" w:cs="Times New Roman" w:hint="eastAsia"/>
          <w:b/>
          <w:sz w:val="21"/>
          <w:szCs w:val="21"/>
        </w:rPr>
        <w:t>表</w:t>
      </w:r>
      <w:r w:rsidRPr="00047CEE">
        <w:rPr>
          <w:rFonts w:ascii="Times New Roman" w:hAnsi="Times New Roman" w:cs="Times New Roman"/>
          <w:b/>
          <w:sz w:val="21"/>
          <w:szCs w:val="21"/>
        </w:rPr>
        <w:t>2</w:t>
      </w:r>
      <w:r w:rsidR="000206C4" w:rsidRPr="00047CEE">
        <w:rPr>
          <w:rFonts w:ascii="Times New Roman" w:hAnsi="Times New Roman" w:cs="Times New Roman" w:hint="eastAsia"/>
          <w:b/>
          <w:sz w:val="21"/>
          <w:szCs w:val="21"/>
        </w:rPr>
        <w:t>.</w:t>
      </w:r>
      <w:r w:rsidRPr="00047CEE">
        <w:rPr>
          <w:rFonts w:ascii="Times New Roman" w:hAnsi="Times New Roman" w:cs="Times New Roman"/>
          <w:b/>
          <w:sz w:val="21"/>
          <w:szCs w:val="21"/>
        </w:rPr>
        <w:t>4-5</w:t>
      </w:r>
      <w:r w:rsidR="002F711A" w:rsidRPr="00047CEE">
        <w:rPr>
          <w:rFonts w:ascii="Times New Roman" w:hAnsi="Times New Roman" w:cs="Times New Roman" w:hint="eastAsia"/>
          <w:b/>
          <w:sz w:val="21"/>
          <w:szCs w:val="21"/>
        </w:rPr>
        <w:t xml:space="preserve">  </w:t>
      </w:r>
      <w:r w:rsidRPr="00047CEE">
        <w:rPr>
          <w:rFonts w:ascii="Times New Roman" w:hAnsi="Times New Roman" w:cs="Times New Roman" w:hint="eastAsia"/>
          <w:b/>
          <w:sz w:val="21"/>
          <w:szCs w:val="21"/>
        </w:rPr>
        <w:t>建筑施工场界环境噪声排放限值</w:t>
      </w:r>
      <w:r w:rsidR="000206C4" w:rsidRPr="00047CEE">
        <w:rPr>
          <w:rFonts w:ascii="Times New Roman" w:hAnsi="Times New Roman" w:cs="Times New Roman"/>
          <w:b/>
          <w:sz w:val="21"/>
          <w:szCs w:val="21"/>
        </w:rPr>
        <w:t>(GB12523-2011)</w:t>
      </w:r>
      <w:r w:rsidR="002F711A" w:rsidRPr="00047CEE">
        <w:rPr>
          <w:rFonts w:ascii="Times New Roman" w:hAnsi="Times New Roman" w:cs="Times New Roman" w:hint="eastAsia"/>
          <w:b/>
          <w:sz w:val="21"/>
          <w:szCs w:val="21"/>
        </w:rPr>
        <w:t xml:space="preserve">  </w:t>
      </w:r>
      <w:r w:rsidRPr="00047CEE">
        <w:rPr>
          <w:rFonts w:ascii="Times New Roman" w:hAnsi="Times New Roman" w:cs="Times New Roman" w:hint="eastAsia"/>
          <w:b/>
          <w:sz w:val="21"/>
          <w:szCs w:val="21"/>
        </w:rPr>
        <w:t>单位：</w:t>
      </w:r>
      <w:r w:rsidRPr="00047CEE">
        <w:rPr>
          <w:rFonts w:ascii="Times New Roman" w:hAnsi="Times New Roman" w:cs="Times New Roman"/>
          <w:b/>
          <w:sz w:val="21"/>
          <w:szCs w:val="21"/>
        </w:rPr>
        <w:t>dB</w:t>
      </w:r>
      <w:r w:rsidRPr="00047CEE">
        <w:rPr>
          <w:rFonts w:ascii="Times New Roman" w:hAnsi="Times New Roman" w:cs="Times New Roman" w:hint="eastAsia"/>
          <w:b/>
          <w:sz w:val="21"/>
          <w:szCs w:val="21"/>
        </w:rPr>
        <w:t>（</w:t>
      </w:r>
      <w:r w:rsidRPr="00047CEE">
        <w:rPr>
          <w:rFonts w:ascii="Times New Roman" w:hAnsi="Times New Roman" w:cs="Times New Roman"/>
          <w:b/>
          <w:sz w:val="21"/>
          <w:szCs w:val="21"/>
        </w:rPr>
        <w:t>A</w:t>
      </w:r>
      <w:r w:rsidRPr="00047CEE">
        <w:rPr>
          <w:rFonts w:ascii="Times New Roman" w:hAnsi="Times New Roman" w:cs="Times New Roman" w:hint="eastAsia"/>
          <w:b/>
          <w:sz w:val="21"/>
          <w:szCs w:val="21"/>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10"/>
        <w:gridCol w:w="4635"/>
      </w:tblGrid>
      <w:tr w:rsidR="00837A6F" w:rsidRPr="00047CEE" w:rsidTr="000206C4">
        <w:trPr>
          <w:trHeight w:val="340"/>
        </w:trPr>
        <w:tc>
          <w:tcPr>
            <w:tcW w:w="4310"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昼间</w:t>
            </w:r>
          </w:p>
        </w:tc>
        <w:tc>
          <w:tcPr>
            <w:tcW w:w="4635"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夜间</w:t>
            </w:r>
          </w:p>
        </w:tc>
      </w:tr>
      <w:tr w:rsidR="00837A6F" w:rsidRPr="00047CEE" w:rsidTr="000206C4">
        <w:trPr>
          <w:trHeight w:val="340"/>
        </w:trPr>
        <w:tc>
          <w:tcPr>
            <w:tcW w:w="4310"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70</w:t>
            </w:r>
          </w:p>
        </w:tc>
        <w:tc>
          <w:tcPr>
            <w:tcW w:w="4635" w:type="dxa"/>
            <w:tcBorders>
              <w:top w:val="single" w:sz="6" w:space="0" w:color="auto"/>
              <w:left w:val="single" w:sz="6" w:space="0" w:color="auto"/>
              <w:bottom w:val="single" w:sz="6" w:space="0" w:color="auto"/>
              <w:right w:val="single" w:sz="6"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55</w:t>
            </w:r>
          </w:p>
        </w:tc>
      </w:tr>
    </w:tbl>
    <w:p w:rsidR="004B67FF" w:rsidRPr="00047CEE" w:rsidRDefault="004B67FF" w:rsidP="005D2C88">
      <w:pPr>
        <w:spacing w:line="360" w:lineRule="auto"/>
        <w:ind w:firstLineChars="200" w:firstLine="480"/>
        <w:rPr>
          <w:bCs/>
        </w:rPr>
      </w:pPr>
      <w:r w:rsidRPr="00047CEE">
        <w:rPr>
          <w:rFonts w:hint="eastAsia"/>
          <w:bCs/>
        </w:rPr>
        <w:t>②运营期</w:t>
      </w:r>
    </w:p>
    <w:p w:rsidR="004B67FF" w:rsidRPr="00047CEE" w:rsidRDefault="004B67FF" w:rsidP="005D2C88">
      <w:pPr>
        <w:spacing w:line="360" w:lineRule="auto"/>
        <w:ind w:firstLineChars="200" w:firstLine="480"/>
        <w:rPr>
          <w:bCs/>
        </w:rPr>
      </w:pPr>
      <w:r w:rsidRPr="00047CEE">
        <w:rPr>
          <w:rFonts w:hint="eastAsia"/>
          <w:bCs/>
        </w:rPr>
        <w:t>厂界噪声执行《工业企业厂界环境噪声排放标准》（</w:t>
      </w:r>
      <w:r w:rsidRPr="00047CEE">
        <w:rPr>
          <w:bCs/>
        </w:rPr>
        <w:t>GB12348-2008</w:t>
      </w:r>
      <w:r w:rsidRPr="00047CEE">
        <w:rPr>
          <w:rFonts w:hint="eastAsia"/>
          <w:bCs/>
        </w:rPr>
        <w:t>）中</w:t>
      </w:r>
      <w:r w:rsidRPr="00047CEE">
        <w:rPr>
          <w:bCs/>
        </w:rPr>
        <w:t>2</w:t>
      </w:r>
      <w:r w:rsidRPr="00047CEE">
        <w:rPr>
          <w:rFonts w:hint="eastAsia"/>
          <w:bCs/>
        </w:rPr>
        <w:t>类区标准。执行标准见表</w:t>
      </w:r>
      <w:r w:rsidRPr="00047CEE">
        <w:rPr>
          <w:bCs/>
        </w:rPr>
        <w:t>2</w:t>
      </w:r>
      <w:r w:rsidR="000206C4" w:rsidRPr="00047CEE">
        <w:rPr>
          <w:rFonts w:hint="eastAsia"/>
          <w:bCs/>
        </w:rPr>
        <w:t>.</w:t>
      </w:r>
      <w:r w:rsidRPr="00047CEE">
        <w:rPr>
          <w:bCs/>
        </w:rPr>
        <w:t>4-6</w:t>
      </w:r>
      <w:r w:rsidR="000206C4" w:rsidRPr="00047CEE">
        <w:rPr>
          <w:rFonts w:hint="eastAsia"/>
          <w:bCs/>
        </w:rPr>
        <w:t>。</w:t>
      </w:r>
    </w:p>
    <w:p w:rsidR="004B67FF" w:rsidRPr="00047CEE" w:rsidRDefault="004B67FF" w:rsidP="000206C4">
      <w:pPr>
        <w:pStyle w:val="a6"/>
        <w:widowControl w:val="0"/>
        <w:spacing w:before="0" w:beforeAutospacing="0" w:after="0" w:afterAutospacing="0" w:line="360" w:lineRule="auto"/>
        <w:jc w:val="center"/>
        <w:rPr>
          <w:rFonts w:ascii="Times New Roman" w:hAnsi="Times New Roman" w:cs="Times New Roman"/>
          <w:b/>
          <w:sz w:val="21"/>
          <w:szCs w:val="21"/>
        </w:rPr>
      </w:pPr>
      <w:r w:rsidRPr="00047CEE">
        <w:rPr>
          <w:rFonts w:ascii="Times New Roman" w:hAnsi="Times New Roman" w:cs="Times New Roman" w:hint="eastAsia"/>
          <w:b/>
          <w:sz w:val="21"/>
          <w:szCs w:val="21"/>
        </w:rPr>
        <w:t>表</w:t>
      </w:r>
      <w:r w:rsidRPr="00047CEE">
        <w:rPr>
          <w:rFonts w:ascii="Times New Roman" w:hAnsi="Times New Roman" w:cs="Times New Roman"/>
          <w:b/>
          <w:sz w:val="21"/>
          <w:szCs w:val="21"/>
        </w:rPr>
        <w:t>2</w:t>
      </w:r>
      <w:r w:rsidR="000206C4" w:rsidRPr="00047CEE">
        <w:rPr>
          <w:rFonts w:ascii="Times New Roman" w:hAnsi="Times New Roman" w:cs="Times New Roman" w:hint="eastAsia"/>
          <w:b/>
          <w:sz w:val="21"/>
          <w:szCs w:val="21"/>
        </w:rPr>
        <w:t>.</w:t>
      </w:r>
      <w:r w:rsidRPr="00047CEE">
        <w:rPr>
          <w:rFonts w:ascii="Times New Roman" w:hAnsi="Times New Roman" w:cs="Times New Roman"/>
          <w:b/>
          <w:sz w:val="21"/>
          <w:szCs w:val="21"/>
        </w:rPr>
        <w:t>4-6</w:t>
      </w:r>
      <w:r w:rsidR="002F711A" w:rsidRPr="00047CEE">
        <w:rPr>
          <w:rFonts w:ascii="Times New Roman" w:hAnsi="Times New Roman" w:cs="Times New Roman" w:hint="eastAsia"/>
          <w:b/>
          <w:sz w:val="21"/>
          <w:szCs w:val="21"/>
        </w:rPr>
        <w:t xml:space="preserve">  </w:t>
      </w:r>
      <w:r w:rsidRPr="00047CEE">
        <w:rPr>
          <w:rFonts w:ascii="Times New Roman" w:hAnsi="Times New Roman" w:cs="Times New Roman" w:hint="eastAsia"/>
          <w:b/>
          <w:sz w:val="21"/>
          <w:szCs w:val="21"/>
        </w:rPr>
        <w:t>《工业企业厂界环境噪声排放标准》</w:t>
      </w:r>
      <w:r w:rsidR="000206C4" w:rsidRPr="00047CEE">
        <w:rPr>
          <w:rFonts w:ascii="Times New Roman" w:hAnsi="Times New Roman" w:cs="Times New Roman" w:hint="eastAsia"/>
          <w:b/>
          <w:sz w:val="21"/>
          <w:szCs w:val="21"/>
        </w:rPr>
        <w:t>（</w:t>
      </w:r>
      <w:r w:rsidR="000206C4" w:rsidRPr="00047CEE">
        <w:rPr>
          <w:rFonts w:ascii="Times New Roman" w:hAnsi="Times New Roman" w:cs="Times New Roman"/>
          <w:b/>
          <w:sz w:val="21"/>
          <w:szCs w:val="21"/>
        </w:rPr>
        <w:t>GB12348-2008</w:t>
      </w:r>
      <w:r w:rsidR="000206C4" w:rsidRPr="00047CEE">
        <w:rPr>
          <w:rFonts w:ascii="Times New Roman" w:hAnsi="Times New Roman" w:cs="Times New Roman" w:hint="eastAsia"/>
          <w:b/>
          <w:sz w:val="21"/>
          <w:szCs w:val="21"/>
        </w:rPr>
        <w:t>）</w:t>
      </w:r>
      <w:r w:rsidR="002F711A" w:rsidRPr="00047CEE">
        <w:rPr>
          <w:rFonts w:ascii="Times New Roman" w:hAnsi="Times New Roman" w:cs="Times New Roman" w:hint="eastAsia"/>
          <w:b/>
          <w:sz w:val="21"/>
          <w:szCs w:val="21"/>
        </w:rPr>
        <w:t xml:space="preserve">  </w:t>
      </w:r>
      <w:r w:rsidRPr="00047CEE">
        <w:rPr>
          <w:rFonts w:ascii="Times New Roman" w:hAnsi="Times New Roman" w:cs="Times New Roman" w:hint="eastAsia"/>
          <w:b/>
          <w:sz w:val="21"/>
          <w:szCs w:val="21"/>
        </w:rPr>
        <w:t>单位：</w:t>
      </w:r>
      <w:r w:rsidRPr="00047CEE">
        <w:rPr>
          <w:rFonts w:ascii="Times New Roman" w:hAnsi="Times New Roman" w:cs="Times New Roman"/>
          <w:b/>
          <w:sz w:val="21"/>
          <w:szCs w:val="21"/>
        </w:rPr>
        <w:t>dB</w:t>
      </w:r>
      <w:r w:rsidRPr="00047CEE">
        <w:rPr>
          <w:rFonts w:ascii="Times New Roman" w:hAnsi="Times New Roman" w:cs="Times New Roman" w:hint="eastAsia"/>
          <w:b/>
          <w:sz w:val="21"/>
          <w:szCs w:val="21"/>
        </w:rPr>
        <w:t>（</w:t>
      </w:r>
      <w:r w:rsidRPr="00047CEE">
        <w:rPr>
          <w:rFonts w:ascii="Times New Roman" w:hAnsi="Times New Roman" w:cs="Times New Roman"/>
          <w:b/>
          <w:sz w:val="21"/>
          <w:szCs w:val="21"/>
        </w:rPr>
        <w:t>A</w:t>
      </w:r>
      <w:r w:rsidRPr="00047CEE">
        <w:rPr>
          <w:rFonts w:ascii="Times New Roman" w:hAnsi="Times New Roman" w:cs="Times New Roman" w:hint="eastAsia"/>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2237"/>
        <w:gridCol w:w="2237"/>
        <w:gridCol w:w="2237"/>
      </w:tblGrid>
      <w:tr w:rsidR="00837A6F" w:rsidRPr="00047CEE" w:rsidTr="000206C4">
        <w:trPr>
          <w:trHeight w:val="340"/>
        </w:trPr>
        <w:tc>
          <w:tcPr>
            <w:tcW w:w="2236"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类别</w:t>
            </w:r>
          </w:p>
        </w:tc>
        <w:tc>
          <w:tcPr>
            <w:tcW w:w="2237"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昼间</w:t>
            </w:r>
          </w:p>
        </w:tc>
        <w:tc>
          <w:tcPr>
            <w:tcW w:w="2237"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夜间</w:t>
            </w:r>
          </w:p>
        </w:tc>
        <w:tc>
          <w:tcPr>
            <w:tcW w:w="2237"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说明</w:t>
            </w:r>
          </w:p>
        </w:tc>
      </w:tr>
      <w:tr w:rsidR="00837A6F" w:rsidRPr="00047CEE" w:rsidTr="000206C4">
        <w:trPr>
          <w:trHeight w:val="340"/>
        </w:trPr>
        <w:tc>
          <w:tcPr>
            <w:tcW w:w="2236"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2</w:t>
            </w:r>
          </w:p>
        </w:tc>
        <w:tc>
          <w:tcPr>
            <w:tcW w:w="2237"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60</w:t>
            </w:r>
          </w:p>
        </w:tc>
        <w:tc>
          <w:tcPr>
            <w:tcW w:w="2237"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sz w:val="21"/>
                <w:szCs w:val="21"/>
              </w:rPr>
              <w:t>50</w:t>
            </w:r>
          </w:p>
        </w:tc>
        <w:tc>
          <w:tcPr>
            <w:tcW w:w="2237" w:type="dxa"/>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0511F4">
            <w:pPr>
              <w:spacing w:line="240" w:lineRule="auto"/>
              <w:jc w:val="center"/>
              <w:rPr>
                <w:sz w:val="21"/>
                <w:szCs w:val="21"/>
              </w:rPr>
            </w:pPr>
            <w:r w:rsidRPr="00047CEE">
              <w:rPr>
                <w:rFonts w:hint="eastAsia"/>
                <w:sz w:val="21"/>
                <w:szCs w:val="21"/>
              </w:rPr>
              <w:t>厂界</w:t>
            </w:r>
          </w:p>
        </w:tc>
      </w:tr>
    </w:tbl>
    <w:p w:rsidR="004B67FF" w:rsidRPr="00047CEE" w:rsidRDefault="004B67FF" w:rsidP="005D2C88">
      <w:pPr>
        <w:spacing w:line="360" w:lineRule="auto"/>
        <w:ind w:firstLineChars="200" w:firstLine="480"/>
        <w:rPr>
          <w:bCs/>
        </w:rPr>
      </w:pPr>
      <w:r w:rsidRPr="00047CEE">
        <w:rPr>
          <w:rFonts w:hint="eastAsia"/>
          <w:bCs/>
        </w:rPr>
        <w:t>（</w:t>
      </w:r>
      <w:r w:rsidRPr="00047CEE">
        <w:rPr>
          <w:bCs/>
        </w:rPr>
        <w:t>3</w:t>
      </w:r>
      <w:r w:rsidRPr="00047CEE">
        <w:rPr>
          <w:rFonts w:hint="eastAsia"/>
          <w:bCs/>
        </w:rPr>
        <w:t>）固体废物</w:t>
      </w:r>
    </w:p>
    <w:p w:rsidR="004B67FF" w:rsidRPr="00047CEE" w:rsidRDefault="004B67FF" w:rsidP="005D2C88">
      <w:pPr>
        <w:spacing w:line="360" w:lineRule="auto"/>
        <w:ind w:firstLineChars="200" w:firstLine="480"/>
        <w:rPr>
          <w:bCs/>
        </w:rPr>
      </w:pPr>
      <w:r w:rsidRPr="00047CEE">
        <w:rPr>
          <w:rFonts w:hint="eastAsia"/>
          <w:bCs/>
        </w:rPr>
        <w:t>一般固体废物执行《一般工业固体废物贮存、处置场污染控制标准》（</w:t>
      </w:r>
      <w:r w:rsidRPr="00047CEE">
        <w:rPr>
          <w:bCs/>
        </w:rPr>
        <w:t>GB18599-2001</w:t>
      </w:r>
      <w:r w:rsidRPr="00047CEE">
        <w:rPr>
          <w:rFonts w:hint="eastAsia"/>
          <w:bCs/>
        </w:rPr>
        <w:t>）及</w:t>
      </w:r>
      <w:r w:rsidRPr="00047CEE">
        <w:rPr>
          <w:bCs/>
        </w:rPr>
        <w:t>2013</w:t>
      </w:r>
      <w:r w:rsidRPr="00047CEE">
        <w:rPr>
          <w:rFonts w:hint="eastAsia"/>
          <w:bCs/>
        </w:rPr>
        <w:t>年修改单的要求。</w:t>
      </w:r>
    </w:p>
    <w:p w:rsidR="004B67FF" w:rsidRPr="00047CEE" w:rsidRDefault="004B67FF" w:rsidP="005D2C88">
      <w:pPr>
        <w:pStyle w:val="2"/>
        <w:numPr>
          <w:ilvl w:val="0"/>
          <w:numId w:val="0"/>
        </w:numPr>
        <w:spacing w:beforeLines="0" w:line="360" w:lineRule="auto"/>
        <w:rPr>
          <w:rFonts w:ascii="Times New Roman" w:hAnsi="Times New Roman"/>
          <w:sz w:val="28"/>
          <w:szCs w:val="28"/>
        </w:rPr>
      </w:pPr>
      <w:bookmarkStart w:id="62" w:name="_Toc24415"/>
      <w:bookmarkStart w:id="63" w:name="_Toc533092083"/>
      <w:r w:rsidRPr="00047CEE">
        <w:rPr>
          <w:rFonts w:ascii="Times New Roman" w:hAnsi="Times New Roman"/>
          <w:sz w:val="28"/>
          <w:szCs w:val="28"/>
        </w:rPr>
        <w:t>2.5</w:t>
      </w:r>
      <w:r w:rsidRPr="00047CEE">
        <w:rPr>
          <w:rFonts w:ascii="Times New Roman" w:hAnsi="Times New Roman" w:hint="eastAsia"/>
          <w:sz w:val="28"/>
          <w:szCs w:val="28"/>
        </w:rPr>
        <w:t>环境功能区划</w:t>
      </w:r>
      <w:bookmarkEnd w:id="62"/>
      <w:bookmarkEnd w:id="63"/>
    </w:p>
    <w:p w:rsidR="004B67FF" w:rsidRPr="00047CEE" w:rsidRDefault="004B67FF" w:rsidP="005D2C88">
      <w:pPr>
        <w:spacing w:line="360" w:lineRule="auto"/>
        <w:outlineLvl w:val="2"/>
        <w:rPr>
          <w:b/>
          <w:bCs/>
        </w:rPr>
      </w:pPr>
      <w:r w:rsidRPr="00047CEE">
        <w:rPr>
          <w:b/>
          <w:bCs/>
        </w:rPr>
        <w:t>2.5.1</w:t>
      </w:r>
      <w:r w:rsidRPr="00047CEE">
        <w:rPr>
          <w:rFonts w:hint="eastAsia"/>
          <w:b/>
          <w:bCs/>
        </w:rPr>
        <w:t>环境空气</w:t>
      </w:r>
    </w:p>
    <w:p w:rsidR="004B67FF" w:rsidRPr="00047CEE" w:rsidRDefault="004B67FF" w:rsidP="005D2C88">
      <w:pPr>
        <w:spacing w:line="360" w:lineRule="auto"/>
        <w:ind w:firstLineChars="200" w:firstLine="480"/>
        <w:rPr>
          <w:bCs/>
        </w:rPr>
      </w:pPr>
      <w:r w:rsidRPr="00047CEE">
        <w:rPr>
          <w:rFonts w:hint="eastAsia"/>
        </w:rPr>
        <w:t>本</w:t>
      </w:r>
      <w:r w:rsidRPr="00047CEE">
        <w:rPr>
          <w:rFonts w:hint="eastAsia"/>
          <w:bCs/>
        </w:rPr>
        <w:t>项目所处区域属《环境空气质量标准》（</w:t>
      </w:r>
      <w:r w:rsidRPr="00047CEE">
        <w:rPr>
          <w:bCs/>
        </w:rPr>
        <w:t>GB3095-2012</w:t>
      </w:r>
      <w:r w:rsidRPr="00047CEE">
        <w:rPr>
          <w:rFonts w:hint="eastAsia"/>
          <w:bCs/>
        </w:rPr>
        <w:t>）中规定的二类区，即“居住区、商业交通居民混合区、文化区、一般工业区和农村地区”。</w:t>
      </w:r>
    </w:p>
    <w:p w:rsidR="004B67FF" w:rsidRPr="00047CEE" w:rsidRDefault="004B67FF" w:rsidP="005D2C88">
      <w:pPr>
        <w:spacing w:line="360" w:lineRule="auto"/>
        <w:outlineLvl w:val="2"/>
        <w:rPr>
          <w:b/>
          <w:bCs/>
        </w:rPr>
      </w:pPr>
      <w:r w:rsidRPr="00047CEE">
        <w:rPr>
          <w:b/>
          <w:bCs/>
        </w:rPr>
        <w:t>2.5.2</w:t>
      </w:r>
      <w:r w:rsidRPr="00047CEE">
        <w:rPr>
          <w:rFonts w:hint="eastAsia"/>
          <w:b/>
          <w:bCs/>
        </w:rPr>
        <w:t>地表水</w:t>
      </w:r>
    </w:p>
    <w:p w:rsidR="004B67FF" w:rsidRPr="00047CEE" w:rsidRDefault="004B67FF" w:rsidP="005D2C88">
      <w:pPr>
        <w:spacing w:line="360" w:lineRule="auto"/>
        <w:ind w:firstLineChars="200" w:firstLine="480"/>
        <w:rPr>
          <w:bCs/>
        </w:rPr>
      </w:pPr>
      <w:r w:rsidRPr="00047CEE">
        <w:rPr>
          <w:rFonts w:hint="eastAsia"/>
          <w:bCs/>
        </w:rPr>
        <w:t>根据《山西省地表水水环境功能区划》（</w:t>
      </w:r>
      <w:r w:rsidRPr="00047CEE">
        <w:rPr>
          <w:bCs/>
        </w:rPr>
        <w:t>DB14/67-2014</w:t>
      </w:r>
      <w:r w:rsidRPr="00047CEE">
        <w:rPr>
          <w:rFonts w:hint="eastAsia"/>
          <w:bCs/>
        </w:rPr>
        <w:t>），</w:t>
      </w:r>
      <w:proofErr w:type="gramStart"/>
      <w:r w:rsidRPr="00047CEE">
        <w:rPr>
          <w:rFonts w:hint="eastAsia"/>
          <w:bCs/>
        </w:rPr>
        <w:t>评价区</w:t>
      </w:r>
      <w:proofErr w:type="gramEnd"/>
      <w:r w:rsidRPr="00047CEE">
        <w:rPr>
          <w:rFonts w:hint="eastAsia"/>
          <w:bCs/>
        </w:rPr>
        <w:t>地表水属北汉井、西中</w:t>
      </w:r>
      <w:proofErr w:type="gramStart"/>
      <w:r w:rsidRPr="00047CEE">
        <w:rPr>
          <w:rFonts w:hint="eastAsia"/>
          <w:bCs/>
        </w:rPr>
        <w:t>牌至入桑干</w:t>
      </w:r>
      <w:proofErr w:type="gramEnd"/>
      <w:r w:rsidRPr="00047CEE">
        <w:rPr>
          <w:rFonts w:hint="eastAsia"/>
          <w:bCs/>
        </w:rPr>
        <w:t>河入口河段，水质目标为《地表水环境质量标准》（</w:t>
      </w:r>
      <w:r w:rsidRPr="00047CEE">
        <w:rPr>
          <w:bCs/>
        </w:rPr>
        <w:t>GB3838-2002</w:t>
      </w:r>
      <w:r w:rsidRPr="00047CEE">
        <w:rPr>
          <w:rFonts w:hint="eastAsia"/>
          <w:bCs/>
        </w:rPr>
        <w:t>）中</w:t>
      </w:r>
      <w:r w:rsidR="005F2C73" w:rsidRPr="00047CEE">
        <w:rPr>
          <w:bCs/>
        </w:rPr>
        <w:fldChar w:fldCharType="begin"/>
      </w:r>
      <w:r w:rsidRPr="00047CEE">
        <w:rPr>
          <w:bCs/>
        </w:rPr>
        <w:instrText xml:space="preserve"> = 4 \* ROMAN \* MERGEFORMAT </w:instrText>
      </w:r>
      <w:r w:rsidR="005F2C73" w:rsidRPr="00047CEE">
        <w:rPr>
          <w:bCs/>
        </w:rPr>
        <w:fldChar w:fldCharType="separate"/>
      </w:r>
      <w:r w:rsidRPr="00047CEE">
        <w:rPr>
          <w:bCs/>
        </w:rPr>
        <w:t>IV</w:t>
      </w:r>
      <w:r w:rsidR="005F2C73" w:rsidRPr="00047CEE">
        <w:rPr>
          <w:bCs/>
        </w:rPr>
        <w:fldChar w:fldCharType="end"/>
      </w:r>
      <w:r w:rsidRPr="00047CEE">
        <w:rPr>
          <w:rFonts w:hint="eastAsia"/>
          <w:bCs/>
        </w:rPr>
        <w:t>类。</w:t>
      </w:r>
    </w:p>
    <w:p w:rsidR="004B67FF" w:rsidRPr="00047CEE" w:rsidRDefault="004B67FF" w:rsidP="005D2C88">
      <w:pPr>
        <w:spacing w:line="360" w:lineRule="auto"/>
        <w:outlineLvl w:val="2"/>
        <w:rPr>
          <w:b/>
          <w:bCs/>
        </w:rPr>
      </w:pPr>
      <w:r w:rsidRPr="00047CEE">
        <w:rPr>
          <w:b/>
          <w:bCs/>
        </w:rPr>
        <w:t>2.5.3</w:t>
      </w:r>
      <w:r w:rsidRPr="00047CEE">
        <w:rPr>
          <w:rFonts w:hint="eastAsia"/>
          <w:b/>
          <w:bCs/>
        </w:rPr>
        <w:t>声环境</w:t>
      </w:r>
    </w:p>
    <w:p w:rsidR="004B67FF" w:rsidRPr="00047CEE" w:rsidRDefault="004B67FF" w:rsidP="005D2C88">
      <w:pPr>
        <w:spacing w:line="360" w:lineRule="auto"/>
        <w:ind w:firstLineChars="200" w:firstLine="480"/>
        <w:rPr>
          <w:bCs/>
        </w:rPr>
      </w:pPr>
      <w:r w:rsidRPr="00047CEE">
        <w:rPr>
          <w:rFonts w:hint="eastAsia"/>
          <w:bCs/>
        </w:rPr>
        <w:t>根据《声环境质量标准》（</w:t>
      </w:r>
      <w:r w:rsidRPr="00047CEE">
        <w:rPr>
          <w:bCs/>
        </w:rPr>
        <w:t>GB3096-2008</w:t>
      </w:r>
      <w:r w:rsidRPr="00047CEE">
        <w:rPr>
          <w:rFonts w:hint="eastAsia"/>
          <w:bCs/>
        </w:rPr>
        <w:t>）中规定执行</w:t>
      </w:r>
      <w:r w:rsidR="00EA2AF2" w:rsidRPr="00047CEE">
        <w:rPr>
          <w:rFonts w:hint="eastAsia"/>
          <w:bCs/>
        </w:rPr>
        <w:t>2</w:t>
      </w:r>
      <w:r w:rsidRPr="00047CEE">
        <w:rPr>
          <w:rFonts w:hint="eastAsia"/>
          <w:bCs/>
        </w:rPr>
        <w:t>类声环境功能区。</w:t>
      </w:r>
    </w:p>
    <w:p w:rsidR="00E902ED" w:rsidRPr="00047CEE" w:rsidRDefault="00E902ED" w:rsidP="00E902ED">
      <w:pPr>
        <w:pStyle w:val="2"/>
        <w:spacing w:beforeLines="0" w:line="360" w:lineRule="auto"/>
        <w:rPr>
          <w:rFonts w:ascii="Times New Roman" w:hAnsi="Times New Roman"/>
          <w:bCs/>
          <w:sz w:val="28"/>
          <w:szCs w:val="28"/>
        </w:rPr>
      </w:pPr>
      <w:r w:rsidRPr="00047CEE">
        <w:rPr>
          <w:rFonts w:ascii="Times New Roman" w:hAnsi="Times New Roman" w:hint="eastAsia"/>
          <w:bCs/>
          <w:sz w:val="28"/>
          <w:szCs w:val="28"/>
        </w:rPr>
        <w:t xml:space="preserve">2.6 </w:t>
      </w:r>
      <w:r w:rsidRPr="00047CEE">
        <w:rPr>
          <w:rFonts w:ascii="Times New Roman" w:hAnsi="Times New Roman" w:hint="eastAsia"/>
          <w:bCs/>
          <w:sz w:val="28"/>
          <w:szCs w:val="28"/>
        </w:rPr>
        <w:t>相关规划符合性分析</w:t>
      </w:r>
    </w:p>
    <w:p w:rsidR="00E902ED" w:rsidRPr="00047CEE" w:rsidRDefault="00E902ED" w:rsidP="00E902ED">
      <w:pPr>
        <w:spacing w:line="360" w:lineRule="auto"/>
        <w:outlineLvl w:val="2"/>
        <w:rPr>
          <w:b/>
          <w:bCs/>
        </w:rPr>
      </w:pPr>
      <w:r w:rsidRPr="00047CEE">
        <w:rPr>
          <w:rFonts w:hint="eastAsia"/>
          <w:b/>
          <w:bCs/>
        </w:rPr>
        <w:t xml:space="preserve">2.6.1 </w:t>
      </w:r>
      <w:r w:rsidRPr="00047CEE">
        <w:rPr>
          <w:rFonts w:hint="eastAsia"/>
          <w:b/>
          <w:bCs/>
        </w:rPr>
        <w:t>平鲁区生态功能区划</w:t>
      </w:r>
    </w:p>
    <w:p w:rsidR="00E902ED" w:rsidRPr="00047CEE" w:rsidRDefault="00E902ED" w:rsidP="00E902ED">
      <w:pPr>
        <w:spacing w:line="360" w:lineRule="auto"/>
        <w:ind w:firstLineChars="200" w:firstLine="488"/>
        <w:rPr>
          <w:bCs/>
          <w:spacing w:val="2"/>
        </w:rPr>
      </w:pPr>
      <w:r w:rsidRPr="00047CEE">
        <w:rPr>
          <w:rFonts w:hint="eastAsia"/>
          <w:bCs/>
          <w:spacing w:val="2"/>
        </w:rPr>
        <w:t>根据《山西省朔州市平鲁区生态功能区划》，本项目所在区域属于“Ⅱ</w:t>
      </w:r>
      <w:r w:rsidRPr="00047CEE">
        <w:rPr>
          <w:rFonts w:hint="eastAsia"/>
          <w:bCs/>
          <w:spacing w:val="2"/>
        </w:rPr>
        <w:t xml:space="preserve">2 </w:t>
      </w:r>
      <w:r w:rsidRPr="00047CEE">
        <w:rPr>
          <w:rFonts w:hint="eastAsia"/>
          <w:bCs/>
          <w:spacing w:val="2"/>
        </w:rPr>
        <w:t>平西部土石山区生态农业功能亚区”。</w:t>
      </w:r>
    </w:p>
    <w:p w:rsidR="0030421A" w:rsidRPr="00047CEE" w:rsidRDefault="0030421A" w:rsidP="0030421A">
      <w:pPr>
        <w:spacing w:line="360" w:lineRule="auto"/>
        <w:ind w:firstLineChars="200" w:firstLine="488"/>
        <w:rPr>
          <w:bCs/>
          <w:spacing w:val="2"/>
        </w:rPr>
      </w:pPr>
      <w:r w:rsidRPr="00047CEE">
        <w:rPr>
          <w:rFonts w:hint="eastAsia"/>
          <w:bCs/>
          <w:spacing w:val="2"/>
        </w:rPr>
        <w:t>本项目属于非金属矿开采项目，具有朔州市国土资源局发放的采矿许可证（证号：</w:t>
      </w:r>
      <w:r w:rsidRPr="00047CEE">
        <w:rPr>
          <w:rFonts w:hint="eastAsia"/>
          <w:bCs/>
          <w:spacing w:val="2"/>
        </w:rPr>
        <w:t>C1406002010017130054637</w:t>
      </w:r>
      <w:r w:rsidRPr="00047CEE">
        <w:rPr>
          <w:rFonts w:hint="eastAsia"/>
          <w:bCs/>
          <w:spacing w:val="2"/>
        </w:rPr>
        <w:t>），运营期无有组织废气排放、废水全部回用不外排，矿山</w:t>
      </w:r>
      <w:r w:rsidRPr="00047CEE">
        <w:rPr>
          <w:rFonts w:hint="eastAsia"/>
          <w:bCs/>
          <w:spacing w:val="2"/>
        </w:rPr>
        <w:lastRenderedPageBreak/>
        <w:t>的开采会对周边生态环境形成一定程度的破坏，但是在严格落实环评阶段要求的污染防治措施及生态保护与恢复措施后，本项目运营期的环境影响可控，不违背该区发展方向。</w:t>
      </w:r>
    </w:p>
    <w:p w:rsidR="0030421A" w:rsidRPr="00047CEE" w:rsidRDefault="0030421A" w:rsidP="0030421A">
      <w:pPr>
        <w:spacing w:line="360" w:lineRule="auto"/>
        <w:ind w:firstLineChars="200" w:firstLine="488"/>
        <w:outlineLvl w:val="2"/>
        <w:rPr>
          <w:rFonts w:hint="eastAsia"/>
          <w:bCs/>
          <w:spacing w:val="2"/>
        </w:rPr>
      </w:pPr>
      <w:r w:rsidRPr="00047CEE">
        <w:rPr>
          <w:rFonts w:hint="eastAsia"/>
          <w:bCs/>
          <w:spacing w:val="2"/>
        </w:rPr>
        <w:t>本项目与《平鲁区生态功能区划》关系见图</w:t>
      </w:r>
      <w:r w:rsidRPr="00047CEE">
        <w:rPr>
          <w:rFonts w:hint="eastAsia"/>
          <w:bCs/>
          <w:spacing w:val="2"/>
        </w:rPr>
        <w:t>2.6-1</w:t>
      </w:r>
      <w:r w:rsidRPr="00047CEE">
        <w:rPr>
          <w:rFonts w:hint="eastAsia"/>
          <w:bCs/>
          <w:spacing w:val="2"/>
        </w:rPr>
        <w:t>。</w:t>
      </w:r>
    </w:p>
    <w:p w:rsidR="00E902ED" w:rsidRPr="00047CEE" w:rsidRDefault="00E902ED" w:rsidP="0030421A">
      <w:pPr>
        <w:spacing w:line="360" w:lineRule="auto"/>
        <w:outlineLvl w:val="2"/>
        <w:rPr>
          <w:b/>
          <w:bCs/>
        </w:rPr>
      </w:pPr>
      <w:r w:rsidRPr="00047CEE">
        <w:rPr>
          <w:rFonts w:hint="eastAsia"/>
          <w:b/>
          <w:bCs/>
        </w:rPr>
        <w:t xml:space="preserve">2.6.2 </w:t>
      </w:r>
      <w:r w:rsidRPr="00047CEE">
        <w:rPr>
          <w:rFonts w:hint="eastAsia"/>
          <w:b/>
          <w:bCs/>
        </w:rPr>
        <w:t>平鲁区生态经济区划</w:t>
      </w:r>
    </w:p>
    <w:p w:rsidR="0030421A" w:rsidRPr="00047CEE" w:rsidRDefault="0030421A" w:rsidP="0030421A">
      <w:pPr>
        <w:spacing w:line="360" w:lineRule="auto"/>
        <w:ind w:firstLineChars="200" w:firstLine="488"/>
        <w:rPr>
          <w:bCs/>
          <w:spacing w:val="2"/>
        </w:rPr>
      </w:pPr>
      <w:r w:rsidRPr="00047CEE">
        <w:rPr>
          <w:rFonts w:hint="eastAsia"/>
          <w:bCs/>
          <w:spacing w:val="2"/>
        </w:rPr>
        <w:t>根据《山西省朔州市平鲁区生态经济区划》，本项目所在区域属于“Ⅱ</w:t>
      </w:r>
      <w:r w:rsidRPr="00047CEE">
        <w:rPr>
          <w:rFonts w:hint="eastAsia"/>
          <w:bCs/>
          <w:spacing w:val="2"/>
        </w:rPr>
        <w:t xml:space="preserve">D </w:t>
      </w:r>
      <w:r w:rsidRPr="00047CEE">
        <w:rPr>
          <w:rFonts w:hint="eastAsia"/>
          <w:bCs/>
          <w:spacing w:val="2"/>
        </w:rPr>
        <w:t>南部神头泉域水资源保护生态经济区”。</w:t>
      </w:r>
    </w:p>
    <w:p w:rsidR="0030421A" w:rsidRPr="00047CEE" w:rsidRDefault="0030421A" w:rsidP="0030421A">
      <w:pPr>
        <w:spacing w:line="360" w:lineRule="auto"/>
        <w:ind w:firstLineChars="200" w:firstLine="488"/>
        <w:rPr>
          <w:bCs/>
          <w:spacing w:val="2"/>
        </w:rPr>
      </w:pPr>
      <w:r w:rsidRPr="00047CEE">
        <w:rPr>
          <w:rFonts w:hint="eastAsia"/>
          <w:bCs/>
          <w:spacing w:val="2"/>
        </w:rPr>
        <w:t>本项目属于非金属矿开采项目，运营期无有组织废气排放、废水全部回用不外排，矿山的开采会对周边生态环境形成一定程度的破坏，但是在严格落实环评阶段要求的污染防治措施及生态保护与恢复措施后，本项目运营期的环境影响可控，不违背该生态经济区发展方向。</w:t>
      </w:r>
    </w:p>
    <w:p w:rsidR="0030421A" w:rsidRPr="00047CEE" w:rsidRDefault="0030421A" w:rsidP="0030421A">
      <w:pPr>
        <w:spacing w:line="360" w:lineRule="auto"/>
        <w:ind w:firstLineChars="200" w:firstLine="488"/>
        <w:rPr>
          <w:bCs/>
          <w:spacing w:val="2"/>
        </w:rPr>
      </w:pPr>
      <w:r w:rsidRPr="00047CEE">
        <w:rPr>
          <w:rFonts w:hint="eastAsia"/>
          <w:bCs/>
          <w:spacing w:val="2"/>
        </w:rPr>
        <w:t>本项目与《平鲁区生态经济区划》关系见图</w:t>
      </w:r>
      <w:r w:rsidRPr="00047CEE">
        <w:rPr>
          <w:rFonts w:hint="eastAsia"/>
          <w:bCs/>
          <w:spacing w:val="2"/>
        </w:rPr>
        <w:t>2.6-2</w:t>
      </w:r>
      <w:r w:rsidRPr="00047CEE">
        <w:rPr>
          <w:rFonts w:hint="eastAsia"/>
          <w:bCs/>
          <w:spacing w:val="2"/>
        </w:rPr>
        <w:t>。</w:t>
      </w:r>
    </w:p>
    <w:p w:rsidR="00E902ED" w:rsidRPr="00047CEE" w:rsidRDefault="00E902ED" w:rsidP="00E902ED">
      <w:pPr>
        <w:spacing w:line="360" w:lineRule="auto"/>
        <w:outlineLvl w:val="2"/>
        <w:rPr>
          <w:b/>
          <w:bCs/>
        </w:rPr>
      </w:pPr>
      <w:r w:rsidRPr="00047CEE">
        <w:rPr>
          <w:rFonts w:hint="eastAsia"/>
          <w:b/>
          <w:bCs/>
        </w:rPr>
        <w:t xml:space="preserve">2.6.3 </w:t>
      </w:r>
      <w:r w:rsidRPr="00047CEE">
        <w:rPr>
          <w:rFonts w:hint="eastAsia"/>
          <w:b/>
          <w:bCs/>
        </w:rPr>
        <w:t>山西省主体功能区划</w:t>
      </w:r>
    </w:p>
    <w:p w:rsidR="00E902ED" w:rsidRPr="00047CEE" w:rsidRDefault="00E902ED" w:rsidP="00E902ED">
      <w:pPr>
        <w:spacing w:line="360" w:lineRule="auto"/>
        <w:ind w:firstLineChars="200" w:firstLine="488"/>
        <w:rPr>
          <w:bCs/>
          <w:spacing w:val="2"/>
        </w:rPr>
      </w:pPr>
      <w:r w:rsidRPr="00047CEE">
        <w:rPr>
          <w:rFonts w:hint="eastAsia"/>
          <w:bCs/>
          <w:spacing w:val="2"/>
        </w:rPr>
        <w:t>根据《山西省主体功能区划》，本项目所在区域属于“省级限制开发区的重点生态功能区——京津风沙源治理生态功能区”。</w:t>
      </w:r>
    </w:p>
    <w:p w:rsidR="0030421A" w:rsidRPr="00047CEE" w:rsidRDefault="0030421A" w:rsidP="0030421A">
      <w:pPr>
        <w:spacing w:line="360" w:lineRule="auto"/>
        <w:ind w:firstLineChars="200" w:firstLine="488"/>
        <w:rPr>
          <w:bCs/>
          <w:spacing w:val="2"/>
        </w:rPr>
      </w:pPr>
      <w:r w:rsidRPr="00047CEE">
        <w:rPr>
          <w:rFonts w:hint="eastAsia"/>
          <w:bCs/>
          <w:spacing w:val="2"/>
        </w:rPr>
        <w:t>本项目属于非金属矿开采项目，具有朔州市国土资源局发放的采矿许可证（证号：</w:t>
      </w:r>
      <w:r w:rsidRPr="00047CEE">
        <w:rPr>
          <w:rFonts w:hint="eastAsia"/>
          <w:bCs/>
          <w:spacing w:val="2"/>
        </w:rPr>
        <w:t>C1406002010017130054637</w:t>
      </w:r>
      <w:r w:rsidRPr="00047CEE">
        <w:rPr>
          <w:rFonts w:hint="eastAsia"/>
          <w:bCs/>
          <w:spacing w:val="2"/>
        </w:rPr>
        <w:t>）。本</w:t>
      </w:r>
      <w:proofErr w:type="gramStart"/>
      <w:r w:rsidRPr="00047CEE">
        <w:rPr>
          <w:rFonts w:hint="eastAsia"/>
          <w:bCs/>
          <w:spacing w:val="2"/>
        </w:rPr>
        <w:t>项目环</w:t>
      </w:r>
      <w:proofErr w:type="gramEnd"/>
      <w:r w:rsidRPr="00047CEE">
        <w:rPr>
          <w:rFonts w:hint="eastAsia"/>
          <w:bCs/>
          <w:spacing w:val="2"/>
        </w:rPr>
        <w:t>评阶段提出了相应的生态保护与恢复措施，在严格落实环评阶段提出的污染防治和生态保护与恢复措施后，项目的建设对区域生态环境的影响可控，不违背该区发展方向。</w:t>
      </w:r>
    </w:p>
    <w:p w:rsidR="00E902ED" w:rsidRPr="00047CEE" w:rsidRDefault="00E902ED" w:rsidP="00E902ED">
      <w:pPr>
        <w:spacing w:line="360" w:lineRule="auto"/>
        <w:ind w:firstLineChars="200" w:firstLine="488"/>
        <w:rPr>
          <w:bCs/>
          <w:spacing w:val="2"/>
        </w:rPr>
      </w:pPr>
      <w:r w:rsidRPr="00047CEE">
        <w:rPr>
          <w:rFonts w:hint="eastAsia"/>
          <w:bCs/>
          <w:spacing w:val="2"/>
        </w:rPr>
        <w:t>本项目与《山西省主体功能区划》关系见图</w:t>
      </w:r>
      <w:r w:rsidRPr="00047CEE">
        <w:rPr>
          <w:rFonts w:hint="eastAsia"/>
          <w:bCs/>
          <w:spacing w:val="2"/>
        </w:rPr>
        <w:t>2.6-3</w:t>
      </w:r>
      <w:r w:rsidRPr="00047CEE">
        <w:rPr>
          <w:rFonts w:hint="eastAsia"/>
          <w:bCs/>
          <w:spacing w:val="2"/>
        </w:rPr>
        <w:t>。</w:t>
      </w:r>
    </w:p>
    <w:p w:rsidR="00E902ED" w:rsidRPr="00047CEE" w:rsidRDefault="00E902ED" w:rsidP="00E902ED">
      <w:pPr>
        <w:spacing w:line="360" w:lineRule="auto"/>
        <w:ind w:firstLineChars="200" w:firstLine="490"/>
        <w:rPr>
          <w:b/>
          <w:bCs/>
          <w:spacing w:val="2"/>
        </w:rPr>
      </w:pPr>
      <w:r w:rsidRPr="00047CEE">
        <w:rPr>
          <w:rFonts w:hint="eastAsia"/>
          <w:b/>
          <w:bCs/>
          <w:spacing w:val="2"/>
        </w:rPr>
        <w:t>京津风沙</w:t>
      </w:r>
      <w:proofErr w:type="gramStart"/>
      <w:r w:rsidRPr="00047CEE">
        <w:rPr>
          <w:rFonts w:hint="eastAsia"/>
          <w:b/>
          <w:bCs/>
          <w:spacing w:val="2"/>
        </w:rPr>
        <w:t>源治理</w:t>
      </w:r>
      <w:proofErr w:type="gramEnd"/>
      <w:r w:rsidRPr="00047CEE">
        <w:rPr>
          <w:rFonts w:hint="eastAsia"/>
          <w:b/>
          <w:bCs/>
          <w:spacing w:val="2"/>
        </w:rPr>
        <w:t>生态功能区分区发展方向：</w:t>
      </w:r>
    </w:p>
    <w:p w:rsidR="0030421A" w:rsidRPr="00047CEE" w:rsidRDefault="0030421A" w:rsidP="0030421A">
      <w:pPr>
        <w:spacing w:line="360" w:lineRule="auto"/>
        <w:ind w:firstLineChars="200" w:firstLine="488"/>
        <w:rPr>
          <w:bCs/>
          <w:spacing w:val="2"/>
        </w:rPr>
      </w:pPr>
      <w:r w:rsidRPr="00047CEE">
        <w:rPr>
          <w:rFonts w:hint="eastAsia"/>
          <w:bCs/>
          <w:spacing w:val="2"/>
        </w:rPr>
        <w:t>本项目属于非金属矿开采项目，具有朔州市国土资源局发放的采矿许可证（证号：</w:t>
      </w:r>
      <w:r w:rsidRPr="00047CEE">
        <w:rPr>
          <w:rFonts w:hint="eastAsia"/>
          <w:bCs/>
          <w:spacing w:val="2"/>
        </w:rPr>
        <w:t>C1406002010017130054637</w:t>
      </w:r>
      <w:r w:rsidRPr="00047CEE">
        <w:rPr>
          <w:rFonts w:hint="eastAsia"/>
          <w:bCs/>
          <w:spacing w:val="2"/>
        </w:rPr>
        <w:t>），本</w:t>
      </w:r>
      <w:proofErr w:type="gramStart"/>
      <w:r w:rsidRPr="00047CEE">
        <w:rPr>
          <w:rFonts w:hint="eastAsia"/>
          <w:bCs/>
          <w:spacing w:val="2"/>
        </w:rPr>
        <w:t>项目环</w:t>
      </w:r>
      <w:proofErr w:type="gramEnd"/>
      <w:r w:rsidRPr="00047CEE">
        <w:rPr>
          <w:rFonts w:hint="eastAsia"/>
          <w:bCs/>
          <w:spacing w:val="2"/>
        </w:rPr>
        <w:t>评阶段提出了相应的生态保护与恢复措施，以“边开采、边恢复”为原则开展各种生态保护与恢复工程，最大程度的降低项目建设对区域生态环境的影响，不违背该区发展方向。</w:t>
      </w:r>
    </w:p>
    <w:p w:rsidR="00E902ED" w:rsidRPr="00047CEE" w:rsidRDefault="00E902ED" w:rsidP="00E902ED">
      <w:pPr>
        <w:spacing w:line="360" w:lineRule="auto"/>
        <w:ind w:firstLineChars="200" w:firstLine="488"/>
        <w:rPr>
          <w:bCs/>
          <w:spacing w:val="2"/>
        </w:rPr>
      </w:pPr>
      <w:r w:rsidRPr="00047CEE">
        <w:rPr>
          <w:rFonts w:hint="eastAsia"/>
          <w:bCs/>
          <w:spacing w:val="2"/>
        </w:rPr>
        <w:t>本项目与“京津风沙源治理生态功能区”关系见图</w:t>
      </w:r>
      <w:r w:rsidRPr="00047CEE">
        <w:rPr>
          <w:rFonts w:hint="eastAsia"/>
          <w:bCs/>
          <w:spacing w:val="2"/>
        </w:rPr>
        <w:t>2.6-4</w:t>
      </w:r>
      <w:r w:rsidRPr="00047CEE">
        <w:rPr>
          <w:rFonts w:hint="eastAsia"/>
          <w:bCs/>
          <w:spacing w:val="2"/>
        </w:rPr>
        <w:t>。</w:t>
      </w:r>
    </w:p>
    <w:p w:rsidR="00E902ED" w:rsidRPr="00047CEE" w:rsidRDefault="00E902ED" w:rsidP="00E902ED">
      <w:pPr>
        <w:spacing w:line="360" w:lineRule="auto"/>
        <w:outlineLvl w:val="2"/>
        <w:rPr>
          <w:b/>
          <w:bCs/>
        </w:rPr>
      </w:pPr>
      <w:r w:rsidRPr="00047CEE">
        <w:rPr>
          <w:rFonts w:hint="eastAsia"/>
          <w:b/>
          <w:bCs/>
        </w:rPr>
        <w:t xml:space="preserve">2.6.4 </w:t>
      </w:r>
      <w:r w:rsidRPr="00047CEE">
        <w:rPr>
          <w:rFonts w:hint="eastAsia"/>
          <w:b/>
          <w:bCs/>
        </w:rPr>
        <w:t>城市总体规划</w:t>
      </w:r>
    </w:p>
    <w:p w:rsidR="00A43970" w:rsidRPr="00047CEE" w:rsidRDefault="00A43970" w:rsidP="00A43970">
      <w:pPr>
        <w:adjustRightInd w:val="0"/>
        <w:snapToGrid w:val="0"/>
        <w:spacing w:line="360" w:lineRule="auto"/>
        <w:ind w:firstLineChars="200" w:firstLine="480"/>
      </w:pPr>
      <w:r w:rsidRPr="00047CEE">
        <w:t>本项目位于朔州市平鲁</w:t>
      </w:r>
      <w:r w:rsidRPr="00047CEE">
        <w:rPr>
          <w:rFonts w:hint="eastAsia"/>
        </w:rPr>
        <w:t>区</w:t>
      </w:r>
      <w:r w:rsidRPr="00047CEE">
        <w:t>白堂乡，</w:t>
      </w:r>
      <w:r w:rsidRPr="00047CEE">
        <w:rPr>
          <w:rFonts w:hint="eastAsia"/>
        </w:rPr>
        <w:t>不在</w:t>
      </w:r>
      <w:r w:rsidRPr="00047CEE">
        <w:t>城市规划区范围内</w:t>
      </w:r>
      <w:r w:rsidRPr="00047CEE">
        <w:rPr>
          <w:rFonts w:hint="eastAsia"/>
        </w:rPr>
        <w:t>，</w:t>
      </w:r>
      <w:r w:rsidRPr="00047CEE">
        <w:t>不在中心城区范围内，本项目为周围建筑石料及煤矸石电厂服务</w:t>
      </w:r>
      <w:r w:rsidRPr="00047CEE">
        <w:rPr>
          <w:rFonts w:hint="eastAsia"/>
        </w:rPr>
        <w:t>，不违背</w:t>
      </w:r>
      <w:r w:rsidRPr="00047CEE">
        <w:t>《朔州市城市总体规划》（</w:t>
      </w:r>
      <w:r w:rsidRPr="00047CEE">
        <w:t>2003-2020</w:t>
      </w:r>
      <w:r w:rsidRPr="00047CEE">
        <w:t>）</w:t>
      </w:r>
      <w:r w:rsidRPr="00047CEE">
        <w:lastRenderedPageBreak/>
        <w:t>要求。</w:t>
      </w:r>
    </w:p>
    <w:p w:rsidR="004B67FF" w:rsidRPr="00047CEE" w:rsidRDefault="004B67FF" w:rsidP="005D2C88">
      <w:pPr>
        <w:pStyle w:val="2"/>
        <w:numPr>
          <w:ilvl w:val="0"/>
          <w:numId w:val="0"/>
        </w:numPr>
        <w:spacing w:beforeLines="0" w:line="360" w:lineRule="auto"/>
        <w:rPr>
          <w:rFonts w:ascii="Times New Roman" w:hAnsi="Times New Roman"/>
          <w:sz w:val="28"/>
          <w:szCs w:val="28"/>
        </w:rPr>
      </w:pPr>
      <w:bookmarkStart w:id="64" w:name="_Toc30605"/>
      <w:bookmarkStart w:id="65" w:name="_Toc533092084"/>
      <w:r w:rsidRPr="00047CEE">
        <w:rPr>
          <w:rFonts w:ascii="Times New Roman" w:hAnsi="Times New Roman"/>
          <w:sz w:val="28"/>
          <w:szCs w:val="28"/>
        </w:rPr>
        <w:t>2.</w:t>
      </w:r>
      <w:r w:rsidR="00E902ED" w:rsidRPr="00047CEE">
        <w:rPr>
          <w:rFonts w:ascii="Times New Roman" w:hAnsi="Times New Roman" w:hint="eastAsia"/>
          <w:sz w:val="28"/>
          <w:szCs w:val="28"/>
        </w:rPr>
        <w:t>7</w:t>
      </w:r>
      <w:r w:rsidRPr="00047CEE">
        <w:rPr>
          <w:rFonts w:ascii="Times New Roman" w:hAnsi="Times New Roman" w:hint="eastAsia"/>
          <w:sz w:val="28"/>
          <w:szCs w:val="28"/>
        </w:rPr>
        <w:t>主要环境保护目标</w:t>
      </w:r>
      <w:bookmarkEnd w:id="64"/>
      <w:bookmarkEnd w:id="65"/>
    </w:p>
    <w:p w:rsidR="004B67FF" w:rsidRPr="00047CEE" w:rsidRDefault="004B67FF" w:rsidP="005D2C88">
      <w:pPr>
        <w:spacing w:line="360" w:lineRule="auto"/>
        <w:ind w:firstLineChars="200" w:firstLine="480"/>
        <w:rPr>
          <w:bCs/>
        </w:rPr>
      </w:pPr>
      <w:r w:rsidRPr="00047CEE">
        <w:rPr>
          <w:rFonts w:hint="eastAsia"/>
          <w:bCs/>
        </w:rPr>
        <w:t>评价区内基本为农村地区，无文物、旅游资源等特殊环境敏感因素，结合工程特点，确定</w:t>
      </w:r>
      <w:proofErr w:type="gramStart"/>
      <w:r w:rsidRPr="00047CEE">
        <w:rPr>
          <w:rFonts w:hint="eastAsia"/>
          <w:bCs/>
        </w:rPr>
        <w:t>本评价</w:t>
      </w:r>
      <w:proofErr w:type="gramEnd"/>
      <w:r w:rsidRPr="00047CEE">
        <w:rPr>
          <w:rFonts w:hint="eastAsia"/>
          <w:bCs/>
        </w:rPr>
        <w:t>主要环境保护目标为该地区的环境空气、声环境、村庄居民及区域生态环境。</w:t>
      </w:r>
    </w:p>
    <w:p w:rsidR="00DD3A95" w:rsidRPr="00047CEE" w:rsidRDefault="004B67FF" w:rsidP="00CC34E6">
      <w:pPr>
        <w:spacing w:line="360" w:lineRule="auto"/>
        <w:ind w:firstLineChars="200" w:firstLine="480"/>
        <w:rPr>
          <w:bCs/>
        </w:rPr>
      </w:pPr>
      <w:proofErr w:type="gramStart"/>
      <w:r w:rsidRPr="00047CEE">
        <w:rPr>
          <w:rFonts w:hint="eastAsia"/>
          <w:bCs/>
        </w:rPr>
        <w:t>评价区</w:t>
      </w:r>
      <w:proofErr w:type="gramEnd"/>
      <w:r w:rsidRPr="00047CEE">
        <w:rPr>
          <w:rFonts w:hint="eastAsia"/>
          <w:bCs/>
        </w:rPr>
        <w:t>环境保护目标分布见表</w:t>
      </w:r>
      <w:r w:rsidRPr="00047CEE">
        <w:rPr>
          <w:bCs/>
        </w:rPr>
        <w:t>2</w:t>
      </w:r>
      <w:r w:rsidRPr="00047CEE">
        <w:rPr>
          <w:rFonts w:hint="eastAsia"/>
          <w:bCs/>
        </w:rPr>
        <w:t>.</w:t>
      </w:r>
      <w:r w:rsidR="00E902ED" w:rsidRPr="00047CEE">
        <w:rPr>
          <w:rFonts w:hint="eastAsia"/>
          <w:bCs/>
        </w:rPr>
        <w:t>7</w:t>
      </w:r>
      <w:r w:rsidRPr="00047CEE">
        <w:rPr>
          <w:bCs/>
        </w:rPr>
        <w:t>-1</w:t>
      </w:r>
      <w:r w:rsidRPr="00047CEE">
        <w:rPr>
          <w:rFonts w:hint="eastAsia"/>
          <w:bCs/>
        </w:rPr>
        <w:t>。评价范围及环境保护目标分布图见图</w:t>
      </w:r>
      <w:r w:rsidRPr="00047CEE">
        <w:rPr>
          <w:bCs/>
        </w:rPr>
        <w:t>2</w:t>
      </w:r>
      <w:r w:rsidRPr="00047CEE">
        <w:rPr>
          <w:rFonts w:hint="eastAsia"/>
          <w:bCs/>
        </w:rPr>
        <w:t>.</w:t>
      </w:r>
      <w:r w:rsidR="00E902ED" w:rsidRPr="00047CEE">
        <w:rPr>
          <w:rFonts w:hint="eastAsia"/>
          <w:bCs/>
        </w:rPr>
        <w:t>7</w:t>
      </w:r>
      <w:r w:rsidRPr="00047CEE">
        <w:rPr>
          <w:bCs/>
        </w:rPr>
        <w:t>-1</w:t>
      </w:r>
      <w:r w:rsidRPr="00047CEE">
        <w:rPr>
          <w:rFonts w:hint="eastAsia"/>
          <w:bCs/>
        </w:rPr>
        <w:t>。</w:t>
      </w:r>
    </w:p>
    <w:p w:rsidR="004B67FF" w:rsidRPr="00047CEE" w:rsidRDefault="004B67FF" w:rsidP="005D2C88">
      <w:pPr>
        <w:pStyle w:val="a6"/>
        <w:widowControl w:val="0"/>
        <w:spacing w:before="0" w:beforeAutospacing="0" w:after="0" w:afterAutospacing="0" w:line="360" w:lineRule="auto"/>
        <w:ind w:firstLineChars="1200" w:firstLine="2530"/>
        <w:jc w:val="both"/>
        <w:rPr>
          <w:rFonts w:ascii="Times New Roman" w:hAnsi="Times New Roman" w:cs="Times New Roman"/>
          <w:b/>
          <w:sz w:val="21"/>
          <w:szCs w:val="21"/>
        </w:rPr>
      </w:pPr>
      <w:r w:rsidRPr="00047CEE">
        <w:rPr>
          <w:rFonts w:ascii="Times New Roman" w:hAnsi="Times New Roman" w:cs="Times New Roman" w:hint="eastAsia"/>
          <w:b/>
          <w:sz w:val="21"/>
          <w:szCs w:val="21"/>
        </w:rPr>
        <w:t>表</w:t>
      </w:r>
      <w:r w:rsidRPr="00047CEE">
        <w:rPr>
          <w:rFonts w:ascii="Times New Roman" w:hAnsi="Times New Roman" w:cs="Times New Roman"/>
          <w:b/>
          <w:sz w:val="21"/>
          <w:szCs w:val="21"/>
        </w:rPr>
        <w:t>2</w:t>
      </w:r>
      <w:r w:rsidRPr="00047CEE">
        <w:rPr>
          <w:rFonts w:ascii="Times New Roman" w:hAnsi="Times New Roman" w:cs="Times New Roman" w:hint="eastAsia"/>
          <w:b/>
          <w:sz w:val="21"/>
          <w:szCs w:val="21"/>
        </w:rPr>
        <w:t>.</w:t>
      </w:r>
      <w:r w:rsidR="00E902ED" w:rsidRPr="00047CEE">
        <w:rPr>
          <w:rFonts w:ascii="Times New Roman" w:hAnsi="Times New Roman" w:cs="Times New Roman" w:hint="eastAsia"/>
          <w:b/>
          <w:sz w:val="21"/>
          <w:szCs w:val="21"/>
        </w:rPr>
        <w:t>7</w:t>
      </w:r>
      <w:r w:rsidRPr="00047CEE">
        <w:rPr>
          <w:rFonts w:ascii="Times New Roman" w:hAnsi="Times New Roman" w:cs="Times New Roman"/>
          <w:b/>
          <w:sz w:val="21"/>
          <w:szCs w:val="21"/>
        </w:rPr>
        <w:t>-1</w:t>
      </w:r>
      <w:r w:rsidR="002F711A" w:rsidRPr="00047CEE">
        <w:rPr>
          <w:rFonts w:ascii="Times New Roman" w:hAnsi="Times New Roman" w:cs="Times New Roman" w:hint="eastAsia"/>
          <w:b/>
          <w:sz w:val="21"/>
          <w:szCs w:val="21"/>
        </w:rPr>
        <w:t xml:space="preserve">     </w:t>
      </w:r>
      <w:r w:rsidRPr="00047CEE">
        <w:rPr>
          <w:rFonts w:ascii="Times New Roman" w:hAnsi="Times New Roman" w:cs="Times New Roman" w:hint="eastAsia"/>
          <w:b/>
          <w:sz w:val="21"/>
          <w:szCs w:val="21"/>
        </w:rPr>
        <w:t>环境保护目标一览表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8"/>
        <w:gridCol w:w="1843"/>
        <w:gridCol w:w="851"/>
        <w:gridCol w:w="72"/>
        <w:gridCol w:w="1770"/>
        <w:gridCol w:w="2942"/>
      </w:tblGrid>
      <w:tr w:rsidR="00837A6F" w:rsidRPr="00047CEE" w:rsidTr="00DF2A64">
        <w:trPr>
          <w:trHeight w:val="340"/>
        </w:trPr>
        <w:tc>
          <w:tcPr>
            <w:tcW w:w="97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4B67FF">
            <w:pPr>
              <w:spacing w:line="240" w:lineRule="auto"/>
              <w:jc w:val="center"/>
              <w:rPr>
                <w:sz w:val="21"/>
                <w:szCs w:val="21"/>
              </w:rPr>
            </w:pPr>
            <w:r w:rsidRPr="00047CEE">
              <w:rPr>
                <w:rFonts w:hint="eastAsia"/>
                <w:sz w:val="21"/>
                <w:szCs w:val="21"/>
              </w:rPr>
              <w:t>环境</w:t>
            </w:r>
          </w:p>
          <w:p w:rsidR="004B67FF" w:rsidRPr="00047CEE" w:rsidRDefault="004B67FF" w:rsidP="004B67FF">
            <w:pPr>
              <w:spacing w:line="240" w:lineRule="auto"/>
              <w:jc w:val="center"/>
              <w:rPr>
                <w:sz w:val="21"/>
                <w:szCs w:val="21"/>
              </w:rPr>
            </w:pPr>
            <w:r w:rsidRPr="00047CEE">
              <w:rPr>
                <w:rFonts w:hint="eastAsia"/>
                <w:sz w:val="21"/>
                <w:szCs w:val="21"/>
              </w:rPr>
              <w:t>要素</w:t>
            </w:r>
          </w:p>
        </w:tc>
        <w:tc>
          <w:tcPr>
            <w:tcW w:w="2442" w:type="pct"/>
            <w:gridSpan w:val="4"/>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4B67FF">
            <w:pPr>
              <w:spacing w:line="240" w:lineRule="auto"/>
              <w:jc w:val="center"/>
              <w:rPr>
                <w:sz w:val="21"/>
                <w:szCs w:val="21"/>
              </w:rPr>
            </w:pPr>
            <w:r w:rsidRPr="00047CEE">
              <w:rPr>
                <w:rFonts w:hint="eastAsia"/>
                <w:sz w:val="21"/>
                <w:szCs w:val="21"/>
              </w:rPr>
              <w:t>保护目标</w:t>
            </w:r>
          </w:p>
        </w:tc>
        <w:tc>
          <w:tcPr>
            <w:tcW w:w="1584" w:type="pct"/>
            <w:vMerge w:val="restar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4B67FF">
            <w:pPr>
              <w:spacing w:line="240" w:lineRule="auto"/>
              <w:jc w:val="center"/>
              <w:rPr>
                <w:sz w:val="21"/>
                <w:szCs w:val="21"/>
              </w:rPr>
            </w:pPr>
            <w:r w:rsidRPr="00047CEE">
              <w:rPr>
                <w:rFonts w:hint="eastAsia"/>
                <w:sz w:val="21"/>
                <w:szCs w:val="21"/>
              </w:rPr>
              <w:t>保护要求</w:t>
            </w:r>
          </w:p>
        </w:tc>
      </w:tr>
      <w:tr w:rsidR="00837A6F" w:rsidRPr="00047CEE" w:rsidTr="00DF2A64">
        <w:trPr>
          <w:trHeight w:val="340"/>
        </w:trPr>
        <w:tc>
          <w:tcPr>
            <w:tcW w:w="974" w:type="pct"/>
            <w:gridSpan w:val="2"/>
            <w:vMerge/>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4B67FF">
            <w:pPr>
              <w:spacing w:line="240" w:lineRule="auto"/>
              <w:jc w:val="center"/>
              <w:rPr>
                <w:sz w:val="21"/>
                <w:szCs w:val="21"/>
              </w:rPr>
            </w:pPr>
          </w:p>
        </w:tc>
        <w:tc>
          <w:tcPr>
            <w:tcW w:w="992"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4B67FF">
            <w:pPr>
              <w:spacing w:line="240" w:lineRule="auto"/>
              <w:jc w:val="center"/>
              <w:rPr>
                <w:sz w:val="21"/>
                <w:szCs w:val="21"/>
              </w:rPr>
            </w:pPr>
            <w:r w:rsidRPr="00047CEE">
              <w:rPr>
                <w:rFonts w:hint="eastAsia"/>
                <w:sz w:val="21"/>
                <w:szCs w:val="21"/>
              </w:rPr>
              <w:t>保护目标</w:t>
            </w:r>
          </w:p>
        </w:tc>
        <w:tc>
          <w:tcPr>
            <w:tcW w:w="497" w:type="pct"/>
            <w:gridSpan w:val="2"/>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4B67FF">
            <w:pPr>
              <w:spacing w:line="240" w:lineRule="auto"/>
              <w:jc w:val="center"/>
              <w:rPr>
                <w:sz w:val="21"/>
                <w:szCs w:val="21"/>
              </w:rPr>
            </w:pPr>
            <w:r w:rsidRPr="00047CEE">
              <w:rPr>
                <w:rFonts w:hint="eastAsia"/>
                <w:sz w:val="21"/>
                <w:szCs w:val="21"/>
              </w:rPr>
              <w:t>方位</w:t>
            </w:r>
          </w:p>
        </w:tc>
        <w:tc>
          <w:tcPr>
            <w:tcW w:w="953"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4B67FF">
            <w:pPr>
              <w:spacing w:line="240" w:lineRule="auto"/>
              <w:jc w:val="center"/>
              <w:rPr>
                <w:sz w:val="21"/>
                <w:szCs w:val="21"/>
              </w:rPr>
            </w:pPr>
            <w:r w:rsidRPr="00047CEE">
              <w:rPr>
                <w:rFonts w:hint="eastAsia"/>
                <w:sz w:val="21"/>
                <w:szCs w:val="21"/>
              </w:rPr>
              <w:t>距离矿区</w:t>
            </w:r>
            <w:r w:rsidRPr="00047CEE">
              <w:rPr>
                <w:sz w:val="21"/>
                <w:szCs w:val="21"/>
              </w:rPr>
              <w:t>(Km</w:t>
            </w:r>
            <w:r w:rsidRPr="00047CEE">
              <w:rPr>
                <w:rFonts w:hint="eastAsia"/>
                <w:sz w:val="21"/>
                <w:szCs w:val="21"/>
              </w:rPr>
              <w:t>）</w:t>
            </w:r>
          </w:p>
        </w:tc>
        <w:tc>
          <w:tcPr>
            <w:tcW w:w="1584" w:type="pct"/>
            <w:vMerge/>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4B67FF">
            <w:pPr>
              <w:spacing w:line="240" w:lineRule="auto"/>
              <w:jc w:val="center"/>
              <w:rPr>
                <w:sz w:val="21"/>
                <w:szCs w:val="21"/>
              </w:rPr>
            </w:pPr>
          </w:p>
        </w:tc>
      </w:tr>
      <w:tr w:rsidR="00837A6F" w:rsidRPr="00047CEE" w:rsidTr="00A430BA">
        <w:trPr>
          <w:trHeight w:val="340"/>
        </w:trPr>
        <w:tc>
          <w:tcPr>
            <w:tcW w:w="593" w:type="pct"/>
            <w:vMerge w:val="restart"/>
            <w:tcBorders>
              <w:top w:val="single" w:sz="4" w:space="0" w:color="auto"/>
              <w:left w:val="single" w:sz="4" w:space="0" w:color="auto"/>
              <w:right w:val="single" w:sz="4" w:space="0" w:color="auto"/>
            </w:tcBorders>
            <w:vAlign w:val="center"/>
            <w:hideMark/>
          </w:tcPr>
          <w:p w:rsidR="0094098C" w:rsidRPr="00047CEE" w:rsidRDefault="0094098C" w:rsidP="004B67FF">
            <w:pPr>
              <w:spacing w:line="240" w:lineRule="auto"/>
              <w:jc w:val="center"/>
              <w:rPr>
                <w:sz w:val="21"/>
                <w:szCs w:val="21"/>
              </w:rPr>
            </w:pPr>
            <w:r w:rsidRPr="00047CEE">
              <w:rPr>
                <w:rFonts w:hint="eastAsia"/>
                <w:sz w:val="21"/>
                <w:szCs w:val="21"/>
              </w:rPr>
              <w:t>环境空气</w:t>
            </w:r>
          </w:p>
        </w:tc>
        <w:tc>
          <w:tcPr>
            <w:tcW w:w="381" w:type="pct"/>
            <w:vMerge w:val="restart"/>
            <w:tcBorders>
              <w:top w:val="single" w:sz="4" w:space="0" w:color="auto"/>
              <w:left w:val="single" w:sz="4" w:space="0" w:color="auto"/>
              <w:right w:val="single" w:sz="4" w:space="0" w:color="auto"/>
            </w:tcBorders>
            <w:vAlign w:val="center"/>
            <w:hideMark/>
          </w:tcPr>
          <w:p w:rsidR="0094098C" w:rsidRPr="00047CEE" w:rsidRDefault="0094098C" w:rsidP="004B67FF">
            <w:pPr>
              <w:spacing w:line="240" w:lineRule="auto"/>
              <w:jc w:val="center"/>
              <w:rPr>
                <w:sz w:val="21"/>
                <w:szCs w:val="21"/>
              </w:rPr>
            </w:pPr>
            <w:r w:rsidRPr="00047CEE">
              <w:rPr>
                <w:rFonts w:hint="eastAsia"/>
                <w:sz w:val="21"/>
                <w:szCs w:val="21"/>
              </w:rPr>
              <w:t>矿区</w:t>
            </w:r>
          </w:p>
        </w:tc>
        <w:tc>
          <w:tcPr>
            <w:tcW w:w="992" w:type="pct"/>
            <w:tcBorders>
              <w:top w:val="single" w:sz="4" w:space="0" w:color="auto"/>
              <w:left w:val="single" w:sz="4" w:space="0" w:color="auto"/>
              <w:bottom w:val="single" w:sz="4" w:space="0" w:color="auto"/>
              <w:right w:val="single" w:sz="4" w:space="0" w:color="auto"/>
            </w:tcBorders>
            <w:vAlign w:val="center"/>
            <w:hideMark/>
          </w:tcPr>
          <w:p w:rsidR="0094098C" w:rsidRPr="00047CEE" w:rsidRDefault="0094098C" w:rsidP="004B67FF">
            <w:pPr>
              <w:spacing w:line="240" w:lineRule="auto"/>
              <w:jc w:val="center"/>
              <w:rPr>
                <w:sz w:val="21"/>
                <w:szCs w:val="21"/>
              </w:rPr>
            </w:pPr>
            <w:proofErr w:type="gramStart"/>
            <w:r w:rsidRPr="00047CEE">
              <w:rPr>
                <w:rFonts w:hint="eastAsia"/>
                <w:sz w:val="21"/>
                <w:szCs w:val="21"/>
              </w:rPr>
              <w:t>淘卜洼</w:t>
            </w:r>
            <w:proofErr w:type="gramEnd"/>
            <w:r w:rsidRPr="00047CEE">
              <w:rPr>
                <w:rFonts w:hint="eastAsia"/>
                <w:sz w:val="21"/>
                <w:szCs w:val="21"/>
              </w:rPr>
              <w:t>村</w:t>
            </w:r>
          </w:p>
        </w:tc>
        <w:tc>
          <w:tcPr>
            <w:tcW w:w="497" w:type="pct"/>
            <w:gridSpan w:val="2"/>
            <w:tcBorders>
              <w:top w:val="single" w:sz="4" w:space="0" w:color="auto"/>
              <w:left w:val="single" w:sz="4" w:space="0" w:color="auto"/>
              <w:bottom w:val="single" w:sz="4" w:space="0" w:color="auto"/>
              <w:right w:val="single" w:sz="4" w:space="0" w:color="auto"/>
            </w:tcBorders>
            <w:vAlign w:val="center"/>
            <w:hideMark/>
          </w:tcPr>
          <w:p w:rsidR="0094098C" w:rsidRPr="00047CEE" w:rsidRDefault="0094098C" w:rsidP="004B67FF">
            <w:pPr>
              <w:spacing w:line="240" w:lineRule="auto"/>
              <w:jc w:val="center"/>
              <w:rPr>
                <w:sz w:val="21"/>
                <w:szCs w:val="21"/>
              </w:rPr>
            </w:pPr>
            <w:r w:rsidRPr="00047CEE">
              <w:rPr>
                <w:sz w:val="21"/>
                <w:szCs w:val="21"/>
              </w:rPr>
              <w:t>SE</w:t>
            </w:r>
          </w:p>
        </w:tc>
        <w:tc>
          <w:tcPr>
            <w:tcW w:w="953" w:type="pct"/>
            <w:tcBorders>
              <w:top w:val="single" w:sz="4" w:space="0" w:color="auto"/>
              <w:left w:val="single" w:sz="4" w:space="0" w:color="auto"/>
              <w:bottom w:val="single" w:sz="4" w:space="0" w:color="auto"/>
              <w:right w:val="single" w:sz="4" w:space="0" w:color="auto"/>
            </w:tcBorders>
            <w:vAlign w:val="center"/>
            <w:hideMark/>
          </w:tcPr>
          <w:p w:rsidR="0094098C" w:rsidRPr="00047CEE" w:rsidRDefault="0094098C" w:rsidP="00E902ED">
            <w:pPr>
              <w:spacing w:line="240" w:lineRule="auto"/>
              <w:jc w:val="center"/>
              <w:rPr>
                <w:sz w:val="21"/>
                <w:szCs w:val="21"/>
              </w:rPr>
            </w:pPr>
            <w:r w:rsidRPr="00047CEE">
              <w:rPr>
                <w:sz w:val="21"/>
                <w:szCs w:val="21"/>
              </w:rPr>
              <w:t>1</w:t>
            </w:r>
            <w:r w:rsidRPr="00047CEE">
              <w:rPr>
                <w:rFonts w:hint="eastAsia"/>
                <w:sz w:val="21"/>
                <w:szCs w:val="21"/>
              </w:rPr>
              <w:t>.</w:t>
            </w:r>
            <w:r w:rsidR="00E902ED" w:rsidRPr="00047CEE">
              <w:rPr>
                <w:rFonts w:hint="eastAsia"/>
                <w:sz w:val="21"/>
                <w:szCs w:val="21"/>
              </w:rPr>
              <w:t>9</w:t>
            </w:r>
          </w:p>
        </w:tc>
        <w:tc>
          <w:tcPr>
            <w:tcW w:w="1584" w:type="pct"/>
            <w:vMerge w:val="restart"/>
            <w:tcBorders>
              <w:top w:val="single" w:sz="4" w:space="0" w:color="auto"/>
              <w:left w:val="single" w:sz="4" w:space="0" w:color="auto"/>
              <w:right w:val="single" w:sz="4" w:space="0" w:color="auto"/>
            </w:tcBorders>
            <w:vAlign w:val="center"/>
            <w:hideMark/>
          </w:tcPr>
          <w:p w:rsidR="0094098C" w:rsidRPr="00047CEE" w:rsidRDefault="0094098C" w:rsidP="004B67FF">
            <w:pPr>
              <w:spacing w:line="240" w:lineRule="auto"/>
              <w:jc w:val="center"/>
              <w:rPr>
                <w:sz w:val="21"/>
                <w:szCs w:val="21"/>
              </w:rPr>
            </w:pPr>
            <w:r w:rsidRPr="00047CEE">
              <w:rPr>
                <w:rFonts w:hint="eastAsia"/>
                <w:sz w:val="21"/>
                <w:szCs w:val="21"/>
              </w:rPr>
              <w:t>《环境空气质量标准》</w:t>
            </w:r>
          </w:p>
          <w:p w:rsidR="0094098C" w:rsidRPr="00047CEE" w:rsidRDefault="0094098C" w:rsidP="004B67FF">
            <w:pPr>
              <w:spacing w:line="240" w:lineRule="auto"/>
              <w:jc w:val="center"/>
              <w:rPr>
                <w:sz w:val="21"/>
                <w:szCs w:val="21"/>
              </w:rPr>
            </w:pPr>
            <w:r w:rsidRPr="00047CEE">
              <w:rPr>
                <w:sz w:val="21"/>
                <w:szCs w:val="21"/>
              </w:rPr>
              <w:t>(GB3095-2012)</w:t>
            </w:r>
            <w:r w:rsidRPr="00047CEE">
              <w:rPr>
                <w:rFonts w:hint="eastAsia"/>
                <w:sz w:val="21"/>
                <w:szCs w:val="21"/>
              </w:rPr>
              <w:t>二级标准</w:t>
            </w:r>
          </w:p>
        </w:tc>
      </w:tr>
      <w:tr w:rsidR="00837A6F" w:rsidRPr="00047CEE" w:rsidTr="00A430BA">
        <w:trPr>
          <w:trHeight w:val="340"/>
        </w:trPr>
        <w:tc>
          <w:tcPr>
            <w:tcW w:w="593" w:type="pct"/>
            <w:vMerge/>
            <w:tcBorders>
              <w:left w:val="single" w:sz="4" w:space="0" w:color="auto"/>
              <w:right w:val="single" w:sz="4" w:space="0" w:color="auto"/>
            </w:tcBorders>
            <w:vAlign w:val="center"/>
            <w:hideMark/>
          </w:tcPr>
          <w:p w:rsidR="0094098C" w:rsidRPr="00047CEE" w:rsidRDefault="0094098C" w:rsidP="004B67FF">
            <w:pPr>
              <w:spacing w:line="240" w:lineRule="auto"/>
              <w:jc w:val="center"/>
              <w:rPr>
                <w:sz w:val="21"/>
                <w:szCs w:val="21"/>
              </w:rPr>
            </w:pPr>
          </w:p>
        </w:tc>
        <w:tc>
          <w:tcPr>
            <w:tcW w:w="381" w:type="pct"/>
            <w:vMerge/>
            <w:tcBorders>
              <w:left w:val="single" w:sz="4" w:space="0" w:color="auto"/>
              <w:right w:val="single" w:sz="4" w:space="0" w:color="auto"/>
            </w:tcBorders>
            <w:vAlign w:val="center"/>
            <w:hideMark/>
          </w:tcPr>
          <w:p w:rsidR="0094098C" w:rsidRPr="00047CEE" w:rsidRDefault="0094098C" w:rsidP="004B67FF">
            <w:pPr>
              <w:spacing w:line="240" w:lineRule="auto"/>
              <w:jc w:val="center"/>
              <w:rPr>
                <w:sz w:val="21"/>
                <w:szCs w:val="21"/>
              </w:rPr>
            </w:pPr>
          </w:p>
        </w:tc>
        <w:tc>
          <w:tcPr>
            <w:tcW w:w="992" w:type="pct"/>
            <w:tcBorders>
              <w:top w:val="single" w:sz="4" w:space="0" w:color="auto"/>
              <w:left w:val="single" w:sz="4" w:space="0" w:color="auto"/>
              <w:bottom w:val="single" w:sz="4" w:space="0" w:color="auto"/>
              <w:right w:val="single" w:sz="4" w:space="0" w:color="auto"/>
            </w:tcBorders>
            <w:vAlign w:val="center"/>
            <w:hideMark/>
          </w:tcPr>
          <w:p w:rsidR="0094098C" w:rsidRPr="00047CEE" w:rsidRDefault="0094098C" w:rsidP="004B67FF">
            <w:pPr>
              <w:spacing w:line="240" w:lineRule="auto"/>
              <w:jc w:val="center"/>
              <w:rPr>
                <w:sz w:val="21"/>
                <w:szCs w:val="21"/>
              </w:rPr>
            </w:pPr>
            <w:r w:rsidRPr="00047CEE">
              <w:rPr>
                <w:rFonts w:hint="eastAsia"/>
                <w:sz w:val="21"/>
                <w:szCs w:val="21"/>
              </w:rPr>
              <w:t>施庄村</w:t>
            </w:r>
          </w:p>
        </w:tc>
        <w:tc>
          <w:tcPr>
            <w:tcW w:w="497" w:type="pct"/>
            <w:gridSpan w:val="2"/>
            <w:tcBorders>
              <w:top w:val="single" w:sz="4" w:space="0" w:color="auto"/>
              <w:left w:val="single" w:sz="4" w:space="0" w:color="auto"/>
              <w:bottom w:val="single" w:sz="4" w:space="0" w:color="auto"/>
              <w:right w:val="single" w:sz="4" w:space="0" w:color="auto"/>
            </w:tcBorders>
            <w:vAlign w:val="center"/>
            <w:hideMark/>
          </w:tcPr>
          <w:p w:rsidR="0094098C" w:rsidRPr="00047CEE" w:rsidRDefault="0094098C" w:rsidP="004B67FF">
            <w:pPr>
              <w:spacing w:line="240" w:lineRule="auto"/>
              <w:jc w:val="center"/>
              <w:rPr>
                <w:sz w:val="21"/>
                <w:szCs w:val="21"/>
              </w:rPr>
            </w:pPr>
            <w:r w:rsidRPr="00047CEE">
              <w:rPr>
                <w:sz w:val="21"/>
                <w:szCs w:val="21"/>
              </w:rPr>
              <w:t>NE</w:t>
            </w:r>
          </w:p>
        </w:tc>
        <w:tc>
          <w:tcPr>
            <w:tcW w:w="953" w:type="pct"/>
            <w:tcBorders>
              <w:top w:val="single" w:sz="4" w:space="0" w:color="auto"/>
              <w:left w:val="single" w:sz="4" w:space="0" w:color="auto"/>
              <w:bottom w:val="single" w:sz="4" w:space="0" w:color="auto"/>
              <w:right w:val="single" w:sz="4" w:space="0" w:color="auto"/>
            </w:tcBorders>
            <w:vAlign w:val="center"/>
            <w:hideMark/>
          </w:tcPr>
          <w:p w:rsidR="0094098C" w:rsidRPr="00047CEE" w:rsidRDefault="0094098C" w:rsidP="004B67FF">
            <w:pPr>
              <w:spacing w:line="240" w:lineRule="auto"/>
              <w:jc w:val="center"/>
              <w:rPr>
                <w:sz w:val="21"/>
                <w:szCs w:val="21"/>
              </w:rPr>
            </w:pPr>
            <w:r w:rsidRPr="00047CEE">
              <w:rPr>
                <w:sz w:val="21"/>
                <w:szCs w:val="21"/>
              </w:rPr>
              <w:t>1.7</w:t>
            </w:r>
          </w:p>
        </w:tc>
        <w:tc>
          <w:tcPr>
            <w:tcW w:w="1584" w:type="pct"/>
            <w:vMerge/>
            <w:tcBorders>
              <w:left w:val="single" w:sz="4" w:space="0" w:color="auto"/>
              <w:right w:val="single" w:sz="4" w:space="0" w:color="auto"/>
            </w:tcBorders>
            <w:vAlign w:val="center"/>
            <w:hideMark/>
          </w:tcPr>
          <w:p w:rsidR="0094098C" w:rsidRPr="00047CEE" w:rsidRDefault="0094098C" w:rsidP="004B67FF">
            <w:pPr>
              <w:spacing w:line="240" w:lineRule="auto"/>
              <w:jc w:val="center"/>
              <w:rPr>
                <w:sz w:val="21"/>
                <w:szCs w:val="21"/>
              </w:rPr>
            </w:pPr>
          </w:p>
        </w:tc>
      </w:tr>
      <w:tr w:rsidR="00837A6F" w:rsidRPr="00047CEE" w:rsidTr="00A430BA">
        <w:trPr>
          <w:trHeight w:val="340"/>
        </w:trPr>
        <w:tc>
          <w:tcPr>
            <w:tcW w:w="593" w:type="pct"/>
            <w:vMerge/>
            <w:tcBorders>
              <w:left w:val="single" w:sz="4" w:space="0" w:color="auto"/>
              <w:bottom w:val="single" w:sz="4" w:space="0" w:color="auto"/>
              <w:right w:val="single" w:sz="4" w:space="0" w:color="auto"/>
            </w:tcBorders>
            <w:vAlign w:val="center"/>
          </w:tcPr>
          <w:p w:rsidR="0094098C" w:rsidRPr="00047CEE" w:rsidRDefault="0094098C" w:rsidP="004B67FF">
            <w:pPr>
              <w:spacing w:line="240" w:lineRule="auto"/>
              <w:jc w:val="center"/>
              <w:rPr>
                <w:sz w:val="21"/>
                <w:szCs w:val="21"/>
              </w:rPr>
            </w:pPr>
          </w:p>
        </w:tc>
        <w:tc>
          <w:tcPr>
            <w:tcW w:w="381" w:type="pct"/>
            <w:vMerge/>
            <w:tcBorders>
              <w:left w:val="single" w:sz="4" w:space="0" w:color="auto"/>
              <w:bottom w:val="single" w:sz="4" w:space="0" w:color="auto"/>
              <w:right w:val="single" w:sz="4" w:space="0" w:color="auto"/>
            </w:tcBorders>
            <w:vAlign w:val="center"/>
          </w:tcPr>
          <w:p w:rsidR="0094098C" w:rsidRPr="00047CEE" w:rsidRDefault="0094098C" w:rsidP="004B67FF">
            <w:pPr>
              <w:spacing w:line="240" w:lineRule="auto"/>
              <w:jc w:val="center"/>
              <w:rPr>
                <w:sz w:val="21"/>
                <w:szCs w:val="21"/>
              </w:rPr>
            </w:pPr>
          </w:p>
        </w:tc>
        <w:tc>
          <w:tcPr>
            <w:tcW w:w="992" w:type="pct"/>
            <w:tcBorders>
              <w:top w:val="single" w:sz="4" w:space="0" w:color="auto"/>
              <w:left w:val="single" w:sz="4" w:space="0" w:color="auto"/>
              <w:bottom w:val="single" w:sz="4" w:space="0" w:color="auto"/>
              <w:right w:val="single" w:sz="4" w:space="0" w:color="auto"/>
            </w:tcBorders>
            <w:vAlign w:val="center"/>
          </w:tcPr>
          <w:p w:rsidR="0094098C" w:rsidRPr="00047CEE" w:rsidRDefault="0094098C" w:rsidP="004B67FF">
            <w:pPr>
              <w:spacing w:line="240" w:lineRule="auto"/>
              <w:jc w:val="center"/>
              <w:rPr>
                <w:sz w:val="21"/>
                <w:szCs w:val="21"/>
              </w:rPr>
            </w:pPr>
            <w:r w:rsidRPr="00047CEE">
              <w:rPr>
                <w:rFonts w:hint="eastAsia"/>
                <w:sz w:val="21"/>
                <w:szCs w:val="21"/>
              </w:rPr>
              <w:t>党家沟</w:t>
            </w:r>
            <w:r w:rsidR="00DF0675" w:rsidRPr="00047CEE">
              <w:rPr>
                <w:rFonts w:hint="eastAsia"/>
                <w:sz w:val="21"/>
                <w:szCs w:val="21"/>
              </w:rPr>
              <w:t>村</w:t>
            </w:r>
          </w:p>
        </w:tc>
        <w:tc>
          <w:tcPr>
            <w:tcW w:w="497" w:type="pct"/>
            <w:gridSpan w:val="2"/>
            <w:tcBorders>
              <w:top w:val="single" w:sz="4" w:space="0" w:color="auto"/>
              <w:left w:val="single" w:sz="4" w:space="0" w:color="auto"/>
              <w:bottom w:val="single" w:sz="4" w:space="0" w:color="auto"/>
              <w:right w:val="single" w:sz="4" w:space="0" w:color="auto"/>
            </w:tcBorders>
            <w:vAlign w:val="center"/>
          </w:tcPr>
          <w:p w:rsidR="0094098C" w:rsidRPr="00047CEE" w:rsidRDefault="0094098C" w:rsidP="004B67FF">
            <w:pPr>
              <w:spacing w:line="240" w:lineRule="auto"/>
              <w:jc w:val="center"/>
              <w:rPr>
                <w:sz w:val="21"/>
                <w:szCs w:val="21"/>
              </w:rPr>
            </w:pPr>
            <w:r w:rsidRPr="00047CEE">
              <w:rPr>
                <w:sz w:val="21"/>
                <w:szCs w:val="21"/>
              </w:rPr>
              <w:t>SE</w:t>
            </w:r>
          </w:p>
        </w:tc>
        <w:tc>
          <w:tcPr>
            <w:tcW w:w="953" w:type="pct"/>
            <w:tcBorders>
              <w:top w:val="single" w:sz="4" w:space="0" w:color="auto"/>
              <w:left w:val="single" w:sz="4" w:space="0" w:color="auto"/>
              <w:bottom w:val="single" w:sz="4" w:space="0" w:color="auto"/>
              <w:right w:val="single" w:sz="4" w:space="0" w:color="auto"/>
            </w:tcBorders>
            <w:vAlign w:val="center"/>
          </w:tcPr>
          <w:p w:rsidR="0094098C" w:rsidRPr="00047CEE" w:rsidRDefault="0094098C" w:rsidP="004B67FF">
            <w:pPr>
              <w:spacing w:line="240" w:lineRule="auto"/>
              <w:jc w:val="center"/>
              <w:rPr>
                <w:sz w:val="21"/>
                <w:szCs w:val="21"/>
              </w:rPr>
            </w:pPr>
            <w:r w:rsidRPr="00047CEE">
              <w:rPr>
                <w:rFonts w:hint="eastAsia"/>
                <w:sz w:val="21"/>
                <w:szCs w:val="21"/>
              </w:rPr>
              <w:t>3.1</w:t>
            </w:r>
          </w:p>
        </w:tc>
        <w:tc>
          <w:tcPr>
            <w:tcW w:w="1584" w:type="pct"/>
            <w:vMerge/>
            <w:tcBorders>
              <w:left w:val="single" w:sz="4" w:space="0" w:color="auto"/>
              <w:bottom w:val="single" w:sz="4" w:space="0" w:color="auto"/>
              <w:right w:val="single" w:sz="4" w:space="0" w:color="auto"/>
            </w:tcBorders>
            <w:vAlign w:val="center"/>
          </w:tcPr>
          <w:p w:rsidR="0094098C" w:rsidRPr="00047CEE" w:rsidRDefault="0094098C" w:rsidP="004B67FF">
            <w:pPr>
              <w:spacing w:line="240" w:lineRule="auto"/>
              <w:jc w:val="center"/>
              <w:rPr>
                <w:sz w:val="21"/>
                <w:szCs w:val="21"/>
              </w:rPr>
            </w:pPr>
          </w:p>
        </w:tc>
      </w:tr>
      <w:tr w:rsidR="00837A6F" w:rsidRPr="00047CEE" w:rsidTr="00DF2A64">
        <w:trPr>
          <w:trHeight w:val="340"/>
        </w:trPr>
        <w:tc>
          <w:tcPr>
            <w:tcW w:w="974" w:type="pct"/>
            <w:gridSpan w:val="2"/>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4B67FF">
            <w:pPr>
              <w:spacing w:line="240" w:lineRule="auto"/>
              <w:jc w:val="center"/>
              <w:rPr>
                <w:sz w:val="21"/>
                <w:szCs w:val="21"/>
              </w:rPr>
            </w:pPr>
            <w:r w:rsidRPr="00047CEE">
              <w:rPr>
                <w:rFonts w:hint="eastAsia"/>
                <w:sz w:val="21"/>
                <w:szCs w:val="21"/>
              </w:rPr>
              <w:t>地表水</w:t>
            </w:r>
          </w:p>
        </w:tc>
        <w:tc>
          <w:tcPr>
            <w:tcW w:w="992"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7D045A" w:rsidP="004B67FF">
            <w:pPr>
              <w:spacing w:line="240" w:lineRule="auto"/>
              <w:jc w:val="center"/>
              <w:rPr>
                <w:sz w:val="21"/>
                <w:szCs w:val="21"/>
              </w:rPr>
            </w:pPr>
            <w:r w:rsidRPr="00047CEE">
              <w:rPr>
                <w:rFonts w:hint="eastAsia"/>
                <w:sz w:val="21"/>
                <w:szCs w:val="21"/>
              </w:rPr>
              <w:t>七里河</w:t>
            </w:r>
          </w:p>
        </w:tc>
        <w:tc>
          <w:tcPr>
            <w:tcW w:w="497" w:type="pct"/>
            <w:gridSpan w:val="2"/>
            <w:tcBorders>
              <w:top w:val="single" w:sz="4" w:space="0" w:color="auto"/>
              <w:left w:val="single" w:sz="4" w:space="0" w:color="auto"/>
              <w:bottom w:val="single" w:sz="4" w:space="0" w:color="auto"/>
              <w:right w:val="single" w:sz="4" w:space="0" w:color="auto"/>
            </w:tcBorders>
            <w:vAlign w:val="center"/>
            <w:hideMark/>
          </w:tcPr>
          <w:p w:rsidR="004B67FF" w:rsidRPr="00047CEE" w:rsidRDefault="007D045A" w:rsidP="004B67FF">
            <w:pPr>
              <w:spacing w:line="240" w:lineRule="auto"/>
              <w:jc w:val="center"/>
              <w:rPr>
                <w:sz w:val="21"/>
                <w:szCs w:val="21"/>
              </w:rPr>
            </w:pPr>
            <w:r w:rsidRPr="00047CEE">
              <w:rPr>
                <w:sz w:val="21"/>
                <w:szCs w:val="21"/>
              </w:rPr>
              <w:t>S</w:t>
            </w:r>
          </w:p>
        </w:tc>
        <w:tc>
          <w:tcPr>
            <w:tcW w:w="953"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7D045A" w:rsidP="004B67FF">
            <w:pPr>
              <w:spacing w:line="240" w:lineRule="auto"/>
              <w:jc w:val="center"/>
              <w:rPr>
                <w:sz w:val="21"/>
                <w:szCs w:val="21"/>
              </w:rPr>
            </w:pPr>
            <w:r w:rsidRPr="00047CEE">
              <w:rPr>
                <w:rFonts w:hint="eastAsia"/>
                <w:sz w:val="21"/>
                <w:szCs w:val="21"/>
              </w:rPr>
              <w:t>19</w:t>
            </w:r>
          </w:p>
        </w:tc>
        <w:tc>
          <w:tcPr>
            <w:tcW w:w="1584" w:type="pct"/>
            <w:tcBorders>
              <w:top w:val="single" w:sz="4" w:space="0" w:color="auto"/>
              <w:left w:val="single" w:sz="4" w:space="0" w:color="auto"/>
              <w:bottom w:val="single" w:sz="4" w:space="0" w:color="auto"/>
              <w:right w:val="single" w:sz="4" w:space="0" w:color="auto"/>
            </w:tcBorders>
            <w:vAlign w:val="center"/>
            <w:hideMark/>
          </w:tcPr>
          <w:p w:rsidR="004B67FF" w:rsidRPr="00047CEE" w:rsidRDefault="004B67FF" w:rsidP="004B67FF">
            <w:pPr>
              <w:spacing w:line="240" w:lineRule="auto"/>
              <w:jc w:val="center"/>
              <w:rPr>
                <w:sz w:val="21"/>
                <w:szCs w:val="21"/>
              </w:rPr>
            </w:pPr>
            <w:r w:rsidRPr="00047CEE">
              <w:rPr>
                <w:rFonts w:hint="eastAsia"/>
                <w:sz w:val="21"/>
                <w:szCs w:val="21"/>
              </w:rPr>
              <w:t>《地表水环境质量标准》（</w:t>
            </w:r>
            <w:r w:rsidRPr="00047CEE">
              <w:rPr>
                <w:sz w:val="21"/>
                <w:szCs w:val="21"/>
              </w:rPr>
              <w:t>GB3838-2002</w:t>
            </w:r>
            <w:r w:rsidRPr="00047CEE">
              <w:rPr>
                <w:rFonts w:hint="eastAsia"/>
                <w:sz w:val="21"/>
                <w:szCs w:val="21"/>
              </w:rPr>
              <w:t>）</w:t>
            </w:r>
            <w:r w:rsidR="005F2C73" w:rsidRPr="00047CEE">
              <w:rPr>
                <w:sz w:val="21"/>
                <w:szCs w:val="21"/>
              </w:rPr>
              <w:fldChar w:fldCharType="begin"/>
            </w:r>
            <w:r w:rsidRPr="00047CEE">
              <w:rPr>
                <w:sz w:val="21"/>
                <w:szCs w:val="21"/>
              </w:rPr>
              <w:instrText xml:space="preserve"> = 4 \* ROMAN \* MERGEFORMAT </w:instrText>
            </w:r>
            <w:r w:rsidR="005F2C73" w:rsidRPr="00047CEE">
              <w:rPr>
                <w:sz w:val="21"/>
                <w:szCs w:val="21"/>
              </w:rPr>
              <w:fldChar w:fldCharType="separate"/>
            </w:r>
            <w:r w:rsidRPr="00047CEE">
              <w:rPr>
                <w:sz w:val="21"/>
                <w:szCs w:val="21"/>
              </w:rPr>
              <w:t>IV</w:t>
            </w:r>
            <w:r w:rsidR="005F2C73" w:rsidRPr="00047CEE">
              <w:rPr>
                <w:sz w:val="21"/>
                <w:szCs w:val="21"/>
              </w:rPr>
              <w:fldChar w:fldCharType="end"/>
            </w:r>
            <w:r w:rsidR="00EC7A94" w:rsidRPr="00047CEE">
              <w:rPr>
                <w:rFonts w:hint="eastAsia"/>
                <w:sz w:val="21"/>
                <w:szCs w:val="21"/>
              </w:rPr>
              <w:t>类标准</w:t>
            </w:r>
          </w:p>
        </w:tc>
      </w:tr>
      <w:tr w:rsidR="00837A6F" w:rsidRPr="00047CEE" w:rsidTr="00A430BA">
        <w:trPr>
          <w:trHeight w:val="690"/>
        </w:trPr>
        <w:tc>
          <w:tcPr>
            <w:tcW w:w="593" w:type="pct"/>
            <w:vMerge w:val="restart"/>
            <w:tcBorders>
              <w:top w:val="single" w:sz="4" w:space="0" w:color="auto"/>
              <w:left w:val="single" w:sz="4" w:space="0" w:color="auto"/>
              <w:right w:val="single" w:sz="4" w:space="0" w:color="auto"/>
            </w:tcBorders>
            <w:vAlign w:val="center"/>
            <w:hideMark/>
          </w:tcPr>
          <w:p w:rsidR="00310639" w:rsidRPr="00047CEE" w:rsidRDefault="00310639" w:rsidP="004B67FF">
            <w:pPr>
              <w:spacing w:line="240" w:lineRule="auto"/>
              <w:jc w:val="center"/>
              <w:rPr>
                <w:sz w:val="21"/>
                <w:szCs w:val="21"/>
              </w:rPr>
            </w:pPr>
            <w:r w:rsidRPr="00047CEE">
              <w:rPr>
                <w:rFonts w:hint="eastAsia"/>
                <w:sz w:val="21"/>
                <w:szCs w:val="21"/>
              </w:rPr>
              <w:t>地下水</w:t>
            </w:r>
          </w:p>
        </w:tc>
        <w:tc>
          <w:tcPr>
            <w:tcW w:w="381" w:type="pct"/>
            <w:vMerge w:val="restart"/>
            <w:tcBorders>
              <w:top w:val="single" w:sz="4" w:space="0" w:color="auto"/>
              <w:left w:val="single" w:sz="4" w:space="0" w:color="auto"/>
              <w:right w:val="single" w:sz="4" w:space="0" w:color="auto"/>
            </w:tcBorders>
            <w:vAlign w:val="center"/>
            <w:hideMark/>
          </w:tcPr>
          <w:p w:rsidR="00310639" w:rsidRPr="00047CEE" w:rsidRDefault="00310639" w:rsidP="004B67FF">
            <w:pPr>
              <w:spacing w:line="240" w:lineRule="auto"/>
              <w:jc w:val="center"/>
              <w:rPr>
                <w:sz w:val="21"/>
                <w:szCs w:val="21"/>
              </w:rPr>
            </w:pPr>
            <w:r w:rsidRPr="00047CEE">
              <w:rPr>
                <w:rFonts w:hint="eastAsia"/>
                <w:sz w:val="21"/>
                <w:szCs w:val="21"/>
              </w:rPr>
              <w:t>矿区</w:t>
            </w:r>
          </w:p>
        </w:tc>
        <w:tc>
          <w:tcPr>
            <w:tcW w:w="992" w:type="pct"/>
            <w:tcBorders>
              <w:top w:val="single" w:sz="4" w:space="0" w:color="auto"/>
              <w:left w:val="single" w:sz="4" w:space="0" w:color="auto"/>
              <w:bottom w:val="single" w:sz="4" w:space="0" w:color="auto"/>
              <w:right w:val="single" w:sz="4" w:space="0" w:color="auto"/>
            </w:tcBorders>
            <w:vAlign w:val="center"/>
            <w:hideMark/>
          </w:tcPr>
          <w:p w:rsidR="00310639" w:rsidRPr="00047CEE" w:rsidRDefault="00310639" w:rsidP="004B67FF">
            <w:pPr>
              <w:spacing w:line="240" w:lineRule="auto"/>
              <w:jc w:val="center"/>
              <w:rPr>
                <w:sz w:val="21"/>
                <w:szCs w:val="21"/>
              </w:rPr>
            </w:pPr>
            <w:proofErr w:type="gramStart"/>
            <w:r w:rsidRPr="00047CEE">
              <w:rPr>
                <w:rFonts w:hint="eastAsia"/>
                <w:sz w:val="21"/>
                <w:szCs w:val="21"/>
              </w:rPr>
              <w:t>神头泉域</w:t>
            </w:r>
            <w:proofErr w:type="gramEnd"/>
          </w:p>
        </w:tc>
        <w:tc>
          <w:tcPr>
            <w:tcW w:w="1450" w:type="pct"/>
            <w:gridSpan w:val="3"/>
            <w:tcBorders>
              <w:top w:val="single" w:sz="4" w:space="0" w:color="auto"/>
              <w:left w:val="single" w:sz="4" w:space="0" w:color="auto"/>
              <w:right w:val="single" w:sz="4" w:space="0" w:color="auto"/>
            </w:tcBorders>
            <w:vAlign w:val="center"/>
            <w:hideMark/>
          </w:tcPr>
          <w:p w:rsidR="00310639" w:rsidRPr="00047CEE" w:rsidRDefault="00310639" w:rsidP="00DF2A64">
            <w:pPr>
              <w:spacing w:line="240" w:lineRule="auto"/>
              <w:jc w:val="center"/>
              <w:rPr>
                <w:sz w:val="21"/>
                <w:szCs w:val="21"/>
              </w:rPr>
            </w:pPr>
            <w:proofErr w:type="gramStart"/>
            <w:r w:rsidRPr="00047CEE">
              <w:rPr>
                <w:rFonts w:hint="eastAsia"/>
                <w:sz w:val="21"/>
                <w:szCs w:val="21"/>
              </w:rPr>
              <w:t>距重点</w:t>
            </w:r>
            <w:proofErr w:type="gramEnd"/>
            <w:r w:rsidRPr="00047CEE">
              <w:rPr>
                <w:rFonts w:hint="eastAsia"/>
                <w:sz w:val="21"/>
                <w:szCs w:val="21"/>
              </w:rPr>
              <w:t>保护区</w:t>
            </w:r>
            <w:r w:rsidRPr="00047CEE">
              <w:rPr>
                <w:rFonts w:hint="eastAsia"/>
                <w:sz w:val="21"/>
                <w:szCs w:val="21"/>
              </w:rPr>
              <w:t>23</w:t>
            </w:r>
            <w:r w:rsidRPr="00047CEE">
              <w:rPr>
                <w:sz w:val="21"/>
                <w:szCs w:val="21"/>
              </w:rPr>
              <w:t>km</w:t>
            </w:r>
          </w:p>
        </w:tc>
        <w:tc>
          <w:tcPr>
            <w:tcW w:w="1584" w:type="pct"/>
            <w:vMerge w:val="restart"/>
            <w:tcBorders>
              <w:top w:val="single" w:sz="4" w:space="0" w:color="auto"/>
              <w:left w:val="single" w:sz="4" w:space="0" w:color="auto"/>
              <w:right w:val="single" w:sz="4" w:space="0" w:color="auto"/>
            </w:tcBorders>
            <w:vAlign w:val="center"/>
            <w:hideMark/>
          </w:tcPr>
          <w:p w:rsidR="00310639" w:rsidRPr="00047CEE" w:rsidRDefault="00310639" w:rsidP="00B204C8">
            <w:pPr>
              <w:spacing w:line="240" w:lineRule="auto"/>
              <w:jc w:val="center"/>
              <w:rPr>
                <w:sz w:val="21"/>
                <w:szCs w:val="21"/>
              </w:rPr>
            </w:pPr>
            <w:r w:rsidRPr="00047CEE">
              <w:rPr>
                <w:sz w:val="21"/>
                <w:szCs w:val="21"/>
              </w:rPr>
              <w:t>《地下水质量标准》（</w:t>
            </w:r>
            <w:r w:rsidRPr="00047CEE">
              <w:rPr>
                <w:sz w:val="21"/>
                <w:szCs w:val="21"/>
              </w:rPr>
              <w:t>GB/T14848-</w:t>
            </w:r>
            <w:r w:rsidRPr="00047CEE">
              <w:rPr>
                <w:rFonts w:hint="eastAsia"/>
                <w:sz w:val="21"/>
                <w:szCs w:val="21"/>
              </w:rPr>
              <w:t>2017</w:t>
            </w:r>
            <w:r w:rsidRPr="00047CEE">
              <w:rPr>
                <w:sz w:val="21"/>
                <w:szCs w:val="21"/>
              </w:rPr>
              <w:t>）</w:t>
            </w:r>
            <w:r w:rsidRPr="00047CEE">
              <w:rPr>
                <w:sz w:val="21"/>
                <w:szCs w:val="21"/>
              </w:rPr>
              <w:t>III</w:t>
            </w:r>
            <w:r w:rsidRPr="00047CEE">
              <w:rPr>
                <w:sz w:val="21"/>
                <w:szCs w:val="21"/>
              </w:rPr>
              <w:t>类水质</w:t>
            </w:r>
          </w:p>
        </w:tc>
      </w:tr>
      <w:tr w:rsidR="00837A6F" w:rsidRPr="00047CEE" w:rsidTr="00A430BA">
        <w:trPr>
          <w:trHeight w:val="690"/>
        </w:trPr>
        <w:tc>
          <w:tcPr>
            <w:tcW w:w="593" w:type="pct"/>
            <w:vMerge/>
            <w:tcBorders>
              <w:left w:val="single" w:sz="4" w:space="0" w:color="auto"/>
              <w:bottom w:val="single" w:sz="4" w:space="0" w:color="auto"/>
              <w:right w:val="single" w:sz="4" w:space="0" w:color="auto"/>
            </w:tcBorders>
            <w:vAlign w:val="center"/>
          </w:tcPr>
          <w:p w:rsidR="00310639" w:rsidRPr="00047CEE" w:rsidRDefault="00310639" w:rsidP="004B67FF">
            <w:pPr>
              <w:spacing w:line="240" w:lineRule="auto"/>
              <w:jc w:val="center"/>
              <w:rPr>
                <w:sz w:val="21"/>
                <w:szCs w:val="21"/>
              </w:rPr>
            </w:pPr>
          </w:p>
        </w:tc>
        <w:tc>
          <w:tcPr>
            <w:tcW w:w="381" w:type="pct"/>
            <w:vMerge/>
            <w:tcBorders>
              <w:left w:val="single" w:sz="4" w:space="0" w:color="auto"/>
              <w:right w:val="single" w:sz="4" w:space="0" w:color="auto"/>
            </w:tcBorders>
            <w:vAlign w:val="center"/>
          </w:tcPr>
          <w:p w:rsidR="00310639" w:rsidRPr="00047CEE" w:rsidRDefault="00310639" w:rsidP="004B67FF">
            <w:pPr>
              <w:spacing w:line="240" w:lineRule="auto"/>
              <w:jc w:val="center"/>
              <w:rPr>
                <w:sz w:val="21"/>
                <w:szCs w:val="21"/>
              </w:rPr>
            </w:pPr>
          </w:p>
        </w:tc>
        <w:tc>
          <w:tcPr>
            <w:tcW w:w="992" w:type="pct"/>
            <w:tcBorders>
              <w:top w:val="single" w:sz="4" w:space="0" w:color="auto"/>
              <w:left w:val="single" w:sz="4" w:space="0" w:color="auto"/>
              <w:bottom w:val="single" w:sz="4" w:space="0" w:color="auto"/>
              <w:right w:val="single" w:sz="4" w:space="0" w:color="auto"/>
            </w:tcBorders>
            <w:vAlign w:val="center"/>
          </w:tcPr>
          <w:p w:rsidR="00310639" w:rsidRPr="00047CEE" w:rsidRDefault="00BC516A" w:rsidP="004B67FF">
            <w:pPr>
              <w:spacing w:line="240" w:lineRule="auto"/>
              <w:jc w:val="center"/>
              <w:rPr>
                <w:sz w:val="21"/>
                <w:szCs w:val="21"/>
              </w:rPr>
            </w:pPr>
            <w:r w:rsidRPr="00047CEE">
              <w:rPr>
                <w:rFonts w:hint="eastAsia"/>
                <w:sz w:val="21"/>
                <w:szCs w:val="21"/>
              </w:rPr>
              <w:t>井坪镇水源地</w:t>
            </w:r>
          </w:p>
        </w:tc>
        <w:tc>
          <w:tcPr>
            <w:tcW w:w="1450" w:type="pct"/>
            <w:gridSpan w:val="3"/>
            <w:tcBorders>
              <w:top w:val="single" w:sz="4" w:space="0" w:color="auto"/>
              <w:left w:val="single" w:sz="4" w:space="0" w:color="auto"/>
              <w:right w:val="single" w:sz="4" w:space="0" w:color="auto"/>
            </w:tcBorders>
            <w:vAlign w:val="center"/>
          </w:tcPr>
          <w:p w:rsidR="00310639" w:rsidRPr="00047CEE" w:rsidRDefault="00BC516A" w:rsidP="00BC516A">
            <w:pPr>
              <w:spacing w:line="240" w:lineRule="auto"/>
              <w:jc w:val="center"/>
              <w:rPr>
                <w:sz w:val="21"/>
                <w:szCs w:val="21"/>
              </w:rPr>
            </w:pPr>
            <w:r w:rsidRPr="00047CEE">
              <w:rPr>
                <w:rFonts w:hint="eastAsia"/>
                <w:sz w:val="21"/>
                <w:szCs w:val="21"/>
              </w:rPr>
              <w:t>距一级保护区</w:t>
            </w:r>
            <w:r w:rsidRPr="00047CEE">
              <w:rPr>
                <w:sz w:val="21"/>
                <w:szCs w:val="21"/>
              </w:rPr>
              <w:t>约</w:t>
            </w:r>
            <w:r w:rsidRPr="00047CEE">
              <w:rPr>
                <w:rFonts w:hint="eastAsia"/>
                <w:sz w:val="21"/>
                <w:szCs w:val="21"/>
              </w:rPr>
              <w:t>9km</w:t>
            </w:r>
          </w:p>
        </w:tc>
        <w:tc>
          <w:tcPr>
            <w:tcW w:w="1584" w:type="pct"/>
            <w:vMerge/>
            <w:tcBorders>
              <w:left w:val="single" w:sz="4" w:space="0" w:color="auto"/>
              <w:bottom w:val="single" w:sz="4" w:space="0" w:color="auto"/>
              <w:right w:val="single" w:sz="4" w:space="0" w:color="auto"/>
            </w:tcBorders>
            <w:vAlign w:val="center"/>
          </w:tcPr>
          <w:p w:rsidR="00310639" w:rsidRPr="00047CEE" w:rsidRDefault="00310639" w:rsidP="00B204C8">
            <w:pPr>
              <w:spacing w:line="240" w:lineRule="auto"/>
              <w:jc w:val="center"/>
              <w:rPr>
                <w:sz w:val="21"/>
                <w:szCs w:val="21"/>
              </w:rPr>
            </w:pPr>
          </w:p>
        </w:tc>
      </w:tr>
      <w:tr w:rsidR="00837A6F" w:rsidRPr="00047CEE" w:rsidTr="00DF2A64">
        <w:trPr>
          <w:trHeight w:val="340"/>
        </w:trPr>
        <w:tc>
          <w:tcPr>
            <w:tcW w:w="974" w:type="pct"/>
            <w:gridSpan w:val="2"/>
            <w:tcBorders>
              <w:top w:val="single" w:sz="4" w:space="0" w:color="auto"/>
              <w:left w:val="single" w:sz="4" w:space="0" w:color="auto"/>
              <w:bottom w:val="single" w:sz="4" w:space="0" w:color="auto"/>
              <w:right w:val="single" w:sz="4" w:space="0" w:color="auto"/>
            </w:tcBorders>
            <w:vAlign w:val="center"/>
            <w:hideMark/>
          </w:tcPr>
          <w:p w:rsidR="00B204C8" w:rsidRPr="00047CEE" w:rsidRDefault="00B204C8" w:rsidP="004B67FF">
            <w:pPr>
              <w:spacing w:line="240" w:lineRule="auto"/>
              <w:jc w:val="center"/>
              <w:rPr>
                <w:sz w:val="21"/>
                <w:szCs w:val="21"/>
              </w:rPr>
            </w:pPr>
            <w:r w:rsidRPr="00047CEE">
              <w:rPr>
                <w:rFonts w:hint="eastAsia"/>
                <w:sz w:val="21"/>
                <w:szCs w:val="21"/>
              </w:rPr>
              <w:t>声环境</w:t>
            </w:r>
          </w:p>
        </w:tc>
        <w:tc>
          <w:tcPr>
            <w:tcW w:w="992" w:type="pct"/>
            <w:tcBorders>
              <w:top w:val="single" w:sz="4" w:space="0" w:color="auto"/>
              <w:left w:val="single" w:sz="4" w:space="0" w:color="auto"/>
              <w:bottom w:val="single" w:sz="4" w:space="0" w:color="auto"/>
              <w:right w:val="single" w:sz="4" w:space="0" w:color="auto"/>
            </w:tcBorders>
            <w:vAlign w:val="center"/>
            <w:hideMark/>
          </w:tcPr>
          <w:p w:rsidR="00B204C8" w:rsidRPr="00047CEE" w:rsidRDefault="00B204C8" w:rsidP="004B67FF">
            <w:pPr>
              <w:spacing w:line="240" w:lineRule="auto"/>
              <w:jc w:val="center"/>
              <w:rPr>
                <w:sz w:val="21"/>
                <w:szCs w:val="21"/>
              </w:rPr>
            </w:pPr>
            <w:r w:rsidRPr="00047CEE">
              <w:rPr>
                <w:rFonts w:hint="eastAsia"/>
                <w:sz w:val="21"/>
                <w:szCs w:val="21"/>
              </w:rPr>
              <w:t>矿区及工业场地</w:t>
            </w:r>
          </w:p>
        </w:tc>
        <w:tc>
          <w:tcPr>
            <w:tcW w:w="1450" w:type="pct"/>
            <w:gridSpan w:val="3"/>
            <w:tcBorders>
              <w:top w:val="single" w:sz="4" w:space="0" w:color="auto"/>
              <w:left w:val="single" w:sz="4" w:space="0" w:color="auto"/>
              <w:bottom w:val="single" w:sz="4" w:space="0" w:color="auto"/>
              <w:right w:val="single" w:sz="4" w:space="0" w:color="auto"/>
            </w:tcBorders>
            <w:vAlign w:val="center"/>
            <w:hideMark/>
          </w:tcPr>
          <w:p w:rsidR="00B204C8" w:rsidRPr="00047CEE" w:rsidRDefault="00B204C8" w:rsidP="004B67FF">
            <w:pPr>
              <w:spacing w:line="240" w:lineRule="auto"/>
              <w:jc w:val="center"/>
              <w:rPr>
                <w:sz w:val="21"/>
                <w:szCs w:val="21"/>
              </w:rPr>
            </w:pPr>
            <w:r w:rsidRPr="00047CEE">
              <w:rPr>
                <w:sz w:val="21"/>
                <w:szCs w:val="21"/>
              </w:rPr>
              <w:t>200m</w:t>
            </w:r>
            <w:r w:rsidRPr="00047CEE">
              <w:rPr>
                <w:rFonts w:hint="eastAsia"/>
                <w:sz w:val="21"/>
                <w:szCs w:val="21"/>
              </w:rPr>
              <w:t>范围内</w:t>
            </w:r>
          </w:p>
        </w:tc>
        <w:tc>
          <w:tcPr>
            <w:tcW w:w="1584" w:type="pct"/>
            <w:tcBorders>
              <w:top w:val="single" w:sz="4" w:space="0" w:color="auto"/>
              <w:left w:val="single" w:sz="4" w:space="0" w:color="auto"/>
              <w:bottom w:val="single" w:sz="4" w:space="0" w:color="auto"/>
              <w:right w:val="single" w:sz="4" w:space="0" w:color="auto"/>
            </w:tcBorders>
            <w:vAlign w:val="center"/>
            <w:hideMark/>
          </w:tcPr>
          <w:p w:rsidR="00B204C8" w:rsidRPr="00047CEE" w:rsidRDefault="00B204C8" w:rsidP="004B67FF">
            <w:pPr>
              <w:spacing w:line="240" w:lineRule="auto"/>
              <w:jc w:val="center"/>
              <w:rPr>
                <w:sz w:val="21"/>
                <w:szCs w:val="21"/>
              </w:rPr>
            </w:pPr>
            <w:r w:rsidRPr="00047CEE">
              <w:rPr>
                <w:rFonts w:hint="eastAsia"/>
                <w:sz w:val="21"/>
                <w:szCs w:val="21"/>
              </w:rPr>
              <w:t>《声环境质量标准》</w:t>
            </w:r>
          </w:p>
          <w:p w:rsidR="00B204C8" w:rsidRPr="00047CEE" w:rsidRDefault="00B204C8" w:rsidP="00EA2AF2">
            <w:pPr>
              <w:spacing w:line="240" w:lineRule="auto"/>
              <w:jc w:val="center"/>
              <w:rPr>
                <w:sz w:val="21"/>
                <w:szCs w:val="21"/>
              </w:rPr>
            </w:pPr>
            <w:r w:rsidRPr="00047CEE">
              <w:rPr>
                <w:rFonts w:hint="eastAsia"/>
                <w:sz w:val="21"/>
                <w:szCs w:val="21"/>
              </w:rPr>
              <w:t>（</w:t>
            </w:r>
            <w:r w:rsidRPr="00047CEE">
              <w:rPr>
                <w:sz w:val="21"/>
                <w:szCs w:val="21"/>
              </w:rPr>
              <w:t>GB3096-2008</w:t>
            </w:r>
            <w:r w:rsidRPr="00047CEE">
              <w:rPr>
                <w:rFonts w:hint="eastAsia"/>
                <w:sz w:val="21"/>
                <w:szCs w:val="21"/>
              </w:rPr>
              <w:t>）</w:t>
            </w:r>
            <w:r w:rsidR="00EA2AF2" w:rsidRPr="00047CEE">
              <w:rPr>
                <w:rFonts w:hint="eastAsia"/>
                <w:sz w:val="21"/>
                <w:szCs w:val="21"/>
              </w:rPr>
              <w:t>2</w:t>
            </w:r>
            <w:r w:rsidRPr="00047CEE">
              <w:rPr>
                <w:rFonts w:hint="eastAsia"/>
                <w:sz w:val="21"/>
                <w:szCs w:val="21"/>
              </w:rPr>
              <w:t>类</w:t>
            </w:r>
          </w:p>
        </w:tc>
      </w:tr>
      <w:tr w:rsidR="00047CEE" w:rsidRPr="00047CEE" w:rsidTr="00DF2A64">
        <w:trPr>
          <w:trHeight w:val="340"/>
        </w:trPr>
        <w:tc>
          <w:tcPr>
            <w:tcW w:w="97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204C8" w:rsidRPr="00047CEE" w:rsidRDefault="00B204C8" w:rsidP="004B67FF">
            <w:pPr>
              <w:spacing w:line="240" w:lineRule="auto"/>
              <w:jc w:val="center"/>
              <w:rPr>
                <w:sz w:val="21"/>
                <w:szCs w:val="21"/>
              </w:rPr>
            </w:pPr>
            <w:r w:rsidRPr="00047CEE">
              <w:rPr>
                <w:rFonts w:hint="eastAsia"/>
                <w:sz w:val="21"/>
                <w:szCs w:val="21"/>
              </w:rPr>
              <w:t>生态环境</w:t>
            </w:r>
          </w:p>
        </w:tc>
        <w:tc>
          <w:tcPr>
            <w:tcW w:w="992" w:type="pct"/>
            <w:tcBorders>
              <w:top w:val="single" w:sz="4" w:space="0" w:color="auto"/>
              <w:left w:val="single" w:sz="4" w:space="0" w:color="auto"/>
              <w:bottom w:val="single" w:sz="4" w:space="0" w:color="auto"/>
              <w:right w:val="single" w:sz="4" w:space="0" w:color="auto"/>
            </w:tcBorders>
            <w:vAlign w:val="center"/>
            <w:hideMark/>
          </w:tcPr>
          <w:p w:rsidR="00B204C8" w:rsidRPr="00047CEE" w:rsidRDefault="00B204C8" w:rsidP="004B67FF">
            <w:pPr>
              <w:spacing w:line="240" w:lineRule="auto"/>
              <w:jc w:val="center"/>
              <w:rPr>
                <w:sz w:val="21"/>
                <w:szCs w:val="21"/>
              </w:rPr>
            </w:pPr>
            <w:r w:rsidRPr="00047CEE">
              <w:rPr>
                <w:rFonts w:hint="eastAsia"/>
                <w:sz w:val="21"/>
                <w:szCs w:val="21"/>
              </w:rPr>
              <w:t>植被</w:t>
            </w:r>
          </w:p>
        </w:tc>
        <w:tc>
          <w:tcPr>
            <w:tcW w:w="1450" w:type="pct"/>
            <w:gridSpan w:val="3"/>
            <w:tcBorders>
              <w:top w:val="single" w:sz="4" w:space="0" w:color="auto"/>
              <w:left w:val="single" w:sz="4" w:space="0" w:color="auto"/>
              <w:bottom w:val="single" w:sz="4" w:space="0" w:color="auto"/>
              <w:right w:val="single" w:sz="4" w:space="0" w:color="auto"/>
            </w:tcBorders>
            <w:vAlign w:val="center"/>
            <w:hideMark/>
          </w:tcPr>
          <w:p w:rsidR="00B204C8" w:rsidRPr="00047CEE" w:rsidRDefault="00B204C8" w:rsidP="00B204C8">
            <w:pPr>
              <w:spacing w:line="240" w:lineRule="auto"/>
              <w:jc w:val="center"/>
              <w:rPr>
                <w:sz w:val="21"/>
                <w:szCs w:val="21"/>
              </w:rPr>
            </w:pPr>
            <w:r w:rsidRPr="00047CEE">
              <w:rPr>
                <w:rFonts w:hint="eastAsia"/>
                <w:sz w:val="21"/>
                <w:szCs w:val="21"/>
              </w:rPr>
              <w:t>控制占地面积，以减少植被破坏面积，降低生物量损失</w:t>
            </w:r>
          </w:p>
        </w:tc>
        <w:tc>
          <w:tcPr>
            <w:tcW w:w="1584" w:type="pct"/>
            <w:tcBorders>
              <w:top w:val="single" w:sz="4" w:space="0" w:color="auto"/>
              <w:left w:val="single" w:sz="4" w:space="0" w:color="auto"/>
              <w:bottom w:val="single" w:sz="4" w:space="0" w:color="auto"/>
              <w:right w:val="single" w:sz="4" w:space="0" w:color="auto"/>
            </w:tcBorders>
            <w:vAlign w:val="center"/>
          </w:tcPr>
          <w:p w:rsidR="00B204C8" w:rsidRPr="00047CEE" w:rsidRDefault="00B204C8" w:rsidP="004B67FF">
            <w:pPr>
              <w:spacing w:line="240" w:lineRule="auto"/>
              <w:jc w:val="center"/>
              <w:rPr>
                <w:sz w:val="21"/>
                <w:szCs w:val="21"/>
              </w:rPr>
            </w:pPr>
            <w:r w:rsidRPr="00047CEE">
              <w:rPr>
                <w:sz w:val="21"/>
                <w:szCs w:val="21"/>
              </w:rPr>
              <w:t>破坏后及时</w:t>
            </w:r>
            <w:r w:rsidRPr="00047CEE">
              <w:rPr>
                <w:rFonts w:hint="eastAsia"/>
                <w:sz w:val="21"/>
                <w:szCs w:val="21"/>
              </w:rPr>
              <w:t>生态</w:t>
            </w:r>
            <w:r w:rsidRPr="00047CEE">
              <w:rPr>
                <w:sz w:val="21"/>
                <w:szCs w:val="21"/>
              </w:rPr>
              <w:t>恢复</w:t>
            </w:r>
          </w:p>
        </w:tc>
      </w:tr>
      <w:tr w:rsidR="00047CEE" w:rsidRPr="00047CEE" w:rsidTr="00DF2A64">
        <w:trPr>
          <w:trHeight w:val="340"/>
        </w:trPr>
        <w:tc>
          <w:tcPr>
            <w:tcW w:w="974" w:type="pct"/>
            <w:gridSpan w:val="2"/>
            <w:vMerge/>
            <w:tcBorders>
              <w:top w:val="single" w:sz="4" w:space="0" w:color="auto"/>
              <w:left w:val="single" w:sz="4" w:space="0" w:color="auto"/>
              <w:bottom w:val="single" w:sz="4" w:space="0" w:color="auto"/>
              <w:right w:val="single" w:sz="4" w:space="0" w:color="auto"/>
            </w:tcBorders>
            <w:vAlign w:val="center"/>
            <w:hideMark/>
          </w:tcPr>
          <w:p w:rsidR="00B204C8" w:rsidRPr="00047CEE" w:rsidRDefault="00B204C8" w:rsidP="004B67FF">
            <w:pPr>
              <w:spacing w:line="240" w:lineRule="auto"/>
              <w:jc w:val="center"/>
              <w:rPr>
                <w:sz w:val="21"/>
                <w:szCs w:val="21"/>
              </w:rPr>
            </w:pPr>
          </w:p>
        </w:tc>
        <w:tc>
          <w:tcPr>
            <w:tcW w:w="992" w:type="pct"/>
            <w:tcBorders>
              <w:top w:val="single" w:sz="4" w:space="0" w:color="auto"/>
              <w:left w:val="single" w:sz="4" w:space="0" w:color="auto"/>
              <w:bottom w:val="single" w:sz="4" w:space="0" w:color="auto"/>
              <w:right w:val="single" w:sz="4" w:space="0" w:color="auto"/>
            </w:tcBorders>
            <w:vAlign w:val="center"/>
            <w:hideMark/>
          </w:tcPr>
          <w:p w:rsidR="00B204C8" w:rsidRPr="00047CEE" w:rsidRDefault="00B204C8" w:rsidP="004B67FF">
            <w:pPr>
              <w:spacing w:line="240" w:lineRule="auto"/>
              <w:jc w:val="center"/>
              <w:rPr>
                <w:sz w:val="21"/>
                <w:szCs w:val="21"/>
              </w:rPr>
            </w:pPr>
            <w:r w:rsidRPr="00047CEE">
              <w:rPr>
                <w:rFonts w:hint="eastAsia"/>
                <w:sz w:val="21"/>
                <w:szCs w:val="21"/>
              </w:rPr>
              <w:t>野生动物</w:t>
            </w:r>
          </w:p>
        </w:tc>
        <w:tc>
          <w:tcPr>
            <w:tcW w:w="1450" w:type="pct"/>
            <w:gridSpan w:val="3"/>
            <w:tcBorders>
              <w:top w:val="single" w:sz="4" w:space="0" w:color="auto"/>
              <w:left w:val="single" w:sz="4" w:space="0" w:color="auto"/>
              <w:bottom w:val="single" w:sz="4" w:space="0" w:color="auto"/>
              <w:right w:val="single" w:sz="4" w:space="0" w:color="auto"/>
            </w:tcBorders>
            <w:vAlign w:val="center"/>
            <w:hideMark/>
          </w:tcPr>
          <w:p w:rsidR="00B204C8" w:rsidRPr="00047CEE" w:rsidRDefault="00B204C8" w:rsidP="00B204C8">
            <w:pPr>
              <w:spacing w:line="240" w:lineRule="auto"/>
              <w:jc w:val="center"/>
              <w:rPr>
                <w:sz w:val="21"/>
                <w:szCs w:val="21"/>
              </w:rPr>
            </w:pPr>
            <w:r w:rsidRPr="00047CEE">
              <w:rPr>
                <w:rFonts w:hint="eastAsia"/>
                <w:sz w:val="21"/>
                <w:szCs w:val="21"/>
              </w:rPr>
              <w:t>减少人为活动对野生动物的驱赶和干扰，保护野生动物，加大宣传，提高野生动物的保护意识</w:t>
            </w:r>
          </w:p>
        </w:tc>
        <w:tc>
          <w:tcPr>
            <w:tcW w:w="1584" w:type="pct"/>
            <w:tcBorders>
              <w:top w:val="single" w:sz="4" w:space="0" w:color="auto"/>
              <w:left w:val="single" w:sz="4" w:space="0" w:color="auto"/>
              <w:bottom w:val="single" w:sz="4" w:space="0" w:color="auto"/>
              <w:right w:val="single" w:sz="4" w:space="0" w:color="auto"/>
            </w:tcBorders>
            <w:vAlign w:val="center"/>
          </w:tcPr>
          <w:p w:rsidR="00B204C8" w:rsidRPr="00047CEE" w:rsidRDefault="00B204C8" w:rsidP="004B67FF">
            <w:pPr>
              <w:spacing w:line="240" w:lineRule="auto"/>
              <w:jc w:val="center"/>
              <w:rPr>
                <w:sz w:val="21"/>
                <w:szCs w:val="21"/>
              </w:rPr>
            </w:pPr>
            <w:r w:rsidRPr="00047CEE">
              <w:rPr>
                <w:sz w:val="21"/>
                <w:szCs w:val="21"/>
              </w:rPr>
              <w:t>减少对野生动物影响</w:t>
            </w:r>
          </w:p>
        </w:tc>
      </w:tr>
      <w:tr w:rsidR="00047CEE" w:rsidRPr="00047CEE" w:rsidTr="004D7EA8">
        <w:trPr>
          <w:trHeight w:val="340"/>
        </w:trPr>
        <w:tc>
          <w:tcPr>
            <w:tcW w:w="974" w:type="pct"/>
            <w:gridSpan w:val="2"/>
            <w:vMerge/>
            <w:tcBorders>
              <w:top w:val="single" w:sz="4" w:space="0" w:color="auto"/>
              <w:left w:val="single" w:sz="4" w:space="0" w:color="auto"/>
              <w:bottom w:val="single" w:sz="4" w:space="0" w:color="auto"/>
              <w:right w:val="single" w:sz="4" w:space="0" w:color="auto"/>
            </w:tcBorders>
            <w:vAlign w:val="center"/>
            <w:hideMark/>
          </w:tcPr>
          <w:p w:rsidR="004D7EA8" w:rsidRPr="00047CEE" w:rsidRDefault="004D7EA8" w:rsidP="004B67FF">
            <w:pPr>
              <w:spacing w:line="240" w:lineRule="auto"/>
              <w:jc w:val="center"/>
              <w:rPr>
                <w:sz w:val="21"/>
                <w:szCs w:val="21"/>
              </w:rPr>
            </w:pPr>
          </w:p>
        </w:tc>
        <w:tc>
          <w:tcPr>
            <w:tcW w:w="992" w:type="pct"/>
            <w:tcBorders>
              <w:top w:val="single" w:sz="4" w:space="0" w:color="auto"/>
              <w:left w:val="single" w:sz="4" w:space="0" w:color="auto"/>
              <w:bottom w:val="single" w:sz="4" w:space="0" w:color="auto"/>
              <w:right w:val="single" w:sz="4" w:space="0" w:color="auto"/>
            </w:tcBorders>
            <w:vAlign w:val="center"/>
            <w:hideMark/>
          </w:tcPr>
          <w:p w:rsidR="004D7EA8" w:rsidRPr="00047CEE" w:rsidRDefault="004D7EA8" w:rsidP="004B67FF">
            <w:pPr>
              <w:spacing w:line="240" w:lineRule="auto"/>
              <w:jc w:val="center"/>
              <w:rPr>
                <w:sz w:val="21"/>
                <w:szCs w:val="21"/>
              </w:rPr>
            </w:pPr>
            <w:r w:rsidRPr="00047CEE">
              <w:rPr>
                <w:rFonts w:hint="eastAsia"/>
                <w:sz w:val="21"/>
                <w:szCs w:val="21"/>
              </w:rPr>
              <w:t>土壤</w:t>
            </w:r>
          </w:p>
        </w:tc>
        <w:tc>
          <w:tcPr>
            <w:tcW w:w="1450" w:type="pct"/>
            <w:gridSpan w:val="3"/>
            <w:tcBorders>
              <w:top w:val="single" w:sz="4" w:space="0" w:color="auto"/>
              <w:left w:val="single" w:sz="4" w:space="0" w:color="auto"/>
              <w:bottom w:val="single" w:sz="4" w:space="0" w:color="auto"/>
              <w:right w:val="single" w:sz="4" w:space="0" w:color="auto"/>
            </w:tcBorders>
            <w:vAlign w:val="center"/>
            <w:hideMark/>
          </w:tcPr>
          <w:p w:rsidR="004D7EA8" w:rsidRPr="00047CEE" w:rsidRDefault="004D7EA8" w:rsidP="00B204C8">
            <w:pPr>
              <w:spacing w:line="240" w:lineRule="auto"/>
              <w:jc w:val="center"/>
              <w:rPr>
                <w:sz w:val="21"/>
                <w:szCs w:val="21"/>
              </w:rPr>
            </w:pPr>
            <w:r w:rsidRPr="00047CEE">
              <w:rPr>
                <w:rFonts w:hint="eastAsia"/>
                <w:sz w:val="21"/>
                <w:szCs w:val="21"/>
              </w:rPr>
              <w:t>在严格控制项目生态影响的前提下，加强生态建设</w:t>
            </w:r>
          </w:p>
        </w:tc>
        <w:tc>
          <w:tcPr>
            <w:tcW w:w="1584" w:type="pct"/>
            <w:tcBorders>
              <w:top w:val="single" w:sz="4" w:space="0" w:color="auto"/>
              <w:left w:val="single" w:sz="4" w:space="0" w:color="auto"/>
              <w:bottom w:val="single" w:sz="4" w:space="0" w:color="auto"/>
              <w:right w:val="single" w:sz="4" w:space="0" w:color="auto"/>
            </w:tcBorders>
            <w:vAlign w:val="center"/>
          </w:tcPr>
          <w:p w:rsidR="004D7EA8" w:rsidRPr="00047CEE" w:rsidRDefault="004D7EA8" w:rsidP="004B67FF">
            <w:pPr>
              <w:spacing w:line="240" w:lineRule="auto"/>
              <w:jc w:val="center"/>
              <w:rPr>
                <w:sz w:val="21"/>
                <w:szCs w:val="21"/>
              </w:rPr>
            </w:pPr>
            <w:r w:rsidRPr="00047CEE">
              <w:rPr>
                <w:rFonts w:hint="eastAsia"/>
                <w:sz w:val="21"/>
                <w:szCs w:val="21"/>
              </w:rPr>
              <w:t>采取水保措施，防止水土流失加重</w:t>
            </w:r>
          </w:p>
        </w:tc>
      </w:tr>
      <w:tr w:rsidR="00837A6F" w:rsidRPr="00047CEE" w:rsidTr="00BC516A">
        <w:trPr>
          <w:trHeight w:val="466"/>
        </w:trPr>
        <w:tc>
          <w:tcPr>
            <w:tcW w:w="974" w:type="pct"/>
            <w:gridSpan w:val="2"/>
            <w:tcBorders>
              <w:top w:val="single" w:sz="4" w:space="0" w:color="auto"/>
              <w:left w:val="single" w:sz="4" w:space="0" w:color="auto"/>
              <w:bottom w:val="single" w:sz="4" w:space="0" w:color="auto"/>
              <w:right w:val="single" w:sz="4" w:space="0" w:color="auto"/>
            </w:tcBorders>
            <w:vAlign w:val="center"/>
          </w:tcPr>
          <w:p w:rsidR="004D7EA8" w:rsidRPr="00047CEE" w:rsidRDefault="004D7EA8" w:rsidP="004B67FF">
            <w:pPr>
              <w:spacing w:line="240" w:lineRule="auto"/>
              <w:jc w:val="center"/>
              <w:rPr>
                <w:sz w:val="21"/>
                <w:szCs w:val="21"/>
              </w:rPr>
            </w:pPr>
            <w:r w:rsidRPr="00047CEE">
              <w:rPr>
                <w:rFonts w:hint="eastAsia"/>
                <w:sz w:val="21"/>
                <w:szCs w:val="21"/>
              </w:rPr>
              <w:t>其他</w:t>
            </w:r>
          </w:p>
        </w:tc>
        <w:tc>
          <w:tcPr>
            <w:tcW w:w="992" w:type="pct"/>
            <w:tcBorders>
              <w:top w:val="single" w:sz="4" w:space="0" w:color="auto"/>
              <w:left w:val="single" w:sz="4" w:space="0" w:color="auto"/>
              <w:bottom w:val="single" w:sz="4" w:space="0" w:color="auto"/>
              <w:right w:val="single" w:sz="4" w:space="0" w:color="auto"/>
            </w:tcBorders>
            <w:vAlign w:val="center"/>
          </w:tcPr>
          <w:p w:rsidR="004D7EA8" w:rsidRPr="00047CEE" w:rsidRDefault="00CC03CA" w:rsidP="004B67FF">
            <w:pPr>
              <w:spacing w:line="240" w:lineRule="auto"/>
              <w:jc w:val="center"/>
              <w:rPr>
                <w:sz w:val="21"/>
                <w:szCs w:val="21"/>
              </w:rPr>
            </w:pPr>
            <w:r w:rsidRPr="00047CEE">
              <w:rPr>
                <w:rFonts w:hint="eastAsia"/>
                <w:sz w:val="21"/>
                <w:szCs w:val="21"/>
              </w:rPr>
              <w:t>G59</w:t>
            </w:r>
            <w:r w:rsidR="004D7EA8" w:rsidRPr="00047CEE">
              <w:rPr>
                <w:rFonts w:hint="eastAsia"/>
                <w:sz w:val="21"/>
                <w:szCs w:val="21"/>
              </w:rPr>
              <w:t>呼北高速</w:t>
            </w:r>
          </w:p>
        </w:tc>
        <w:tc>
          <w:tcPr>
            <w:tcW w:w="458" w:type="pct"/>
            <w:tcBorders>
              <w:top w:val="single" w:sz="4" w:space="0" w:color="auto"/>
              <w:left w:val="single" w:sz="4" w:space="0" w:color="auto"/>
              <w:bottom w:val="single" w:sz="4" w:space="0" w:color="auto"/>
              <w:right w:val="single" w:sz="4" w:space="0" w:color="auto"/>
            </w:tcBorders>
            <w:vAlign w:val="center"/>
          </w:tcPr>
          <w:p w:rsidR="004D7EA8" w:rsidRPr="00047CEE" w:rsidRDefault="004D7EA8" w:rsidP="00B204C8">
            <w:pPr>
              <w:spacing w:line="240" w:lineRule="auto"/>
              <w:jc w:val="center"/>
              <w:rPr>
                <w:sz w:val="21"/>
                <w:szCs w:val="21"/>
              </w:rPr>
            </w:pPr>
            <w:r w:rsidRPr="00047CEE">
              <w:rPr>
                <w:sz w:val="21"/>
                <w:szCs w:val="21"/>
              </w:rPr>
              <w:t>SE</w:t>
            </w:r>
          </w:p>
        </w:tc>
        <w:tc>
          <w:tcPr>
            <w:tcW w:w="992" w:type="pct"/>
            <w:gridSpan w:val="2"/>
            <w:tcBorders>
              <w:top w:val="single" w:sz="4" w:space="0" w:color="auto"/>
              <w:left w:val="single" w:sz="4" w:space="0" w:color="auto"/>
              <w:bottom w:val="single" w:sz="4" w:space="0" w:color="auto"/>
              <w:right w:val="single" w:sz="4" w:space="0" w:color="auto"/>
            </w:tcBorders>
            <w:vAlign w:val="center"/>
          </w:tcPr>
          <w:p w:rsidR="004D7EA8" w:rsidRPr="00047CEE" w:rsidRDefault="00CC03CA" w:rsidP="00CC03CA">
            <w:pPr>
              <w:spacing w:line="240" w:lineRule="auto"/>
              <w:jc w:val="center"/>
              <w:rPr>
                <w:sz w:val="21"/>
                <w:szCs w:val="21"/>
              </w:rPr>
            </w:pPr>
            <w:r w:rsidRPr="00047CEE">
              <w:rPr>
                <w:rFonts w:hint="eastAsia"/>
                <w:sz w:val="21"/>
                <w:szCs w:val="21"/>
              </w:rPr>
              <w:t>0.</w:t>
            </w:r>
            <w:r w:rsidR="004D7EA8" w:rsidRPr="00047CEE">
              <w:rPr>
                <w:rFonts w:hint="eastAsia"/>
                <w:sz w:val="21"/>
                <w:szCs w:val="21"/>
              </w:rPr>
              <w:t>3</w:t>
            </w:r>
            <w:r w:rsidRPr="00047CEE">
              <w:rPr>
                <w:rFonts w:hint="eastAsia"/>
                <w:sz w:val="21"/>
                <w:szCs w:val="21"/>
              </w:rPr>
              <w:t>5</w:t>
            </w:r>
          </w:p>
        </w:tc>
        <w:tc>
          <w:tcPr>
            <w:tcW w:w="1584" w:type="pct"/>
            <w:tcBorders>
              <w:top w:val="single" w:sz="4" w:space="0" w:color="auto"/>
              <w:left w:val="single" w:sz="4" w:space="0" w:color="auto"/>
              <w:bottom w:val="single" w:sz="4" w:space="0" w:color="auto"/>
              <w:right w:val="single" w:sz="4" w:space="0" w:color="auto"/>
            </w:tcBorders>
            <w:vAlign w:val="center"/>
          </w:tcPr>
          <w:p w:rsidR="004D7EA8" w:rsidRPr="00047CEE" w:rsidRDefault="00CC03CA" w:rsidP="004B67FF">
            <w:pPr>
              <w:spacing w:line="240" w:lineRule="auto"/>
              <w:jc w:val="center"/>
              <w:rPr>
                <w:sz w:val="21"/>
                <w:szCs w:val="21"/>
              </w:rPr>
            </w:pPr>
            <w:r w:rsidRPr="00047CEE">
              <w:rPr>
                <w:rFonts w:hint="eastAsia"/>
                <w:sz w:val="21"/>
                <w:szCs w:val="21"/>
              </w:rPr>
              <w:t>呼北高速</w:t>
            </w:r>
            <w:proofErr w:type="gramStart"/>
            <w:r w:rsidRPr="00047CEE">
              <w:rPr>
                <w:rFonts w:hint="eastAsia"/>
                <w:sz w:val="21"/>
                <w:szCs w:val="21"/>
              </w:rPr>
              <w:t>位于税</w:t>
            </w:r>
            <w:proofErr w:type="gramEnd"/>
            <w:r w:rsidRPr="00047CEE">
              <w:rPr>
                <w:rFonts w:hint="eastAsia"/>
                <w:sz w:val="21"/>
                <w:szCs w:val="21"/>
              </w:rPr>
              <w:t>兴</w:t>
            </w:r>
            <w:r w:rsidRPr="00047CEE">
              <w:rPr>
                <w:sz w:val="21"/>
                <w:szCs w:val="21"/>
              </w:rPr>
              <w:t>石料厂设定爆破安全距离为</w:t>
            </w:r>
            <w:r w:rsidRPr="00047CEE">
              <w:rPr>
                <w:sz w:val="21"/>
                <w:szCs w:val="21"/>
              </w:rPr>
              <w:t>300m</w:t>
            </w:r>
            <w:r w:rsidRPr="00047CEE">
              <w:rPr>
                <w:sz w:val="21"/>
                <w:szCs w:val="21"/>
              </w:rPr>
              <w:t>外</w:t>
            </w:r>
            <w:r w:rsidRPr="00047CEE">
              <w:rPr>
                <w:rFonts w:hint="eastAsia"/>
                <w:sz w:val="21"/>
                <w:szCs w:val="21"/>
              </w:rPr>
              <w:t>，</w:t>
            </w:r>
            <w:r w:rsidR="00484FC6" w:rsidRPr="00047CEE">
              <w:rPr>
                <w:rFonts w:hint="eastAsia"/>
                <w:sz w:val="21"/>
                <w:szCs w:val="21"/>
              </w:rPr>
              <w:t>开采不影响高速运行</w:t>
            </w:r>
          </w:p>
        </w:tc>
      </w:tr>
      <w:bookmarkEnd w:id="38"/>
      <w:bookmarkEnd w:id="39"/>
    </w:tbl>
    <w:p w:rsidR="00390550" w:rsidRPr="00047CEE" w:rsidRDefault="00390550" w:rsidP="004B67FF">
      <w:pPr>
        <w:spacing w:line="360" w:lineRule="auto"/>
        <w:outlineLvl w:val="2"/>
        <w:rPr>
          <w:kern w:val="0"/>
        </w:rPr>
        <w:sectPr w:rsidR="00390550" w:rsidRPr="00047CEE" w:rsidSect="009911B3">
          <w:pgSz w:w="11907" w:h="16840"/>
          <w:pgMar w:top="1361" w:right="1418" w:bottom="1361" w:left="1418" w:header="964" w:footer="1077" w:gutter="0"/>
          <w:cols w:space="720"/>
          <w:docGrid w:linePitch="326"/>
        </w:sectPr>
      </w:pPr>
    </w:p>
    <w:p w:rsidR="00390550" w:rsidRPr="00047CEE" w:rsidRDefault="004B67FF" w:rsidP="008E393C">
      <w:pPr>
        <w:pStyle w:val="1"/>
        <w:tabs>
          <w:tab w:val="center" w:pos="4535"/>
        </w:tabs>
        <w:spacing w:beforeLines="0" w:line="360" w:lineRule="auto"/>
        <w:rPr>
          <w:rFonts w:ascii="Times New Roman" w:eastAsia="宋体" w:hAnsi="Times New Roman" w:cs="Times New Roman"/>
          <w:b/>
          <w:bCs/>
          <w:color w:val="auto"/>
          <w:szCs w:val="32"/>
        </w:rPr>
      </w:pPr>
      <w:bookmarkStart w:id="66" w:name="_Toc24645"/>
      <w:bookmarkStart w:id="67" w:name="_Toc533092085"/>
      <w:r w:rsidRPr="00047CEE">
        <w:rPr>
          <w:rFonts w:ascii="Times New Roman" w:eastAsia="宋体" w:hAnsi="Times New Roman" w:cs="Times New Roman"/>
          <w:b/>
          <w:bCs/>
          <w:color w:val="auto"/>
          <w:szCs w:val="32"/>
        </w:rPr>
        <w:lastRenderedPageBreak/>
        <w:t>第三章</w:t>
      </w:r>
      <w:r w:rsidR="002F711A" w:rsidRPr="00047CEE">
        <w:rPr>
          <w:rFonts w:ascii="Times New Roman" w:eastAsia="宋体" w:hAnsi="Times New Roman" w:cs="Times New Roman" w:hint="eastAsia"/>
          <w:b/>
          <w:bCs/>
          <w:color w:val="auto"/>
          <w:szCs w:val="32"/>
        </w:rPr>
        <w:t xml:space="preserve">   </w:t>
      </w:r>
      <w:r w:rsidR="00390550" w:rsidRPr="00047CEE">
        <w:rPr>
          <w:rFonts w:ascii="Times New Roman" w:eastAsia="宋体" w:hAnsi="Times New Roman" w:cs="Times New Roman"/>
          <w:b/>
          <w:bCs/>
          <w:color w:val="auto"/>
          <w:szCs w:val="32"/>
        </w:rPr>
        <w:t>建设项目工程分析</w:t>
      </w:r>
      <w:bookmarkEnd w:id="66"/>
      <w:bookmarkEnd w:id="67"/>
    </w:p>
    <w:p w:rsidR="00390550" w:rsidRPr="00047CEE" w:rsidRDefault="00390550" w:rsidP="00BE6084">
      <w:pPr>
        <w:pStyle w:val="2"/>
        <w:numPr>
          <w:ilvl w:val="0"/>
          <w:numId w:val="0"/>
        </w:numPr>
        <w:spacing w:beforeLines="0" w:line="360" w:lineRule="auto"/>
        <w:rPr>
          <w:rFonts w:ascii="Times New Roman" w:hAnsi="Times New Roman"/>
          <w:sz w:val="28"/>
          <w:szCs w:val="28"/>
        </w:rPr>
      </w:pPr>
      <w:bookmarkStart w:id="68" w:name="_Toc22789"/>
      <w:bookmarkStart w:id="69" w:name="_Toc533092086"/>
      <w:r w:rsidRPr="00047CEE">
        <w:rPr>
          <w:rFonts w:ascii="Times New Roman" w:hAnsi="Times New Roman"/>
          <w:sz w:val="28"/>
          <w:szCs w:val="28"/>
        </w:rPr>
        <w:t>3.1</w:t>
      </w:r>
      <w:r w:rsidRPr="00047CEE">
        <w:rPr>
          <w:rFonts w:ascii="Times New Roman" w:hAnsi="Times New Roman"/>
          <w:sz w:val="28"/>
          <w:szCs w:val="28"/>
        </w:rPr>
        <w:t>建设项目概况</w:t>
      </w:r>
      <w:bookmarkEnd w:id="68"/>
      <w:bookmarkEnd w:id="69"/>
    </w:p>
    <w:p w:rsidR="00390550" w:rsidRPr="00047CEE" w:rsidRDefault="00390550" w:rsidP="00BE6084">
      <w:pPr>
        <w:spacing w:line="360" w:lineRule="auto"/>
        <w:outlineLvl w:val="2"/>
        <w:rPr>
          <w:b/>
          <w:bCs/>
        </w:rPr>
      </w:pPr>
      <w:r w:rsidRPr="00047CEE">
        <w:rPr>
          <w:b/>
          <w:bCs/>
        </w:rPr>
        <w:t>3.1.1</w:t>
      </w:r>
      <w:r w:rsidRPr="00047CEE">
        <w:rPr>
          <w:b/>
          <w:bCs/>
        </w:rPr>
        <w:t>现有工程</w:t>
      </w:r>
      <w:r w:rsidR="00B50F26" w:rsidRPr="00047CEE">
        <w:rPr>
          <w:rFonts w:hint="eastAsia"/>
          <w:b/>
          <w:bCs/>
        </w:rPr>
        <w:t>概况</w:t>
      </w:r>
    </w:p>
    <w:p w:rsidR="00AE38D3" w:rsidRPr="00047CEE" w:rsidRDefault="006C103F" w:rsidP="00BE6084">
      <w:pPr>
        <w:pStyle w:val="a6"/>
        <w:widowControl w:val="0"/>
        <w:spacing w:before="0" w:beforeAutospacing="0" w:after="0" w:afterAutospacing="0" w:line="360" w:lineRule="auto"/>
        <w:ind w:firstLineChars="200" w:firstLine="480"/>
        <w:jc w:val="both"/>
        <w:rPr>
          <w:rFonts w:ascii="Times New Roman" w:hAnsi="Times New Roman" w:cs="Times New Roman"/>
          <w:bCs/>
        </w:rPr>
      </w:pPr>
      <w:r w:rsidRPr="00047CEE">
        <w:rPr>
          <w:rFonts w:ascii="Times New Roman" w:hAnsi="Times New Roman" w:cs="Times New Roman"/>
          <w:bCs/>
        </w:rPr>
        <w:t>朔州市平鲁区税兴石料厂位于朔州市平鲁区白堂乡陶卜洼村西北约</w:t>
      </w:r>
      <w:r w:rsidRPr="00047CEE">
        <w:rPr>
          <w:rFonts w:ascii="Times New Roman" w:hAnsi="Times New Roman" w:cs="Times New Roman"/>
          <w:bCs/>
        </w:rPr>
        <w:t>1.9km</w:t>
      </w:r>
      <w:r w:rsidRPr="00047CEE">
        <w:rPr>
          <w:rFonts w:ascii="Times New Roman" w:hAnsi="Times New Roman" w:cs="Times New Roman"/>
          <w:bCs/>
        </w:rPr>
        <w:t>处，行政区划隶属于平鲁区白堂乡管辖。</w:t>
      </w:r>
      <w:r w:rsidR="00CA42EF" w:rsidRPr="00047CEE">
        <w:rPr>
          <w:rFonts w:ascii="Times New Roman" w:hAnsi="Times New Roman" w:cs="Times New Roman" w:hint="eastAsia"/>
          <w:bCs/>
        </w:rPr>
        <w:t>该矿山自</w:t>
      </w:r>
      <w:r w:rsidR="00CA42EF" w:rsidRPr="00047CEE">
        <w:rPr>
          <w:rFonts w:ascii="Times New Roman" w:hAnsi="Times New Roman" w:cs="Times New Roman" w:hint="eastAsia"/>
          <w:bCs/>
        </w:rPr>
        <w:t>2007</w:t>
      </w:r>
      <w:r w:rsidR="00CA42EF" w:rsidRPr="00047CEE">
        <w:rPr>
          <w:rFonts w:ascii="Times New Roman" w:hAnsi="Times New Roman" w:cs="Times New Roman" w:hint="eastAsia"/>
          <w:bCs/>
        </w:rPr>
        <w:t>年首次取得采矿许可证后，已进行开采。税兴石料厂自</w:t>
      </w:r>
      <w:r w:rsidR="00CA42EF" w:rsidRPr="00047CEE">
        <w:rPr>
          <w:rFonts w:ascii="Times New Roman" w:hAnsi="Times New Roman" w:cs="Times New Roman" w:hint="eastAsia"/>
          <w:bCs/>
        </w:rPr>
        <w:t>2013</w:t>
      </w:r>
      <w:r w:rsidR="00CA42EF" w:rsidRPr="00047CEE">
        <w:rPr>
          <w:rFonts w:ascii="Times New Roman" w:hAnsi="Times New Roman" w:cs="Times New Roman" w:hint="eastAsia"/>
          <w:bCs/>
        </w:rPr>
        <w:t>年成立后，接管该矿山后，</w:t>
      </w:r>
      <w:r w:rsidR="00CA42EF" w:rsidRPr="00047CEE">
        <w:rPr>
          <w:rFonts w:ascii="Times New Roman" w:hAnsi="Times New Roman" w:cs="Times New Roman"/>
          <w:bCs/>
        </w:rPr>
        <w:t>对矿山进行了局部开采</w:t>
      </w:r>
      <w:r w:rsidR="00CA42EF" w:rsidRPr="00047CEE">
        <w:rPr>
          <w:rFonts w:ascii="Times New Roman" w:hAnsi="Times New Roman" w:cs="Times New Roman" w:hint="eastAsia"/>
          <w:bCs/>
        </w:rPr>
        <w:t>，分别在</w:t>
      </w:r>
      <w:r w:rsidR="00CA42EF" w:rsidRPr="00047CEE">
        <w:rPr>
          <w:rFonts w:ascii="Times New Roman" w:hAnsi="Times New Roman" w:cs="Times New Roman"/>
          <w:bCs/>
        </w:rPr>
        <w:t>2013</w:t>
      </w:r>
      <w:r w:rsidR="00CA42EF" w:rsidRPr="00047CEE">
        <w:rPr>
          <w:rFonts w:ascii="Times New Roman" w:hAnsi="Times New Roman" w:cs="Times New Roman"/>
          <w:bCs/>
        </w:rPr>
        <w:t>年</w:t>
      </w:r>
      <w:r w:rsidR="00CA42EF" w:rsidRPr="00047CEE">
        <w:rPr>
          <w:rFonts w:ascii="Times New Roman" w:hAnsi="Times New Roman" w:cs="Times New Roman" w:hint="eastAsia"/>
          <w:bCs/>
        </w:rPr>
        <w:t>、</w:t>
      </w:r>
      <w:r w:rsidR="00CA42EF" w:rsidRPr="00047CEE">
        <w:rPr>
          <w:rFonts w:ascii="Times New Roman" w:hAnsi="Times New Roman" w:cs="Times New Roman" w:hint="eastAsia"/>
          <w:bCs/>
        </w:rPr>
        <w:t>2016</w:t>
      </w:r>
      <w:r w:rsidR="00CA42EF" w:rsidRPr="00047CEE">
        <w:rPr>
          <w:rFonts w:ascii="Times New Roman" w:hAnsi="Times New Roman" w:cs="Times New Roman" w:hint="eastAsia"/>
          <w:bCs/>
        </w:rPr>
        <w:t>年进行</w:t>
      </w:r>
      <w:r w:rsidR="00CA42EF" w:rsidRPr="00047CEE">
        <w:rPr>
          <w:rFonts w:ascii="Times New Roman" w:hAnsi="Times New Roman" w:cs="Times New Roman"/>
          <w:bCs/>
        </w:rPr>
        <w:t>开采，</w:t>
      </w:r>
      <w:r w:rsidR="00CA42EF" w:rsidRPr="00047CEE">
        <w:rPr>
          <w:rFonts w:ascii="Times New Roman" w:hAnsi="Times New Roman" w:cs="Times New Roman"/>
          <w:bCs/>
        </w:rPr>
        <w:t xml:space="preserve">2014-2015 </w:t>
      </w:r>
      <w:r w:rsidR="00CA42EF" w:rsidRPr="00047CEE">
        <w:rPr>
          <w:rFonts w:ascii="Times New Roman" w:hAnsi="Times New Roman" w:cs="Times New Roman"/>
          <w:bCs/>
        </w:rPr>
        <w:t>年</w:t>
      </w:r>
      <w:r w:rsidR="00CA42EF" w:rsidRPr="00047CEE">
        <w:rPr>
          <w:rFonts w:ascii="Times New Roman" w:hAnsi="Times New Roman" w:cs="Times New Roman" w:hint="eastAsia"/>
          <w:bCs/>
        </w:rPr>
        <w:t>、</w:t>
      </w:r>
      <w:r w:rsidR="00CA42EF" w:rsidRPr="00047CEE">
        <w:rPr>
          <w:rFonts w:ascii="Times New Roman" w:hAnsi="Times New Roman" w:cs="Times New Roman"/>
          <w:bCs/>
        </w:rPr>
        <w:t>2017</w:t>
      </w:r>
      <w:r w:rsidR="00CA42EF" w:rsidRPr="00047CEE">
        <w:rPr>
          <w:rFonts w:ascii="Times New Roman" w:hAnsi="Times New Roman" w:cs="Times New Roman"/>
          <w:bCs/>
        </w:rPr>
        <w:t>年至今未开采。</w:t>
      </w:r>
      <w:r w:rsidRPr="00047CEE">
        <w:rPr>
          <w:rFonts w:ascii="Times New Roman" w:hAnsi="Times New Roman" w:cs="Times New Roman"/>
          <w:bCs/>
        </w:rPr>
        <w:t>2018</w:t>
      </w:r>
      <w:r w:rsidRPr="00047CEE">
        <w:rPr>
          <w:rFonts w:ascii="Times New Roman" w:hAnsi="Times New Roman" w:cs="Times New Roman"/>
          <w:bCs/>
        </w:rPr>
        <w:t>年</w:t>
      </w:r>
      <w:r w:rsidRPr="00047CEE">
        <w:rPr>
          <w:rFonts w:ascii="Times New Roman" w:hAnsi="Times New Roman" w:cs="Times New Roman"/>
          <w:bCs/>
        </w:rPr>
        <w:t>2</w:t>
      </w:r>
      <w:r w:rsidRPr="00047CEE">
        <w:rPr>
          <w:rFonts w:ascii="Times New Roman" w:hAnsi="Times New Roman" w:cs="Times New Roman"/>
          <w:bCs/>
        </w:rPr>
        <w:t>月</w:t>
      </w:r>
      <w:r w:rsidRPr="00047CEE">
        <w:rPr>
          <w:rFonts w:ascii="Times New Roman" w:hAnsi="Times New Roman" w:cs="Times New Roman"/>
          <w:bCs/>
        </w:rPr>
        <w:t>5</w:t>
      </w:r>
      <w:r w:rsidR="00CA42EF" w:rsidRPr="00047CEE">
        <w:rPr>
          <w:rFonts w:ascii="Times New Roman" w:hAnsi="Times New Roman" w:cs="Times New Roman"/>
          <w:bCs/>
        </w:rPr>
        <w:t>日朔州市国土资源局为该矿</w:t>
      </w:r>
      <w:r w:rsidR="00CA42EF" w:rsidRPr="00047CEE">
        <w:rPr>
          <w:rFonts w:ascii="Times New Roman" w:hAnsi="Times New Roman" w:cs="Times New Roman" w:hint="eastAsia"/>
          <w:bCs/>
        </w:rPr>
        <w:t>换</w:t>
      </w:r>
      <w:r w:rsidRPr="00047CEE">
        <w:rPr>
          <w:rFonts w:ascii="Times New Roman" w:hAnsi="Times New Roman" w:cs="Times New Roman"/>
          <w:bCs/>
        </w:rPr>
        <w:t>发的采矿许可证，证号：</w:t>
      </w:r>
      <w:r w:rsidRPr="00047CEE">
        <w:rPr>
          <w:rFonts w:ascii="Times New Roman" w:hAnsi="Times New Roman" w:cs="Times New Roman"/>
          <w:bCs/>
        </w:rPr>
        <w:t>C1406002010017130054637</w:t>
      </w:r>
      <w:r w:rsidRPr="00047CEE">
        <w:rPr>
          <w:rFonts w:ascii="Times New Roman" w:hAnsi="Times New Roman" w:cs="Times New Roman"/>
          <w:bCs/>
        </w:rPr>
        <w:t>，有效期自</w:t>
      </w:r>
      <w:r w:rsidRPr="00047CEE">
        <w:rPr>
          <w:rFonts w:ascii="Times New Roman" w:hAnsi="Times New Roman" w:cs="Times New Roman"/>
          <w:bCs/>
        </w:rPr>
        <w:t>2017</w:t>
      </w:r>
      <w:r w:rsidRPr="00047CEE">
        <w:rPr>
          <w:rFonts w:ascii="Times New Roman" w:hAnsi="Times New Roman" w:cs="Times New Roman"/>
          <w:bCs/>
        </w:rPr>
        <w:t>年</w:t>
      </w:r>
      <w:r w:rsidRPr="00047CEE">
        <w:rPr>
          <w:rFonts w:ascii="Times New Roman" w:hAnsi="Times New Roman" w:cs="Times New Roman"/>
          <w:bCs/>
        </w:rPr>
        <w:t>2</w:t>
      </w:r>
      <w:r w:rsidRPr="00047CEE">
        <w:rPr>
          <w:rFonts w:ascii="Times New Roman" w:hAnsi="Times New Roman" w:cs="Times New Roman"/>
          <w:bCs/>
        </w:rPr>
        <w:t>月</w:t>
      </w:r>
      <w:r w:rsidRPr="00047CEE">
        <w:rPr>
          <w:rFonts w:ascii="Times New Roman" w:hAnsi="Times New Roman" w:cs="Times New Roman"/>
          <w:bCs/>
        </w:rPr>
        <w:t>28</w:t>
      </w:r>
      <w:r w:rsidRPr="00047CEE">
        <w:rPr>
          <w:rFonts w:ascii="Times New Roman" w:hAnsi="Times New Roman" w:cs="Times New Roman"/>
          <w:bCs/>
        </w:rPr>
        <w:t>日至</w:t>
      </w:r>
      <w:r w:rsidRPr="00047CEE">
        <w:rPr>
          <w:rFonts w:ascii="Times New Roman" w:hAnsi="Times New Roman" w:cs="Times New Roman"/>
          <w:bCs/>
        </w:rPr>
        <w:t>2019</w:t>
      </w:r>
      <w:r w:rsidRPr="00047CEE">
        <w:rPr>
          <w:rFonts w:ascii="Times New Roman" w:hAnsi="Times New Roman" w:cs="Times New Roman"/>
          <w:bCs/>
        </w:rPr>
        <w:t>年</w:t>
      </w:r>
      <w:r w:rsidRPr="00047CEE">
        <w:rPr>
          <w:rFonts w:ascii="Times New Roman" w:hAnsi="Times New Roman" w:cs="Times New Roman"/>
          <w:bCs/>
        </w:rPr>
        <w:t>2</w:t>
      </w:r>
      <w:r w:rsidRPr="00047CEE">
        <w:rPr>
          <w:rFonts w:ascii="Times New Roman" w:hAnsi="Times New Roman" w:cs="Times New Roman"/>
          <w:bCs/>
        </w:rPr>
        <w:t>月</w:t>
      </w:r>
      <w:r w:rsidRPr="00047CEE">
        <w:rPr>
          <w:rFonts w:ascii="Times New Roman" w:hAnsi="Times New Roman" w:cs="Times New Roman"/>
          <w:bCs/>
        </w:rPr>
        <w:t>28</w:t>
      </w:r>
      <w:r w:rsidRPr="00047CEE">
        <w:rPr>
          <w:rFonts w:ascii="Times New Roman" w:hAnsi="Times New Roman" w:cs="Times New Roman"/>
          <w:bCs/>
        </w:rPr>
        <w:t>日。开采矿种为石灰岩，开采方式为露天开采。矿区面积</w:t>
      </w:r>
      <w:r w:rsidRPr="00047CEE">
        <w:rPr>
          <w:rFonts w:ascii="Times New Roman" w:hAnsi="Times New Roman" w:cs="Times New Roman"/>
          <w:bCs/>
        </w:rPr>
        <w:t>0.0337km</w:t>
      </w:r>
      <w:r w:rsidRPr="00047CEE">
        <w:rPr>
          <w:rFonts w:ascii="Times New Roman" w:hAnsi="Times New Roman" w:cs="Times New Roman"/>
          <w:bCs/>
          <w:vertAlign w:val="superscript"/>
        </w:rPr>
        <w:t>2</w:t>
      </w:r>
      <w:r w:rsidRPr="00047CEE">
        <w:rPr>
          <w:rFonts w:ascii="Times New Roman" w:hAnsi="Times New Roman" w:cs="Times New Roman"/>
          <w:bCs/>
        </w:rPr>
        <w:t>，生产规模为</w:t>
      </w:r>
      <w:r w:rsidRPr="00047CEE">
        <w:rPr>
          <w:rFonts w:ascii="Times New Roman" w:hAnsi="Times New Roman" w:cs="Times New Roman"/>
          <w:bCs/>
        </w:rPr>
        <w:t>3</w:t>
      </w:r>
      <w:r w:rsidRPr="00047CEE">
        <w:rPr>
          <w:rFonts w:ascii="Times New Roman" w:hAnsi="Times New Roman" w:cs="Times New Roman"/>
          <w:bCs/>
        </w:rPr>
        <w:t>万吨</w:t>
      </w:r>
      <w:r w:rsidRPr="00047CEE">
        <w:rPr>
          <w:rFonts w:ascii="Times New Roman" w:hAnsi="Times New Roman" w:cs="Times New Roman"/>
          <w:bCs/>
        </w:rPr>
        <w:t>/</w:t>
      </w:r>
      <w:r w:rsidRPr="00047CEE">
        <w:rPr>
          <w:rFonts w:ascii="Times New Roman" w:hAnsi="Times New Roman" w:cs="Times New Roman"/>
          <w:bCs/>
        </w:rPr>
        <w:t>年。</w:t>
      </w:r>
    </w:p>
    <w:p w:rsidR="00AE38D3" w:rsidRPr="00047CEE" w:rsidRDefault="00AE38D3" w:rsidP="00AE38D3">
      <w:pPr>
        <w:spacing w:line="360" w:lineRule="auto"/>
        <w:ind w:firstLineChars="200" w:firstLine="480"/>
      </w:pPr>
      <w:r w:rsidRPr="00047CEE">
        <w:t>根据</w:t>
      </w:r>
      <w:r w:rsidRPr="00047CEE">
        <w:rPr>
          <w:rFonts w:hint="eastAsia"/>
        </w:rPr>
        <w:t>山西冶金岩土工程勘察有限公司资源工程勘查院编制的</w:t>
      </w:r>
      <w:r w:rsidRPr="00047CEE">
        <w:t>《山西省朔州市平鲁区税兴石料厂建筑石料用石灰岩矿项目资源储量核实报告》</w:t>
      </w:r>
      <w:r w:rsidRPr="00047CEE">
        <w:rPr>
          <w:rFonts w:hint="eastAsia"/>
        </w:rPr>
        <w:t>及《山西省朔州市平鲁区税兴石料厂建筑石料用石灰岩矿资源储量核实报告》矿产资源储量备案证明（朔国土资储备字</w:t>
      </w:r>
      <w:r w:rsidRPr="00047CEE">
        <w:rPr>
          <w:rFonts w:hint="eastAsia"/>
        </w:rPr>
        <w:t>[2018]1</w:t>
      </w:r>
      <w:r w:rsidRPr="00047CEE">
        <w:rPr>
          <w:rFonts w:hint="eastAsia"/>
        </w:rPr>
        <w:t>号），</w:t>
      </w:r>
      <w:r w:rsidRPr="00047CEE">
        <w:t>截止</w:t>
      </w:r>
      <w:r w:rsidRPr="00047CEE">
        <w:t>2017</w:t>
      </w:r>
      <w:r w:rsidRPr="00047CEE">
        <w:t>年</w:t>
      </w:r>
      <w:r w:rsidRPr="00047CEE">
        <w:t>12</w:t>
      </w:r>
      <w:r w:rsidRPr="00047CEE">
        <w:t>月</w:t>
      </w:r>
      <w:r w:rsidRPr="00047CEE">
        <w:t>31</w:t>
      </w:r>
      <w:r w:rsidRPr="00047CEE">
        <w:t>日，该矿山保有资源储量</w:t>
      </w:r>
      <w:r w:rsidRPr="00047CEE">
        <w:t>(122b)196.8</w:t>
      </w:r>
      <w:r w:rsidRPr="00047CEE">
        <w:t>万吨，动用储量为</w:t>
      </w:r>
      <w:r w:rsidRPr="00047CEE">
        <w:t>15.3</w:t>
      </w:r>
      <w:r w:rsidRPr="00047CEE">
        <w:t>万吨，矿山从</w:t>
      </w:r>
      <w:r w:rsidRPr="00047CEE">
        <w:t>2017</w:t>
      </w:r>
      <w:r w:rsidRPr="00047CEE">
        <w:t>年至今无采矿活动。目前，该矿处于停产状态。采区位于矿区南部，现有一个采剥面和开采边坡，面积约</w:t>
      </w:r>
      <w:r w:rsidRPr="00047CEE">
        <w:t>5890m</w:t>
      </w:r>
      <w:r w:rsidRPr="00047CEE">
        <w:rPr>
          <w:vertAlign w:val="superscript"/>
        </w:rPr>
        <w:t>2</w:t>
      </w:r>
      <w:r w:rsidRPr="00047CEE">
        <w:t>。采区基本由东南向西北推进，开采方法为台阶式一次性开采。开拓运输为铲车装载汽车运输。</w:t>
      </w:r>
    </w:p>
    <w:p w:rsidR="006C103F" w:rsidRPr="00047CEE" w:rsidRDefault="006042BA" w:rsidP="00BE6084">
      <w:pPr>
        <w:pStyle w:val="a6"/>
        <w:widowControl w:val="0"/>
        <w:spacing w:before="0" w:beforeAutospacing="0" w:after="0" w:afterAutospacing="0" w:line="360" w:lineRule="auto"/>
        <w:ind w:firstLineChars="200" w:firstLine="480"/>
        <w:jc w:val="both"/>
        <w:rPr>
          <w:rFonts w:ascii="Times New Roman" w:hAnsi="Times New Roman" w:cs="Times New Roman"/>
          <w:bCs/>
        </w:rPr>
      </w:pPr>
      <w:r w:rsidRPr="00047CEE">
        <w:rPr>
          <w:rFonts w:ascii="Times New Roman" w:hAnsi="Times New Roman" w:cs="Times New Roman" w:hint="eastAsia"/>
          <w:bCs/>
        </w:rPr>
        <w:t>现有工程建设内容见表</w:t>
      </w:r>
      <w:r w:rsidRPr="00047CEE">
        <w:rPr>
          <w:rFonts w:ascii="Times New Roman" w:hAnsi="Times New Roman" w:cs="Times New Roman" w:hint="eastAsia"/>
          <w:bCs/>
        </w:rPr>
        <w:t>3.1-1.</w:t>
      </w:r>
    </w:p>
    <w:p w:rsidR="00390550" w:rsidRPr="00047CEE" w:rsidRDefault="00390550" w:rsidP="00BE6084">
      <w:pPr>
        <w:pStyle w:val="a6"/>
        <w:widowControl w:val="0"/>
        <w:spacing w:before="0" w:beforeAutospacing="0" w:after="0" w:afterAutospacing="0" w:line="360" w:lineRule="auto"/>
        <w:ind w:firstLineChars="1200" w:firstLine="2530"/>
        <w:jc w:val="both"/>
        <w:rPr>
          <w:rFonts w:ascii="Times New Roman" w:hAnsi="Times New Roman" w:cs="Times New Roman"/>
          <w:b/>
          <w:sz w:val="21"/>
          <w:szCs w:val="21"/>
        </w:rPr>
      </w:pPr>
      <w:r w:rsidRPr="00047CEE">
        <w:rPr>
          <w:rFonts w:ascii="Times New Roman" w:hAnsi="Times New Roman" w:cs="Times New Roman"/>
          <w:b/>
          <w:sz w:val="21"/>
          <w:szCs w:val="21"/>
        </w:rPr>
        <w:t>表</w:t>
      </w:r>
      <w:r w:rsidRPr="00047CEE">
        <w:rPr>
          <w:rFonts w:ascii="Times New Roman" w:hAnsi="Times New Roman" w:cs="Times New Roman"/>
          <w:b/>
          <w:sz w:val="21"/>
          <w:szCs w:val="21"/>
        </w:rPr>
        <w:t>3</w:t>
      </w:r>
      <w:r w:rsidR="00EE2B33" w:rsidRPr="00047CEE">
        <w:rPr>
          <w:rFonts w:ascii="Times New Roman" w:hAnsi="Times New Roman" w:cs="Times New Roman"/>
          <w:b/>
          <w:sz w:val="21"/>
          <w:szCs w:val="21"/>
        </w:rPr>
        <w:t>.</w:t>
      </w:r>
      <w:r w:rsidRPr="00047CEE">
        <w:rPr>
          <w:rFonts w:ascii="Times New Roman" w:hAnsi="Times New Roman" w:cs="Times New Roman"/>
          <w:b/>
          <w:sz w:val="21"/>
          <w:szCs w:val="21"/>
        </w:rPr>
        <w:t>1-1</w:t>
      </w:r>
      <w:r w:rsidR="002F711A" w:rsidRPr="00047CEE">
        <w:rPr>
          <w:rFonts w:ascii="Times New Roman" w:hAnsi="Times New Roman" w:cs="Times New Roman" w:hint="eastAsia"/>
          <w:b/>
          <w:sz w:val="21"/>
          <w:szCs w:val="21"/>
        </w:rPr>
        <w:t xml:space="preserve">    </w:t>
      </w:r>
      <w:r w:rsidRPr="00047CEE">
        <w:rPr>
          <w:rFonts w:ascii="Times New Roman" w:hAnsi="Times New Roman" w:cs="Times New Roman"/>
          <w:b/>
          <w:sz w:val="21"/>
          <w:szCs w:val="21"/>
        </w:rPr>
        <w:t>现有工程建设内容表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ook w:val="04A0" w:firstRow="1" w:lastRow="0" w:firstColumn="1" w:lastColumn="0" w:noHBand="0" w:noVBand="1"/>
      </w:tblPr>
      <w:tblGrid>
        <w:gridCol w:w="675"/>
        <w:gridCol w:w="709"/>
        <w:gridCol w:w="1701"/>
        <w:gridCol w:w="4678"/>
        <w:gridCol w:w="1523"/>
      </w:tblGrid>
      <w:tr w:rsidR="00837A6F" w:rsidRPr="00047CEE" w:rsidTr="00842A8B">
        <w:trPr>
          <w:trHeight w:val="340"/>
          <w:tblHeader/>
          <w:jc w:val="center"/>
        </w:trPr>
        <w:tc>
          <w:tcPr>
            <w:tcW w:w="1661" w:type="pct"/>
            <w:gridSpan w:val="3"/>
            <w:tcBorders>
              <w:top w:val="single" w:sz="6" w:space="0" w:color="auto"/>
              <w:left w:val="single" w:sz="6" w:space="0" w:color="auto"/>
              <w:bottom w:val="single" w:sz="6" w:space="0" w:color="auto"/>
              <w:right w:val="single" w:sz="4" w:space="0" w:color="auto"/>
            </w:tcBorders>
            <w:vAlign w:val="center"/>
            <w:hideMark/>
          </w:tcPr>
          <w:p w:rsidR="00390550" w:rsidRPr="00047CEE" w:rsidRDefault="00390550" w:rsidP="005B2EB8">
            <w:pPr>
              <w:spacing w:line="240" w:lineRule="auto"/>
              <w:jc w:val="center"/>
              <w:rPr>
                <w:bCs/>
                <w:sz w:val="21"/>
                <w:szCs w:val="21"/>
              </w:rPr>
            </w:pPr>
            <w:r w:rsidRPr="00047CEE">
              <w:rPr>
                <w:bCs/>
                <w:sz w:val="21"/>
                <w:szCs w:val="21"/>
              </w:rPr>
              <w:t>项目</w:t>
            </w:r>
          </w:p>
        </w:tc>
        <w:tc>
          <w:tcPr>
            <w:tcW w:w="2519" w:type="pct"/>
            <w:tcBorders>
              <w:top w:val="single" w:sz="6" w:space="0" w:color="auto"/>
              <w:left w:val="single" w:sz="4" w:space="0" w:color="auto"/>
              <w:bottom w:val="single" w:sz="6" w:space="0" w:color="auto"/>
              <w:right w:val="single" w:sz="4" w:space="0" w:color="auto"/>
            </w:tcBorders>
            <w:vAlign w:val="center"/>
            <w:hideMark/>
          </w:tcPr>
          <w:p w:rsidR="00390550" w:rsidRPr="00047CEE" w:rsidRDefault="00390550" w:rsidP="005B2EB8">
            <w:pPr>
              <w:spacing w:line="240" w:lineRule="auto"/>
              <w:jc w:val="center"/>
              <w:rPr>
                <w:bCs/>
                <w:sz w:val="21"/>
                <w:szCs w:val="21"/>
              </w:rPr>
            </w:pPr>
            <w:r w:rsidRPr="00047CEE">
              <w:rPr>
                <w:bCs/>
                <w:sz w:val="21"/>
                <w:szCs w:val="21"/>
              </w:rPr>
              <w:t>主要建设内容</w:t>
            </w:r>
          </w:p>
        </w:tc>
        <w:tc>
          <w:tcPr>
            <w:tcW w:w="820" w:type="pct"/>
            <w:tcBorders>
              <w:top w:val="single" w:sz="6" w:space="0" w:color="auto"/>
              <w:left w:val="single" w:sz="4" w:space="0" w:color="auto"/>
              <w:bottom w:val="single" w:sz="6" w:space="0" w:color="auto"/>
              <w:right w:val="single" w:sz="6" w:space="0" w:color="auto"/>
            </w:tcBorders>
            <w:vAlign w:val="center"/>
            <w:hideMark/>
          </w:tcPr>
          <w:p w:rsidR="00390550" w:rsidRPr="00047CEE" w:rsidRDefault="00390550" w:rsidP="005B2EB8">
            <w:pPr>
              <w:spacing w:line="240" w:lineRule="auto"/>
              <w:jc w:val="center"/>
              <w:rPr>
                <w:bCs/>
                <w:sz w:val="21"/>
                <w:szCs w:val="21"/>
              </w:rPr>
            </w:pPr>
            <w:r w:rsidRPr="00047CEE">
              <w:rPr>
                <w:bCs/>
                <w:sz w:val="21"/>
                <w:szCs w:val="21"/>
              </w:rPr>
              <w:t>备注</w:t>
            </w:r>
          </w:p>
        </w:tc>
      </w:tr>
      <w:tr w:rsidR="00837A6F" w:rsidRPr="00047CEE" w:rsidTr="00842A8B">
        <w:trPr>
          <w:trHeight w:val="340"/>
          <w:jc w:val="center"/>
        </w:trPr>
        <w:tc>
          <w:tcPr>
            <w:tcW w:w="363" w:type="pct"/>
            <w:tcBorders>
              <w:top w:val="single" w:sz="6" w:space="0" w:color="auto"/>
              <w:left w:val="single" w:sz="6" w:space="0" w:color="auto"/>
              <w:bottom w:val="single" w:sz="6" w:space="0" w:color="auto"/>
              <w:right w:val="single" w:sz="4" w:space="0" w:color="auto"/>
            </w:tcBorders>
            <w:vAlign w:val="center"/>
            <w:hideMark/>
          </w:tcPr>
          <w:p w:rsidR="00390550" w:rsidRPr="00047CEE" w:rsidRDefault="00390550" w:rsidP="005B2EB8">
            <w:pPr>
              <w:spacing w:line="240" w:lineRule="auto"/>
              <w:jc w:val="center"/>
              <w:rPr>
                <w:bCs/>
                <w:sz w:val="21"/>
                <w:szCs w:val="21"/>
              </w:rPr>
            </w:pPr>
            <w:r w:rsidRPr="00047CEE">
              <w:rPr>
                <w:bCs/>
                <w:sz w:val="21"/>
                <w:szCs w:val="21"/>
              </w:rPr>
              <w:t>主体工程</w:t>
            </w:r>
          </w:p>
        </w:tc>
        <w:tc>
          <w:tcPr>
            <w:tcW w:w="1298" w:type="pct"/>
            <w:gridSpan w:val="2"/>
            <w:tcBorders>
              <w:top w:val="single" w:sz="6" w:space="0" w:color="auto"/>
              <w:left w:val="single" w:sz="4" w:space="0" w:color="auto"/>
              <w:bottom w:val="single" w:sz="6" w:space="0" w:color="auto"/>
              <w:right w:val="single" w:sz="4" w:space="0" w:color="auto"/>
            </w:tcBorders>
            <w:vAlign w:val="center"/>
          </w:tcPr>
          <w:p w:rsidR="00390550" w:rsidRPr="00047CEE" w:rsidRDefault="00390550" w:rsidP="005B2EB8">
            <w:pPr>
              <w:spacing w:line="240" w:lineRule="auto"/>
              <w:jc w:val="center"/>
              <w:rPr>
                <w:bCs/>
                <w:sz w:val="21"/>
                <w:szCs w:val="21"/>
              </w:rPr>
            </w:pPr>
            <w:r w:rsidRPr="00047CEE">
              <w:rPr>
                <w:sz w:val="21"/>
                <w:szCs w:val="21"/>
              </w:rPr>
              <w:t>石料开采区</w:t>
            </w:r>
          </w:p>
        </w:tc>
        <w:tc>
          <w:tcPr>
            <w:tcW w:w="2519" w:type="pct"/>
            <w:tcBorders>
              <w:top w:val="single" w:sz="6" w:space="0" w:color="auto"/>
              <w:left w:val="single" w:sz="4" w:space="0" w:color="auto"/>
              <w:bottom w:val="single" w:sz="6" w:space="0" w:color="auto"/>
              <w:right w:val="single" w:sz="4" w:space="0" w:color="auto"/>
            </w:tcBorders>
            <w:vAlign w:val="center"/>
            <w:hideMark/>
          </w:tcPr>
          <w:p w:rsidR="00390550" w:rsidRPr="00047CEE" w:rsidRDefault="00484FC6" w:rsidP="006042BA">
            <w:pPr>
              <w:spacing w:line="240" w:lineRule="auto"/>
              <w:jc w:val="center"/>
              <w:rPr>
                <w:bCs/>
                <w:sz w:val="21"/>
                <w:szCs w:val="21"/>
              </w:rPr>
            </w:pPr>
            <w:r w:rsidRPr="00047CEE">
              <w:rPr>
                <w:rFonts w:hint="eastAsia"/>
                <w:sz w:val="21"/>
                <w:szCs w:val="21"/>
              </w:rPr>
              <w:t>矿山</w:t>
            </w:r>
            <w:r w:rsidRPr="00047CEE">
              <w:rPr>
                <w:sz w:val="21"/>
                <w:szCs w:val="21"/>
              </w:rPr>
              <w:t>现状</w:t>
            </w:r>
            <w:r w:rsidR="002A269F" w:rsidRPr="00047CEE">
              <w:rPr>
                <w:sz w:val="21"/>
                <w:szCs w:val="21"/>
              </w:rPr>
              <w:t>有</w:t>
            </w:r>
            <w:r w:rsidR="002A269F" w:rsidRPr="00047CEE">
              <w:rPr>
                <w:sz w:val="21"/>
                <w:szCs w:val="21"/>
              </w:rPr>
              <w:t>1</w:t>
            </w:r>
            <w:r w:rsidR="002A269F" w:rsidRPr="00047CEE">
              <w:rPr>
                <w:sz w:val="21"/>
                <w:szCs w:val="21"/>
              </w:rPr>
              <w:t>个采矿工作面，采场由一个平台和一个边坡构成，</w:t>
            </w:r>
            <w:r w:rsidRPr="00047CEE">
              <w:rPr>
                <w:sz w:val="21"/>
                <w:szCs w:val="21"/>
              </w:rPr>
              <w:t>现状开采标高</w:t>
            </w:r>
            <w:r w:rsidRPr="00047CEE">
              <w:rPr>
                <w:sz w:val="21"/>
                <w:szCs w:val="21"/>
              </w:rPr>
              <w:t>1628-1600m</w:t>
            </w:r>
            <w:r w:rsidR="00CF6889" w:rsidRPr="00047CEE">
              <w:rPr>
                <w:rFonts w:hint="eastAsia"/>
                <w:sz w:val="21"/>
                <w:szCs w:val="21"/>
              </w:rPr>
              <w:t>，</w:t>
            </w:r>
            <w:r w:rsidR="002A269F" w:rsidRPr="00047CEE">
              <w:rPr>
                <w:sz w:val="21"/>
                <w:szCs w:val="21"/>
              </w:rPr>
              <w:t>平台高程为</w:t>
            </w:r>
            <w:r w:rsidR="002A269F" w:rsidRPr="00047CEE">
              <w:rPr>
                <w:sz w:val="21"/>
                <w:szCs w:val="21"/>
              </w:rPr>
              <w:t xml:space="preserve"> 1599.33-1601.01m</w:t>
            </w:r>
            <w:r w:rsidR="002A269F" w:rsidRPr="00047CEE">
              <w:rPr>
                <w:sz w:val="21"/>
                <w:szCs w:val="21"/>
              </w:rPr>
              <w:t>，</w:t>
            </w:r>
            <w:r w:rsidR="009A1987" w:rsidRPr="00047CEE">
              <w:rPr>
                <w:rFonts w:hint="eastAsia"/>
                <w:sz w:val="21"/>
                <w:szCs w:val="21"/>
              </w:rPr>
              <w:t>开采</w:t>
            </w:r>
            <w:r w:rsidR="002A269F" w:rsidRPr="00047CEE">
              <w:rPr>
                <w:sz w:val="21"/>
                <w:szCs w:val="21"/>
              </w:rPr>
              <w:t>面积约</w:t>
            </w:r>
            <w:r w:rsidR="002A269F" w:rsidRPr="00047CEE">
              <w:rPr>
                <w:sz w:val="21"/>
                <w:szCs w:val="21"/>
              </w:rPr>
              <w:t>5890m</w:t>
            </w:r>
            <w:r w:rsidR="002A269F" w:rsidRPr="00047CEE">
              <w:rPr>
                <w:sz w:val="21"/>
                <w:szCs w:val="21"/>
                <w:vertAlign w:val="superscript"/>
              </w:rPr>
              <w:t>2</w:t>
            </w:r>
            <w:r w:rsidR="002A269F" w:rsidRPr="00047CEE">
              <w:rPr>
                <w:sz w:val="21"/>
                <w:szCs w:val="21"/>
              </w:rPr>
              <w:t>。边坡角</w:t>
            </w:r>
            <w:r w:rsidR="002A269F" w:rsidRPr="00047CEE">
              <w:rPr>
                <w:sz w:val="21"/>
                <w:szCs w:val="21"/>
              </w:rPr>
              <w:t>75-90°</w:t>
            </w:r>
            <w:r w:rsidR="002A269F" w:rsidRPr="00047CEE">
              <w:rPr>
                <w:sz w:val="21"/>
                <w:szCs w:val="21"/>
              </w:rPr>
              <w:t>边坡高</w:t>
            </w:r>
            <w:r w:rsidR="002A269F" w:rsidRPr="00047CEE">
              <w:rPr>
                <w:sz w:val="21"/>
                <w:szCs w:val="21"/>
              </w:rPr>
              <w:t>0-68</w:t>
            </w:r>
            <w:r w:rsidR="006C103F" w:rsidRPr="00047CEE">
              <w:rPr>
                <w:sz w:val="21"/>
                <w:szCs w:val="21"/>
              </w:rPr>
              <w:t>m</w:t>
            </w:r>
            <w:r w:rsidR="002A269F" w:rsidRPr="00047CEE">
              <w:rPr>
                <w:sz w:val="21"/>
                <w:szCs w:val="21"/>
              </w:rPr>
              <w:t>。</w:t>
            </w:r>
          </w:p>
        </w:tc>
        <w:tc>
          <w:tcPr>
            <w:tcW w:w="820" w:type="pct"/>
            <w:tcBorders>
              <w:top w:val="single" w:sz="6" w:space="0" w:color="auto"/>
              <w:left w:val="single" w:sz="4" w:space="0" w:color="auto"/>
              <w:bottom w:val="single" w:sz="6" w:space="0" w:color="auto"/>
              <w:right w:val="single" w:sz="6" w:space="0" w:color="auto"/>
            </w:tcBorders>
            <w:vAlign w:val="center"/>
          </w:tcPr>
          <w:p w:rsidR="00390550" w:rsidRPr="00047CEE" w:rsidRDefault="006042BA" w:rsidP="006042BA">
            <w:pPr>
              <w:spacing w:line="240" w:lineRule="auto"/>
              <w:jc w:val="center"/>
              <w:rPr>
                <w:bCs/>
                <w:sz w:val="21"/>
                <w:szCs w:val="21"/>
              </w:rPr>
            </w:pPr>
            <w:r w:rsidRPr="00047CEE">
              <w:rPr>
                <w:sz w:val="21"/>
                <w:szCs w:val="21"/>
              </w:rPr>
              <w:t>采区为</w:t>
            </w:r>
            <w:r w:rsidRPr="00047CEE">
              <w:rPr>
                <w:sz w:val="21"/>
                <w:szCs w:val="21"/>
              </w:rPr>
              <w:t xml:space="preserve"> 2013 </w:t>
            </w:r>
            <w:r w:rsidRPr="00047CEE">
              <w:rPr>
                <w:rFonts w:hint="eastAsia"/>
                <w:sz w:val="21"/>
                <w:szCs w:val="21"/>
              </w:rPr>
              <w:t>、</w:t>
            </w:r>
            <w:r w:rsidRPr="00047CEE">
              <w:rPr>
                <w:sz w:val="21"/>
                <w:szCs w:val="21"/>
              </w:rPr>
              <w:t xml:space="preserve">2016 </w:t>
            </w:r>
            <w:r w:rsidRPr="00047CEE">
              <w:rPr>
                <w:sz w:val="21"/>
                <w:szCs w:val="21"/>
              </w:rPr>
              <w:t>年开采</w:t>
            </w:r>
            <w:r w:rsidRPr="00047CEE">
              <w:rPr>
                <w:rFonts w:hint="eastAsia"/>
                <w:sz w:val="21"/>
                <w:szCs w:val="21"/>
              </w:rPr>
              <w:t>，</w:t>
            </w:r>
            <w:r w:rsidRPr="00047CEE">
              <w:rPr>
                <w:rFonts w:hint="eastAsia"/>
                <w:sz w:val="21"/>
                <w:szCs w:val="21"/>
              </w:rPr>
              <w:t>2017</w:t>
            </w:r>
            <w:r w:rsidRPr="00047CEE">
              <w:rPr>
                <w:rFonts w:hint="eastAsia"/>
                <w:sz w:val="21"/>
                <w:szCs w:val="21"/>
              </w:rPr>
              <w:t>年至今未开采</w:t>
            </w:r>
          </w:p>
        </w:tc>
      </w:tr>
      <w:tr w:rsidR="00842A8B" w:rsidRPr="00047CEE" w:rsidTr="00842A8B">
        <w:trPr>
          <w:trHeight w:val="340"/>
          <w:jc w:val="center"/>
        </w:trPr>
        <w:tc>
          <w:tcPr>
            <w:tcW w:w="363" w:type="pct"/>
            <w:vMerge w:val="restart"/>
            <w:tcBorders>
              <w:top w:val="single" w:sz="6" w:space="0" w:color="auto"/>
              <w:left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bCs/>
                <w:sz w:val="21"/>
                <w:szCs w:val="21"/>
              </w:rPr>
              <w:t>辅助工程</w:t>
            </w:r>
          </w:p>
        </w:tc>
        <w:tc>
          <w:tcPr>
            <w:tcW w:w="1298" w:type="pct"/>
            <w:gridSpan w:val="2"/>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bCs/>
                <w:kern w:val="0"/>
                <w:sz w:val="21"/>
                <w:szCs w:val="21"/>
              </w:rPr>
              <w:t>办公区</w:t>
            </w:r>
          </w:p>
        </w:tc>
        <w:tc>
          <w:tcPr>
            <w:tcW w:w="2519" w:type="pc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sz w:val="21"/>
                <w:szCs w:val="21"/>
              </w:rPr>
              <w:t>占地面积</w:t>
            </w:r>
            <w:r w:rsidRPr="00047CEE">
              <w:rPr>
                <w:sz w:val="21"/>
                <w:szCs w:val="21"/>
              </w:rPr>
              <w:t>181m</w:t>
            </w:r>
            <w:r w:rsidRPr="00047CEE">
              <w:rPr>
                <w:sz w:val="21"/>
                <w:szCs w:val="21"/>
                <w:vertAlign w:val="superscript"/>
              </w:rPr>
              <w:t>2</w:t>
            </w:r>
            <w:r w:rsidRPr="00047CEE">
              <w:rPr>
                <w:sz w:val="21"/>
                <w:szCs w:val="21"/>
              </w:rPr>
              <w:t>，包括：办公室</w:t>
            </w:r>
            <w:r w:rsidRPr="00047CEE">
              <w:rPr>
                <w:rFonts w:hint="eastAsia"/>
                <w:sz w:val="21"/>
                <w:szCs w:val="21"/>
              </w:rPr>
              <w:t>、</w:t>
            </w:r>
            <w:r w:rsidRPr="00047CEE">
              <w:rPr>
                <w:sz w:val="21"/>
                <w:szCs w:val="21"/>
              </w:rPr>
              <w:t>值班室等</w:t>
            </w:r>
          </w:p>
        </w:tc>
        <w:tc>
          <w:tcPr>
            <w:tcW w:w="820" w:type="pct"/>
            <w:tcBorders>
              <w:top w:val="single" w:sz="6" w:space="0" w:color="auto"/>
              <w:left w:val="single" w:sz="4" w:space="0" w:color="auto"/>
              <w:bottom w:val="single" w:sz="6" w:space="0" w:color="auto"/>
              <w:right w:val="single" w:sz="6" w:space="0" w:color="auto"/>
            </w:tcBorders>
            <w:vAlign w:val="center"/>
          </w:tcPr>
          <w:p w:rsidR="00842A8B" w:rsidRPr="00047CEE" w:rsidRDefault="00842A8B" w:rsidP="006042BA">
            <w:pPr>
              <w:spacing w:line="240" w:lineRule="auto"/>
              <w:jc w:val="center"/>
              <w:rPr>
                <w:bCs/>
                <w:sz w:val="21"/>
                <w:szCs w:val="21"/>
              </w:rPr>
            </w:pPr>
            <w:r w:rsidRPr="00047CEE">
              <w:rPr>
                <w:rFonts w:hint="eastAsia"/>
                <w:bCs/>
                <w:sz w:val="21"/>
                <w:szCs w:val="21"/>
              </w:rPr>
              <w:t>已建成</w:t>
            </w:r>
          </w:p>
        </w:tc>
      </w:tr>
      <w:tr w:rsidR="00842A8B" w:rsidRPr="00047CEE" w:rsidTr="00842A8B">
        <w:trPr>
          <w:trHeight w:val="340"/>
          <w:jc w:val="center"/>
        </w:trPr>
        <w:tc>
          <w:tcPr>
            <w:tcW w:w="363" w:type="pct"/>
            <w:vMerge/>
            <w:tcBorders>
              <w:left w:val="single" w:sz="6" w:space="0" w:color="auto"/>
              <w:bottom w:val="single" w:sz="6" w:space="0" w:color="auto"/>
              <w:right w:val="single" w:sz="4" w:space="0" w:color="auto"/>
            </w:tcBorders>
            <w:vAlign w:val="center"/>
          </w:tcPr>
          <w:p w:rsidR="00842A8B" w:rsidRPr="00047CEE" w:rsidRDefault="00842A8B" w:rsidP="005B2EB8">
            <w:pPr>
              <w:spacing w:line="240" w:lineRule="auto"/>
              <w:jc w:val="center"/>
              <w:rPr>
                <w:bCs/>
                <w:sz w:val="21"/>
                <w:szCs w:val="21"/>
              </w:rPr>
            </w:pPr>
          </w:p>
        </w:tc>
        <w:tc>
          <w:tcPr>
            <w:tcW w:w="1298" w:type="pct"/>
            <w:gridSpan w:val="2"/>
            <w:tcBorders>
              <w:top w:val="single" w:sz="6" w:space="0" w:color="auto"/>
              <w:left w:val="single" w:sz="4" w:space="0" w:color="auto"/>
              <w:bottom w:val="single" w:sz="6" w:space="0" w:color="auto"/>
              <w:right w:val="single" w:sz="4" w:space="0" w:color="auto"/>
            </w:tcBorders>
            <w:vAlign w:val="center"/>
          </w:tcPr>
          <w:p w:rsidR="00842A8B" w:rsidRPr="00047CEE" w:rsidRDefault="00842A8B" w:rsidP="00192101">
            <w:pPr>
              <w:spacing w:line="360" w:lineRule="exact"/>
              <w:jc w:val="center"/>
              <w:rPr>
                <w:bCs/>
                <w:kern w:val="0"/>
                <w:sz w:val="21"/>
                <w:szCs w:val="21"/>
              </w:rPr>
            </w:pPr>
            <w:r w:rsidRPr="00047CEE">
              <w:rPr>
                <w:bCs/>
                <w:kern w:val="0"/>
                <w:sz w:val="21"/>
                <w:szCs w:val="21"/>
              </w:rPr>
              <w:t>运输道路</w:t>
            </w:r>
          </w:p>
        </w:tc>
        <w:tc>
          <w:tcPr>
            <w:tcW w:w="2519" w:type="pct"/>
            <w:tcBorders>
              <w:top w:val="single" w:sz="6" w:space="0" w:color="auto"/>
              <w:left w:val="single" w:sz="4" w:space="0" w:color="auto"/>
              <w:bottom w:val="single" w:sz="6" w:space="0" w:color="auto"/>
              <w:right w:val="single" w:sz="4" w:space="0" w:color="auto"/>
            </w:tcBorders>
            <w:vAlign w:val="center"/>
          </w:tcPr>
          <w:p w:rsidR="00842A8B" w:rsidRPr="00047CEE" w:rsidRDefault="00CB2039" w:rsidP="00192101">
            <w:pPr>
              <w:spacing w:line="360" w:lineRule="exact"/>
              <w:jc w:val="center"/>
              <w:rPr>
                <w:sz w:val="21"/>
                <w:szCs w:val="21"/>
              </w:rPr>
            </w:pPr>
            <w:r w:rsidRPr="00047CEE">
              <w:rPr>
                <w:sz w:val="21"/>
                <w:szCs w:val="21"/>
              </w:rPr>
              <w:t>运输道路总长</w:t>
            </w:r>
            <w:r w:rsidRPr="00047CEE">
              <w:rPr>
                <w:sz w:val="21"/>
                <w:szCs w:val="21"/>
              </w:rPr>
              <w:t>1485m</w:t>
            </w:r>
            <w:r w:rsidRPr="00047CEE">
              <w:rPr>
                <w:sz w:val="21"/>
                <w:szCs w:val="21"/>
              </w:rPr>
              <w:t>，面积</w:t>
            </w:r>
            <w:r w:rsidRPr="00047CEE">
              <w:rPr>
                <w:sz w:val="21"/>
                <w:szCs w:val="21"/>
              </w:rPr>
              <w:t>4312m</w:t>
            </w:r>
            <w:r w:rsidRPr="00047CEE">
              <w:rPr>
                <w:sz w:val="21"/>
                <w:szCs w:val="21"/>
                <w:vertAlign w:val="superscript"/>
              </w:rPr>
              <w:t>2</w:t>
            </w:r>
            <w:r w:rsidRPr="00047CEE">
              <w:rPr>
                <w:rFonts w:hint="eastAsia"/>
                <w:sz w:val="21"/>
                <w:szCs w:val="21"/>
              </w:rPr>
              <w:t>，为碎石路面，</w:t>
            </w:r>
            <w:r w:rsidRPr="00047CEE">
              <w:rPr>
                <w:sz w:val="21"/>
                <w:szCs w:val="21"/>
              </w:rPr>
              <w:t>经矿区延伸至区外道路</w:t>
            </w:r>
          </w:p>
        </w:tc>
        <w:tc>
          <w:tcPr>
            <w:tcW w:w="820" w:type="pct"/>
            <w:tcBorders>
              <w:top w:val="single" w:sz="6" w:space="0" w:color="auto"/>
              <w:left w:val="single" w:sz="4" w:space="0" w:color="auto"/>
              <w:bottom w:val="single" w:sz="6" w:space="0" w:color="auto"/>
              <w:right w:val="single" w:sz="6" w:space="0" w:color="auto"/>
            </w:tcBorders>
            <w:vAlign w:val="center"/>
          </w:tcPr>
          <w:p w:rsidR="00842A8B" w:rsidRPr="00047CEE" w:rsidRDefault="00842A8B" w:rsidP="006042BA">
            <w:pPr>
              <w:spacing w:line="240" w:lineRule="auto"/>
              <w:jc w:val="center"/>
              <w:rPr>
                <w:bCs/>
                <w:sz w:val="21"/>
                <w:szCs w:val="21"/>
              </w:rPr>
            </w:pPr>
          </w:p>
        </w:tc>
      </w:tr>
      <w:tr w:rsidR="00842A8B" w:rsidRPr="00047CEE" w:rsidTr="00842A8B">
        <w:trPr>
          <w:trHeight w:val="340"/>
          <w:jc w:val="center"/>
        </w:trPr>
        <w:tc>
          <w:tcPr>
            <w:tcW w:w="363" w:type="pct"/>
            <w:vMerge w:val="restart"/>
            <w:tcBorders>
              <w:top w:val="single" w:sz="6" w:space="0" w:color="auto"/>
              <w:left w:val="single" w:sz="6"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bCs/>
                <w:sz w:val="21"/>
                <w:szCs w:val="21"/>
              </w:rPr>
              <w:t>公用工程</w:t>
            </w:r>
          </w:p>
        </w:tc>
        <w:tc>
          <w:tcPr>
            <w:tcW w:w="1298" w:type="pct"/>
            <w:gridSpan w:val="2"/>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bCs/>
                <w:sz w:val="21"/>
                <w:szCs w:val="21"/>
              </w:rPr>
              <w:t>供电</w:t>
            </w:r>
          </w:p>
        </w:tc>
        <w:tc>
          <w:tcPr>
            <w:tcW w:w="2519" w:type="pc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668F1">
            <w:pPr>
              <w:spacing w:line="240" w:lineRule="auto"/>
              <w:jc w:val="center"/>
              <w:rPr>
                <w:bCs/>
                <w:sz w:val="21"/>
                <w:szCs w:val="21"/>
              </w:rPr>
            </w:pPr>
            <w:r w:rsidRPr="00047CEE">
              <w:rPr>
                <w:bCs/>
                <w:sz w:val="21"/>
                <w:szCs w:val="21"/>
              </w:rPr>
              <w:t>由</w:t>
            </w:r>
            <w:r w:rsidRPr="00047CEE">
              <w:rPr>
                <w:rFonts w:hint="eastAsia"/>
                <w:bCs/>
                <w:sz w:val="21"/>
                <w:szCs w:val="21"/>
              </w:rPr>
              <w:t>平鲁区</w:t>
            </w:r>
            <w:r w:rsidRPr="00047CEE">
              <w:rPr>
                <w:bCs/>
                <w:sz w:val="21"/>
                <w:szCs w:val="21"/>
              </w:rPr>
              <w:t>白堂乡变电站提供，场内设</w:t>
            </w:r>
            <w:r w:rsidRPr="00047CEE">
              <w:rPr>
                <w:bCs/>
                <w:sz w:val="21"/>
                <w:szCs w:val="21"/>
              </w:rPr>
              <w:t>100KVA</w:t>
            </w:r>
            <w:r w:rsidRPr="00047CEE">
              <w:rPr>
                <w:bCs/>
                <w:sz w:val="21"/>
                <w:szCs w:val="21"/>
              </w:rPr>
              <w:t>变压器</w:t>
            </w:r>
          </w:p>
        </w:tc>
        <w:tc>
          <w:tcPr>
            <w:tcW w:w="820" w:type="pct"/>
            <w:tcBorders>
              <w:top w:val="single" w:sz="6" w:space="0" w:color="auto"/>
              <w:left w:val="single" w:sz="4" w:space="0" w:color="auto"/>
              <w:bottom w:val="single" w:sz="6" w:space="0" w:color="auto"/>
              <w:right w:val="single" w:sz="6" w:space="0" w:color="auto"/>
            </w:tcBorders>
            <w:vAlign w:val="center"/>
          </w:tcPr>
          <w:p w:rsidR="00842A8B" w:rsidRPr="00047CEE" w:rsidRDefault="00842A8B" w:rsidP="005B2EB8">
            <w:pPr>
              <w:spacing w:line="240" w:lineRule="auto"/>
              <w:jc w:val="center"/>
              <w:rPr>
                <w:bCs/>
                <w:sz w:val="21"/>
                <w:szCs w:val="21"/>
              </w:rPr>
            </w:pPr>
            <w:r w:rsidRPr="00047CEE">
              <w:rPr>
                <w:rFonts w:hint="eastAsia"/>
                <w:bCs/>
                <w:sz w:val="21"/>
                <w:szCs w:val="21"/>
              </w:rPr>
              <w:t>已建成</w:t>
            </w:r>
          </w:p>
        </w:tc>
      </w:tr>
      <w:tr w:rsidR="00842A8B" w:rsidRPr="00047CEE" w:rsidTr="00842A8B">
        <w:trPr>
          <w:trHeight w:val="340"/>
          <w:jc w:val="center"/>
        </w:trPr>
        <w:tc>
          <w:tcPr>
            <w:tcW w:w="363" w:type="pct"/>
            <w:vMerge/>
            <w:tcBorders>
              <w:top w:val="single" w:sz="6" w:space="0" w:color="auto"/>
              <w:left w:val="single" w:sz="6" w:space="0" w:color="auto"/>
              <w:bottom w:val="single" w:sz="6" w:space="0" w:color="auto"/>
              <w:right w:val="single" w:sz="4" w:space="0" w:color="auto"/>
            </w:tcBorders>
            <w:vAlign w:val="center"/>
            <w:hideMark/>
          </w:tcPr>
          <w:p w:rsidR="00842A8B" w:rsidRPr="00047CEE" w:rsidRDefault="00842A8B" w:rsidP="005B2EB8">
            <w:pPr>
              <w:widowControl/>
              <w:spacing w:line="240" w:lineRule="auto"/>
              <w:jc w:val="left"/>
              <w:rPr>
                <w:bCs/>
                <w:sz w:val="21"/>
                <w:szCs w:val="21"/>
              </w:rPr>
            </w:pPr>
          </w:p>
        </w:tc>
        <w:tc>
          <w:tcPr>
            <w:tcW w:w="1298" w:type="pct"/>
            <w:gridSpan w:val="2"/>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bCs/>
                <w:sz w:val="21"/>
                <w:szCs w:val="21"/>
              </w:rPr>
              <w:t>供水</w:t>
            </w:r>
          </w:p>
        </w:tc>
        <w:tc>
          <w:tcPr>
            <w:tcW w:w="2519" w:type="pc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proofErr w:type="gramStart"/>
            <w:r w:rsidRPr="00047CEE">
              <w:rPr>
                <w:bCs/>
                <w:sz w:val="21"/>
                <w:szCs w:val="21"/>
              </w:rPr>
              <w:t>生产抑尘洒水</w:t>
            </w:r>
            <w:proofErr w:type="gramEnd"/>
            <w:r w:rsidRPr="00047CEE">
              <w:rPr>
                <w:bCs/>
                <w:sz w:val="21"/>
                <w:szCs w:val="21"/>
              </w:rPr>
              <w:t>由汽车拉运，生活用水采用外购桶</w:t>
            </w:r>
            <w:r w:rsidRPr="00047CEE">
              <w:rPr>
                <w:bCs/>
                <w:sz w:val="21"/>
                <w:szCs w:val="21"/>
              </w:rPr>
              <w:lastRenderedPageBreak/>
              <w:t>装水</w:t>
            </w:r>
          </w:p>
        </w:tc>
        <w:tc>
          <w:tcPr>
            <w:tcW w:w="820" w:type="pct"/>
            <w:tcBorders>
              <w:top w:val="single" w:sz="6" w:space="0" w:color="auto"/>
              <w:left w:val="single" w:sz="4" w:space="0" w:color="auto"/>
              <w:bottom w:val="single" w:sz="6" w:space="0" w:color="auto"/>
              <w:right w:val="single" w:sz="6" w:space="0" w:color="auto"/>
            </w:tcBorders>
            <w:vAlign w:val="center"/>
          </w:tcPr>
          <w:p w:rsidR="00842A8B" w:rsidRPr="00047CEE" w:rsidRDefault="00842A8B" w:rsidP="005B2EB8">
            <w:pPr>
              <w:spacing w:line="240" w:lineRule="auto"/>
              <w:jc w:val="center"/>
              <w:rPr>
                <w:bCs/>
                <w:sz w:val="21"/>
                <w:szCs w:val="21"/>
              </w:rPr>
            </w:pPr>
            <w:r w:rsidRPr="00047CEE">
              <w:rPr>
                <w:rFonts w:hint="eastAsia"/>
                <w:bCs/>
                <w:sz w:val="21"/>
                <w:szCs w:val="21"/>
              </w:rPr>
              <w:lastRenderedPageBreak/>
              <w:t>已建成</w:t>
            </w:r>
          </w:p>
        </w:tc>
      </w:tr>
      <w:tr w:rsidR="00842A8B" w:rsidRPr="00047CEE" w:rsidTr="00842A8B">
        <w:trPr>
          <w:trHeight w:val="134"/>
          <w:jc w:val="center"/>
        </w:trPr>
        <w:tc>
          <w:tcPr>
            <w:tcW w:w="363" w:type="pct"/>
            <w:vMerge/>
            <w:tcBorders>
              <w:top w:val="single" w:sz="6" w:space="0" w:color="auto"/>
              <w:left w:val="single" w:sz="6" w:space="0" w:color="auto"/>
              <w:bottom w:val="single" w:sz="6" w:space="0" w:color="auto"/>
              <w:right w:val="single" w:sz="4" w:space="0" w:color="auto"/>
            </w:tcBorders>
            <w:vAlign w:val="center"/>
            <w:hideMark/>
          </w:tcPr>
          <w:p w:rsidR="00842A8B" w:rsidRPr="00047CEE" w:rsidRDefault="00842A8B" w:rsidP="005B2EB8">
            <w:pPr>
              <w:widowControl/>
              <w:spacing w:line="240" w:lineRule="auto"/>
              <w:jc w:val="left"/>
              <w:rPr>
                <w:bCs/>
                <w:sz w:val="21"/>
                <w:szCs w:val="21"/>
              </w:rPr>
            </w:pPr>
          </w:p>
        </w:tc>
        <w:tc>
          <w:tcPr>
            <w:tcW w:w="1298" w:type="pct"/>
            <w:gridSpan w:val="2"/>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bCs/>
                <w:sz w:val="21"/>
                <w:szCs w:val="21"/>
              </w:rPr>
              <w:t>供热</w:t>
            </w:r>
          </w:p>
        </w:tc>
        <w:tc>
          <w:tcPr>
            <w:tcW w:w="2519" w:type="pc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842A8B">
            <w:pPr>
              <w:spacing w:line="240" w:lineRule="auto"/>
              <w:jc w:val="center"/>
              <w:rPr>
                <w:bCs/>
                <w:sz w:val="21"/>
                <w:szCs w:val="21"/>
              </w:rPr>
            </w:pPr>
            <w:r w:rsidRPr="00047CEE">
              <w:rPr>
                <w:bCs/>
                <w:sz w:val="21"/>
                <w:szCs w:val="21"/>
              </w:rPr>
              <w:t>办公室采暖使用电暖气</w:t>
            </w:r>
          </w:p>
        </w:tc>
        <w:tc>
          <w:tcPr>
            <w:tcW w:w="820" w:type="pct"/>
            <w:tcBorders>
              <w:top w:val="single" w:sz="6" w:space="0" w:color="auto"/>
              <w:left w:val="single" w:sz="4" w:space="0" w:color="auto"/>
              <w:bottom w:val="single" w:sz="6" w:space="0" w:color="auto"/>
              <w:right w:val="single" w:sz="6" w:space="0" w:color="auto"/>
            </w:tcBorders>
            <w:vAlign w:val="center"/>
          </w:tcPr>
          <w:p w:rsidR="00842A8B" w:rsidRPr="00047CEE" w:rsidRDefault="00842A8B" w:rsidP="005B2EB8">
            <w:pPr>
              <w:spacing w:line="240" w:lineRule="auto"/>
              <w:jc w:val="center"/>
              <w:rPr>
                <w:bCs/>
                <w:sz w:val="21"/>
                <w:szCs w:val="21"/>
              </w:rPr>
            </w:pPr>
            <w:r w:rsidRPr="00047CEE">
              <w:rPr>
                <w:rFonts w:hint="eastAsia"/>
                <w:bCs/>
                <w:sz w:val="21"/>
                <w:szCs w:val="21"/>
              </w:rPr>
              <w:t>已建成</w:t>
            </w:r>
          </w:p>
        </w:tc>
      </w:tr>
      <w:tr w:rsidR="00842A8B" w:rsidRPr="00047CEE" w:rsidTr="00842A8B">
        <w:trPr>
          <w:trHeight w:val="340"/>
          <w:jc w:val="center"/>
        </w:trPr>
        <w:tc>
          <w:tcPr>
            <w:tcW w:w="363" w:type="pct"/>
            <w:vMerge w:val="restart"/>
            <w:tcBorders>
              <w:top w:val="single" w:sz="6" w:space="0" w:color="auto"/>
              <w:left w:val="single" w:sz="6"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sz w:val="21"/>
                <w:szCs w:val="21"/>
              </w:rPr>
            </w:pPr>
            <w:r w:rsidRPr="00047CEE">
              <w:rPr>
                <w:sz w:val="21"/>
                <w:szCs w:val="21"/>
              </w:rPr>
              <w:t>环保工程</w:t>
            </w:r>
          </w:p>
        </w:tc>
        <w:tc>
          <w:tcPr>
            <w:tcW w:w="382" w:type="pc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bCs/>
                <w:sz w:val="21"/>
                <w:szCs w:val="21"/>
              </w:rPr>
              <w:t>废气</w:t>
            </w:r>
          </w:p>
        </w:tc>
        <w:tc>
          <w:tcPr>
            <w:tcW w:w="916" w:type="pct"/>
            <w:tcBorders>
              <w:top w:val="single" w:sz="6" w:space="0" w:color="auto"/>
              <w:left w:val="single" w:sz="4" w:space="0" w:color="auto"/>
              <w:bottom w:val="single" w:sz="6" w:space="0" w:color="auto"/>
              <w:right w:val="single" w:sz="4" w:space="0" w:color="auto"/>
            </w:tcBorders>
            <w:vAlign w:val="center"/>
          </w:tcPr>
          <w:p w:rsidR="00842A8B" w:rsidRPr="00047CEE" w:rsidRDefault="00842A8B" w:rsidP="009A1987">
            <w:pPr>
              <w:spacing w:line="240" w:lineRule="auto"/>
              <w:jc w:val="center"/>
              <w:rPr>
                <w:bCs/>
                <w:sz w:val="21"/>
                <w:szCs w:val="21"/>
              </w:rPr>
            </w:pPr>
            <w:r w:rsidRPr="00047CEE">
              <w:rPr>
                <w:rFonts w:hint="eastAsia"/>
                <w:bCs/>
                <w:sz w:val="21"/>
                <w:szCs w:val="21"/>
              </w:rPr>
              <w:t>矿石</w:t>
            </w:r>
            <w:r w:rsidRPr="00047CEE">
              <w:rPr>
                <w:bCs/>
                <w:sz w:val="21"/>
                <w:szCs w:val="21"/>
              </w:rPr>
              <w:t>堆场</w:t>
            </w:r>
          </w:p>
        </w:tc>
        <w:tc>
          <w:tcPr>
            <w:tcW w:w="2519" w:type="pct"/>
            <w:tcBorders>
              <w:top w:val="single" w:sz="6" w:space="0" w:color="auto"/>
              <w:left w:val="single" w:sz="4" w:space="0" w:color="auto"/>
              <w:bottom w:val="single" w:sz="6" w:space="0" w:color="auto"/>
              <w:right w:val="single" w:sz="4" w:space="0" w:color="auto"/>
            </w:tcBorders>
            <w:vAlign w:val="center"/>
          </w:tcPr>
          <w:p w:rsidR="00842A8B" w:rsidRPr="00047CEE" w:rsidRDefault="00842A8B" w:rsidP="009A1987">
            <w:pPr>
              <w:spacing w:line="240" w:lineRule="auto"/>
              <w:jc w:val="center"/>
              <w:rPr>
                <w:sz w:val="21"/>
                <w:szCs w:val="21"/>
              </w:rPr>
            </w:pPr>
            <w:r w:rsidRPr="00047CEE">
              <w:rPr>
                <w:rFonts w:hint="eastAsia"/>
                <w:sz w:val="21"/>
                <w:szCs w:val="21"/>
              </w:rPr>
              <w:t>未建设矿石堆场</w:t>
            </w:r>
            <w:r w:rsidRPr="00047CEE">
              <w:rPr>
                <w:sz w:val="21"/>
                <w:szCs w:val="21"/>
              </w:rPr>
              <w:t xml:space="preserve"> </w:t>
            </w:r>
          </w:p>
        </w:tc>
        <w:tc>
          <w:tcPr>
            <w:tcW w:w="820" w:type="pct"/>
            <w:tcBorders>
              <w:top w:val="single" w:sz="6" w:space="0" w:color="auto"/>
              <w:left w:val="single" w:sz="4" w:space="0" w:color="auto"/>
              <w:bottom w:val="single" w:sz="6" w:space="0" w:color="auto"/>
              <w:right w:val="single" w:sz="6" w:space="0" w:color="auto"/>
            </w:tcBorders>
            <w:vAlign w:val="center"/>
          </w:tcPr>
          <w:p w:rsidR="00842A8B" w:rsidRPr="00047CEE" w:rsidRDefault="00842A8B" w:rsidP="009A1987">
            <w:pPr>
              <w:spacing w:line="240" w:lineRule="auto"/>
              <w:jc w:val="center"/>
              <w:rPr>
                <w:sz w:val="21"/>
                <w:szCs w:val="21"/>
              </w:rPr>
            </w:pPr>
            <w:r w:rsidRPr="00047CEE">
              <w:rPr>
                <w:rFonts w:hint="eastAsia"/>
                <w:sz w:val="21"/>
                <w:szCs w:val="21"/>
              </w:rPr>
              <w:t>现场无矿石堆放</w:t>
            </w:r>
          </w:p>
        </w:tc>
      </w:tr>
      <w:tr w:rsidR="00842A8B" w:rsidRPr="00047CEE" w:rsidTr="00842A8B">
        <w:trPr>
          <w:trHeight w:val="340"/>
          <w:jc w:val="center"/>
        </w:trPr>
        <w:tc>
          <w:tcPr>
            <w:tcW w:w="363" w:type="pct"/>
            <w:vMerge/>
            <w:tcBorders>
              <w:top w:val="single" w:sz="6" w:space="0" w:color="auto"/>
              <w:left w:val="single" w:sz="6" w:space="0" w:color="auto"/>
              <w:bottom w:val="single" w:sz="6" w:space="0" w:color="auto"/>
              <w:right w:val="single" w:sz="4" w:space="0" w:color="auto"/>
            </w:tcBorders>
            <w:vAlign w:val="center"/>
            <w:hideMark/>
          </w:tcPr>
          <w:p w:rsidR="00842A8B" w:rsidRPr="00047CEE" w:rsidRDefault="00842A8B" w:rsidP="005B2EB8">
            <w:pPr>
              <w:widowControl/>
              <w:spacing w:line="240" w:lineRule="auto"/>
              <w:jc w:val="left"/>
              <w:rPr>
                <w:sz w:val="21"/>
                <w:szCs w:val="21"/>
              </w:rPr>
            </w:pPr>
          </w:p>
        </w:tc>
        <w:tc>
          <w:tcPr>
            <w:tcW w:w="382" w:type="pc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bCs/>
                <w:sz w:val="21"/>
                <w:szCs w:val="21"/>
              </w:rPr>
              <w:t>废水</w:t>
            </w:r>
          </w:p>
        </w:tc>
        <w:tc>
          <w:tcPr>
            <w:tcW w:w="916" w:type="pc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bCs/>
                <w:sz w:val="21"/>
                <w:szCs w:val="21"/>
              </w:rPr>
              <w:t>生活污水</w:t>
            </w:r>
          </w:p>
        </w:tc>
        <w:tc>
          <w:tcPr>
            <w:tcW w:w="2519" w:type="pc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sz w:val="21"/>
                <w:szCs w:val="21"/>
              </w:rPr>
            </w:pPr>
            <w:r w:rsidRPr="00047CEE">
              <w:rPr>
                <w:rFonts w:hint="eastAsia"/>
                <w:sz w:val="21"/>
                <w:szCs w:val="21"/>
              </w:rPr>
              <w:t>生活</w:t>
            </w:r>
            <w:r w:rsidRPr="00047CEE">
              <w:rPr>
                <w:sz w:val="21"/>
                <w:szCs w:val="21"/>
              </w:rPr>
              <w:t>区内随意泼洒</w:t>
            </w:r>
          </w:p>
        </w:tc>
        <w:tc>
          <w:tcPr>
            <w:tcW w:w="820" w:type="pct"/>
            <w:tcBorders>
              <w:top w:val="single" w:sz="6" w:space="0" w:color="auto"/>
              <w:left w:val="single" w:sz="4" w:space="0" w:color="auto"/>
              <w:bottom w:val="single" w:sz="6" w:space="0" w:color="auto"/>
              <w:right w:val="single" w:sz="6" w:space="0" w:color="auto"/>
            </w:tcBorders>
            <w:vAlign w:val="center"/>
            <w:hideMark/>
          </w:tcPr>
          <w:p w:rsidR="00842A8B" w:rsidRPr="00047CEE" w:rsidRDefault="00842A8B" w:rsidP="005B2EB8">
            <w:pPr>
              <w:spacing w:line="240" w:lineRule="auto"/>
              <w:jc w:val="center"/>
              <w:rPr>
                <w:sz w:val="21"/>
                <w:szCs w:val="21"/>
              </w:rPr>
            </w:pPr>
            <w:r w:rsidRPr="00047CEE">
              <w:rPr>
                <w:sz w:val="21"/>
                <w:szCs w:val="21"/>
              </w:rPr>
              <w:t>/</w:t>
            </w:r>
          </w:p>
        </w:tc>
      </w:tr>
      <w:tr w:rsidR="00842A8B" w:rsidRPr="00047CEE" w:rsidTr="00842A8B">
        <w:trPr>
          <w:trHeight w:val="340"/>
          <w:jc w:val="center"/>
        </w:trPr>
        <w:tc>
          <w:tcPr>
            <w:tcW w:w="363" w:type="pct"/>
            <w:vMerge/>
            <w:tcBorders>
              <w:top w:val="single" w:sz="6" w:space="0" w:color="auto"/>
              <w:left w:val="single" w:sz="6" w:space="0" w:color="auto"/>
              <w:bottom w:val="single" w:sz="6" w:space="0" w:color="auto"/>
              <w:right w:val="single" w:sz="4" w:space="0" w:color="auto"/>
            </w:tcBorders>
            <w:vAlign w:val="center"/>
            <w:hideMark/>
          </w:tcPr>
          <w:p w:rsidR="00842A8B" w:rsidRPr="00047CEE" w:rsidRDefault="00842A8B" w:rsidP="005B2EB8">
            <w:pPr>
              <w:widowControl/>
              <w:spacing w:line="240" w:lineRule="auto"/>
              <w:jc w:val="left"/>
              <w:rPr>
                <w:sz w:val="21"/>
                <w:szCs w:val="21"/>
              </w:rPr>
            </w:pPr>
          </w:p>
        </w:tc>
        <w:tc>
          <w:tcPr>
            <w:tcW w:w="382" w:type="pct"/>
            <w:vMerge w:val="restar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bCs/>
                <w:sz w:val="21"/>
                <w:szCs w:val="21"/>
              </w:rPr>
              <w:t>固废</w:t>
            </w:r>
          </w:p>
        </w:tc>
        <w:tc>
          <w:tcPr>
            <w:tcW w:w="916" w:type="pc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bCs/>
                <w:sz w:val="21"/>
                <w:szCs w:val="21"/>
              </w:rPr>
              <w:t>生活垃圾</w:t>
            </w:r>
          </w:p>
        </w:tc>
        <w:tc>
          <w:tcPr>
            <w:tcW w:w="2519" w:type="pc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6042BA">
            <w:pPr>
              <w:spacing w:line="240" w:lineRule="auto"/>
              <w:jc w:val="center"/>
              <w:rPr>
                <w:sz w:val="21"/>
                <w:szCs w:val="21"/>
              </w:rPr>
            </w:pPr>
            <w:r w:rsidRPr="00047CEE">
              <w:rPr>
                <w:rFonts w:hint="eastAsia"/>
                <w:bCs/>
                <w:sz w:val="21"/>
                <w:szCs w:val="21"/>
              </w:rPr>
              <w:t>少量生活垃圾</w:t>
            </w:r>
            <w:r w:rsidRPr="00047CEE">
              <w:rPr>
                <w:bCs/>
                <w:sz w:val="21"/>
                <w:szCs w:val="21"/>
              </w:rPr>
              <w:t>就近山沟弃置</w:t>
            </w:r>
          </w:p>
        </w:tc>
        <w:tc>
          <w:tcPr>
            <w:tcW w:w="820" w:type="pct"/>
            <w:tcBorders>
              <w:top w:val="single" w:sz="6" w:space="0" w:color="auto"/>
              <w:left w:val="single" w:sz="4" w:space="0" w:color="auto"/>
              <w:bottom w:val="single" w:sz="6" w:space="0" w:color="auto"/>
              <w:right w:val="single" w:sz="6" w:space="0" w:color="auto"/>
            </w:tcBorders>
            <w:vAlign w:val="center"/>
            <w:hideMark/>
          </w:tcPr>
          <w:p w:rsidR="00842A8B" w:rsidRPr="00047CEE" w:rsidRDefault="00842A8B" w:rsidP="005B2EB8">
            <w:pPr>
              <w:spacing w:line="240" w:lineRule="auto"/>
              <w:jc w:val="center"/>
              <w:rPr>
                <w:sz w:val="21"/>
                <w:szCs w:val="21"/>
              </w:rPr>
            </w:pPr>
            <w:r w:rsidRPr="00047CEE">
              <w:rPr>
                <w:sz w:val="21"/>
                <w:szCs w:val="21"/>
              </w:rPr>
              <w:t>/</w:t>
            </w:r>
          </w:p>
        </w:tc>
      </w:tr>
      <w:tr w:rsidR="00842A8B" w:rsidRPr="00047CEE" w:rsidTr="00842A8B">
        <w:trPr>
          <w:trHeight w:val="340"/>
          <w:jc w:val="center"/>
        </w:trPr>
        <w:tc>
          <w:tcPr>
            <w:tcW w:w="363" w:type="pct"/>
            <w:vMerge/>
            <w:tcBorders>
              <w:top w:val="single" w:sz="6" w:space="0" w:color="auto"/>
              <w:left w:val="single" w:sz="6" w:space="0" w:color="auto"/>
              <w:bottom w:val="single" w:sz="6" w:space="0" w:color="auto"/>
              <w:right w:val="single" w:sz="4" w:space="0" w:color="auto"/>
            </w:tcBorders>
            <w:vAlign w:val="center"/>
            <w:hideMark/>
          </w:tcPr>
          <w:p w:rsidR="00842A8B" w:rsidRPr="00047CEE" w:rsidRDefault="00842A8B" w:rsidP="005B2EB8">
            <w:pPr>
              <w:widowControl/>
              <w:spacing w:line="240" w:lineRule="auto"/>
              <w:jc w:val="left"/>
              <w:rPr>
                <w:sz w:val="21"/>
                <w:szCs w:val="21"/>
              </w:rPr>
            </w:pPr>
          </w:p>
        </w:tc>
        <w:tc>
          <w:tcPr>
            <w:tcW w:w="382" w:type="pct"/>
            <w:vMerge/>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widowControl/>
              <w:spacing w:line="240" w:lineRule="auto"/>
              <w:jc w:val="left"/>
              <w:rPr>
                <w:bCs/>
                <w:sz w:val="21"/>
                <w:szCs w:val="21"/>
              </w:rPr>
            </w:pPr>
          </w:p>
        </w:tc>
        <w:tc>
          <w:tcPr>
            <w:tcW w:w="916" w:type="pc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bCs/>
                <w:sz w:val="21"/>
                <w:szCs w:val="21"/>
              </w:rPr>
              <w:t>剥离废弃土石</w:t>
            </w:r>
          </w:p>
        </w:tc>
        <w:tc>
          <w:tcPr>
            <w:tcW w:w="2519" w:type="pc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6042BA">
            <w:pPr>
              <w:spacing w:line="240" w:lineRule="auto"/>
              <w:jc w:val="center"/>
              <w:rPr>
                <w:sz w:val="21"/>
                <w:szCs w:val="21"/>
              </w:rPr>
            </w:pPr>
            <w:r w:rsidRPr="00047CEE">
              <w:rPr>
                <w:rFonts w:hint="eastAsia"/>
                <w:sz w:val="21"/>
                <w:szCs w:val="21"/>
              </w:rPr>
              <w:t>原有废石已用于办公区及运输道路平整</w:t>
            </w:r>
          </w:p>
        </w:tc>
        <w:tc>
          <w:tcPr>
            <w:tcW w:w="820" w:type="pct"/>
            <w:tcBorders>
              <w:top w:val="single" w:sz="6" w:space="0" w:color="auto"/>
              <w:left w:val="single" w:sz="4" w:space="0" w:color="auto"/>
              <w:bottom w:val="single" w:sz="6" w:space="0" w:color="auto"/>
              <w:right w:val="single" w:sz="6" w:space="0" w:color="auto"/>
            </w:tcBorders>
            <w:vAlign w:val="center"/>
          </w:tcPr>
          <w:p w:rsidR="00842A8B" w:rsidRPr="00047CEE" w:rsidRDefault="00842A8B" w:rsidP="005B2EB8">
            <w:pPr>
              <w:spacing w:line="240" w:lineRule="auto"/>
              <w:jc w:val="center"/>
              <w:rPr>
                <w:sz w:val="21"/>
                <w:szCs w:val="21"/>
              </w:rPr>
            </w:pPr>
            <w:r w:rsidRPr="00047CEE">
              <w:rPr>
                <w:sz w:val="21"/>
                <w:szCs w:val="21"/>
              </w:rPr>
              <w:t>/</w:t>
            </w:r>
          </w:p>
        </w:tc>
      </w:tr>
      <w:tr w:rsidR="00842A8B" w:rsidRPr="00047CEE" w:rsidTr="00842A8B">
        <w:trPr>
          <w:trHeight w:val="340"/>
          <w:jc w:val="center"/>
        </w:trPr>
        <w:tc>
          <w:tcPr>
            <w:tcW w:w="363" w:type="pct"/>
            <w:vMerge/>
            <w:tcBorders>
              <w:top w:val="single" w:sz="6" w:space="0" w:color="auto"/>
              <w:left w:val="single" w:sz="6" w:space="0" w:color="auto"/>
              <w:bottom w:val="single" w:sz="6" w:space="0" w:color="auto"/>
              <w:right w:val="single" w:sz="4" w:space="0" w:color="auto"/>
            </w:tcBorders>
            <w:vAlign w:val="center"/>
            <w:hideMark/>
          </w:tcPr>
          <w:p w:rsidR="00842A8B" w:rsidRPr="00047CEE" w:rsidRDefault="00842A8B" w:rsidP="005B2EB8">
            <w:pPr>
              <w:widowControl/>
              <w:spacing w:line="240" w:lineRule="auto"/>
              <w:jc w:val="left"/>
              <w:rPr>
                <w:sz w:val="21"/>
                <w:szCs w:val="21"/>
              </w:rPr>
            </w:pPr>
          </w:p>
        </w:tc>
        <w:tc>
          <w:tcPr>
            <w:tcW w:w="382" w:type="pct"/>
            <w:tcBorders>
              <w:top w:val="single" w:sz="6" w:space="0" w:color="auto"/>
              <w:left w:val="single" w:sz="4" w:space="0" w:color="auto"/>
              <w:bottom w:val="single" w:sz="6" w:space="0" w:color="auto"/>
              <w:right w:val="single" w:sz="4" w:space="0" w:color="auto"/>
            </w:tcBorders>
            <w:vAlign w:val="center"/>
            <w:hideMark/>
          </w:tcPr>
          <w:p w:rsidR="00842A8B" w:rsidRPr="00047CEE" w:rsidRDefault="00842A8B" w:rsidP="005B2EB8">
            <w:pPr>
              <w:spacing w:line="240" w:lineRule="auto"/>
              <w:jc w:val="center"/>
              <w:rPr>
                <w:bCs/>
                <w:sz w:val="21"/>
                <w:szCs w:val="21"/>
              </w:rPr>
            </w:pPr>
            <w:r w:rsidRPr="00047CEE">
              <w:rPr>
                <w:bCs/>
                <w:sz w:val="21"/>
                <w:szCs w:val="21"/>
              </w:rPr>
              <w:t>噪声</w:t>
            </w:r>
          </w:p>
        </w:tc>
        <w:tc>
          <w:tcPr>
            <w:tcW w:w="916" w:type="pct"/>
            <w:tcBorders>
              <w:top w:val="single" w:sz="6" w:space="0" w:color="auto"/>
              <w:left w:val="single" w:sz="4" w:space="0" w:color="auto"/>
              <w:bottom w:val="single" w:sz="6" w:space="0" w:color="auto"/>
              <w:right w:val="single" w:sz="4" w:space="0" w:color="auto"/>
            </w:tcBorders>
            <w:vAlign w:val="center"/>
          </w:tcPr>
          <w:p w:rsidR="00842A8B" w:rsidRPr="00047CEE" w:rsidRDefault="00842A8B" w:rsidP="004917C1">
            <w:pPr>
              <w:spacing w:line="240" w:lineRule="auto"/>
              <w:jc w:val="center"/>
              <w:rPr>
                <w:bCs/>
                <w:sz w:val="21"/>
                <w:szCs w:val="21"/>
              </w:rPr>
            </w:pPr>
            <w:r w:rsidRPr="00047CEE">
              <w:rPr>
                <w:bCs/>
                <w:sz w:val="21"/>
                <w:szCs w:val="21"/>
              </w:rPr>
              <w:t>运输噪声</w:t>
            </w:r>
          </w:p>
        </w:tc>
        <w:tc>
          <w:tcPr>
            <w:tcW w:w="2519" w:type="pct"/>
            <w:tcBorders>
              <w:top w:val="single" w:sz="6" w:space="0" w:color="auto"/>
              <w:left w:val="single" w:sz="4" w:space="0" w:color="auto"/>
              <w:bottom w:val="single" w:sz="6" w:space="0" w:color="auto"/>
              <w:right w:val="single" w:sz="4" w:space="0" w:color="auto"/>
            </w:tcBorders>
            <w:vAlign w:val="center"/>
          </w:tcPr>
          <w:p w:rsidR="00842A8B" w:rsidRPr="00047CEE" w:rsidRDefault="00842A8B" w:rsidP="004917C1">
            <w:pPr>
              <w:spacing w:line="240" w:lineRule="auto"/>
              <w:jc w:val="center"/>
              <w:rPr>
                <w:sz w:val="21"/>
                <w:szCs w:val="21"/>
              </w:rPr>
            </w:pPr>
            <w:r w:rsidRPr="00047CEE">
              <w:rPr>
                <w:rFonts w:hint="eastAsia"/>
                <w:bCs/>
                <w:sz w:val="21"/>
                <w:szCs w:val="21"/>
              </w:rPr>
              <w:t>矿山于</w:t>
            </w:r>
            <w:r w:rsidRPr="00047CEE">
              <w:rPr>
                <w:rFonts w:hint="eastAsia"/>
                <w:bCs/>
                <w:sz w:val="21"/>
                <w:szCs w:val="21"/>
              </w:rPr>
              <w:t>2017</w:t>
            </w:r>
            <w:r w:rsidRPr="00047CEE">
              <w:rPr>
                <w:rFonts w:hint="eastAsia"/>
                <w:bCs/>
                <w:sz w:val="21"/>
                <w:szCs w:val="21"/>
              </w:rPr>
              <w:t>年至今停产，现场无汽车运输</w:t>
            </w:r>
          </w:p>
        </w:tc>
        <w:tc>
          <w:tcPr>
            <w:tcW w:w="820" w:type="pct"/>
            <w:tcBorders>
              <w:top w:val="single" w:sz="6" w:space="0" w:color="auto"/>
              <w:left w:val="single" w:sz="4" w:space="0" w:color="auto"/>
              <w:bottom w:val="single" w:sz="6" w:space="0" w:color="auto"/>
              <w:right w:val="single" w:sz="6" w:space="0" w:color="auto"/>
            </w:tcBorders>
            <w:vAlign w:val="center"/>
            <w:hideMark/>
          </w:tcPr>
          <w:p w:rsidR="00842A8B" w:rsidRPr="00047CEE" w:rsidRDefault="00842A8B" w:rsidP="005B2EB8">
            <w:pPr>
              <w:spacing w:line="240" w:lineRule="auto"/>
              <w:jc w:val="center"/>
              <w:rPr>
                <w:sz w:val="21"/>
                <w:szCs w:val="21"/>
              </w:rPr>
            </w:pPr>
            <w:r w:rsidRPr="00047CEE">
              <w:rPr>
                <w:rFonts w:hint="eastAsia"/>
                <w:sz w:val="21"/>
                <w:szCs w:val="21"/>
              </w:rPr>
              <w:t>运输道路两侧无村庄</w:t>
            </w:r>
          </w:p>
        </w:tc>
      </w:tr>
    </w:tbl>
    <w:p w:rsidR="005C61BB" w:rsidRPr="00047CEE" w:rsidRDefault="00390550" w:rsidP="002F711A">
      <w:pPr>
        <w:pStyle w:val="22"/>
        <w:adjustRightInd w:val="0"/>
        <w:snapToGrid w:val="0"/>
        <w:spacing w:after="0" w:line="360" w:lineRule="auto"/>
        <w:ind w:leftChars="0" w:left="0" w:firstLineChars="200" w:firstLine="480"/>
        <w:rPr>
          <w:rFonts w:eastAsia="黑体"/>
          <w:color w:val="auto"/>
        </w:rPr>
      </w:pPr>
      <w:r w:rsidRPr="00047CEE">
        <w:rPr>
          <w:color w:val="auto"/>
        </w:rPr>
        <w:t>现有工程主要环境问题及整改措施见下表</w:t>
      </w:r>
      <w:r w:rsidRPr="00047CEE">
        <w:rPr>
          <w:color w:val="auto"/>
        </w:rPr>
        <w:t>3</w:t>
      </w:r>
      <w:r w:rsidR="00EE2B33" w:rsidRPr="00047CEE">
        <w:rPr>
          <w:color w:val="auto"/>
        </w:rPr>
        <w:t>.</w:t>
      </w:r>
      <w:r w:rsidRPr="00047CEE">
        <w:rPr>
          <w:color w:val="auto"/>
        </w:rPr>
        <w:t>1-2</w:t>
      </w:r>
      <w:r w:rsidRPr="00047CEE">
        <w:rPr>
          <w:color w:val="auto"/>
        </w:rPr>
        <w:t>。</w:t>
      </w:r>
    </w:p>
    <w:p w:rsidR="00390550" w:rsidRPr="00047CEE" w:rsidRDefault="00390550" w:rsidP="00BE6084">
      <w:pPr>
        <w:pStyle w:val="a6"/>
        <w:widowControl w:val="0"/>
        <w:spacing w:before="0" w:beforeAutospacing="0" w:after="0" w:afterAutospacing="0" w:line="360" w:lineRule="auto"/>
        <w:ind w:firstLineChars="1200" w:firstLine="2530"/>
        <w:jc w:val="both"/>
        <w:rPr>
          <w:rFonts w:ascii="Times New Roman" w:hAnsi="Times New Roman" w:cs="Times New Roman"/>
          <w:b/>
          <w:sz w:val="21"/>
          <w:szCs w:val="21"/>
        </w:rPr>
      </w:pPr>
      <w:r w:rsidRPr="00047CEE">
        <w:rPr>
          <w:rFonts w:ascii="Times New Roman" w:hAnsi="Times New Roman" w:cs="Times New Roman"/>
          <w:b/>
          <w:sz w:val="21"/>
          <w:szCs w:val="21"/>
        </w:rPr>
        <w:t>表</w:t>
      </w:r>
      <w:r w:rsidRPr="00047CEE">
        <w:rPr>
          <w:rFonts w:ascii="Times New Roman" w:hAnsi="Times New Roman" w:cs="Times New Roman"/>
          <w:b/>
          <w:sz w:val="21"/>
          <w:szCs w:val="21"/>
        </w:rPr>
        <w:t>3</w:t>
      </w:r>
      <w:r w:rsidR="00EE2B33" w:rsidRPr="00047CEE">
        <w:rPr>
          <w:rFonts w:ascii="Times New Roman" w:hAnsi="Times New Roman" w:cs="Times New Roman"/>
          <w:b/>
          <w:sz w:val="21"/>
          <w:szCs w:val="21"/>
        </w:rPr>
        <w:t>.</w:t>
      </w:r>
      <w:r w:rsidRPr="00047CEE">
        <w:rPr>
          <w:rFonts w:ascii="Times New Roman" w:hAnsi="Times New Roman" w:cs="Times New Roman"/>
          <w:b/>
          <w:sz w:val="21"/>
          <w:szCs w:val="21"/>
        </w:rPr>
        <w:t xml:space="preserve">1-2  </w:t>
      </w:r>
      <w:r w:rsidR="002F711A" w:rsidRPr="00047CEE">
        <w:rPr>
          <w:rFonts w:ascii="Times New Roman" w:hAnsi="Times New Roman" w:cs="Times New Roman" w:hint="eastAsia"/>
          <w:b/>
          <w:sz w:val="21"/>
          <w:szCs w:val="21"/>
        </w:rPr>
        <w:t xml:space="preserve"> </w:t>
      </w:r>
      <w:r w:rsidRPr="00047CEE">
        <w:rPr>
          <w:rFonts w:ascii="Times New Roman" w:hAnsi="Times New Roman" w:cs="Times New Roman"/>
          <w:b/>
          <w:sz w:val="21"/>
          <w:szCs w:val="21"/>
        </w:rPr>
        <w:t xml:space="preserve"> </w:t>
      </w:r>
      <w:r w:rsidRPr="00047CEE">
        <w:rPr>
          <w:rFonts w:ascii="Times New Roman" w:hAnsi="Times New Roman" w:cs="Times New Roman"/>
          <w:b/>
          <w:sz w:val="21"/>
          <w:szCs w:val="21"/>
        </w:rPr>
        <w:t>现有工程主要环境问题及整改措施表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6"/>
        <w:gridCol w:w="1150"/>
        <w:gridCol w:w="3776"/>
        <w:gridCol w:w="3934"/>
      </w:tblGrid>
      <w:tr w:rsidR="00837A6F" w:rsidRPr="00047CEE" w:rsidTr="00DA4884">
        <w:trPr>
          <w:trHeight w:val="340"/>
          <w:jc w:val="center"/>
        </w:trPr>
        <w:tc>
          <w:tcPr>
            <w:tcW w:w="849" w:type="pct"/>
            <w:gridSpan w:val="2"/>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0" w:lineRule="exact"/>
              <w:jc w:val="center"/>
              <w:rPr>
                <w:bCs/>
                <w:sz w:val="21"/>
                <w:szCs w:val="21"/>
              </w:rPr>
            </w:pPr>
            <w:r w:rsidRPr="00047CEE">
              <w:rPr>
                <w:bCs/>
                <w:sz w:val="21"/>
                <w:szCs w:val="21"/>
              </w:rPr>
              <w:t>环境要素</w:t>
            </w:r>
          </w:p>
        </w:tc>
        <w:tc>
          <w:tcPr>
            <w:tcW w:w="2033"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0" w:lineRule="exact"/>
              <w:ind w:left="103" w:hangingChars="49" w:hanging="103"/>
              <w:jc w:val="center"/>
              <w:rPr>
                <w:bCs/>
                <w:sz w:val="21"/>
                <w:szCs w:val="21"/>
              </w:rPr>
            </w:pPr>
            <w:r w:rsidRPr="00047CEE">
              <w:rPr>
                <w:bCs/>
                <w:sz w:val="21"/>
                <w:szCs w:val="21"/>
              </w:rPr>
              <w:t>工程环境问题基本情况</w:t>
            </w:r>
          </w:p>
        </w:tc>
        <w:tc>
          <w:tcPr>
            <w:tcW w:w="2118"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0" w:lineRule="exact"/>
              <w:jc w:val="center"/>
              <w:rPr>
                <w:bCs/>
                <w:sz w:val="21"/>
                <w:szCs w:val="21"/>
              </w:rPr>
            </w:pPr>
            <w:r w:rsidRPr="00047CEE">
              <w:rPr>
                <w:bCs/>
                <w:sz w:val="21"/>
                <w:szCs w:val="21"/>
              </w:rPr>
              <w:t>整改措施</w:t>
            </w:r>
          </w:p>
        </w:tc>
      </w:tr>
      <w:tr w:rsidR="00837A6F" w:rsidRPr="00047CEE" w:rsidTr="00DA4884">
        <w:trPr>
          <w:trHeight w:val="340"/>
          <w:jc w:val="center"/>
        </w:trPr>
        <w:tc>
          <w:tcPr>
            <w:tcW w:w="229" w:type="pct"/>
            <w:vMerge w:val="restar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widowControl/>
              <w:rPr>
                <w:sz w:val="21"/>
                <w:szCs w:val="21"/>
              </w:rPr>
            </w:pPr>
            <w:r w:rsidRPr="00047CEE">
              <w:rPr>
                <w:sz w:val="21"/>
                <w:szCs w:val="21"/>
              </w:rPr>
              <w:t>废气</w:t>
            </w:r>
          </w:p>
        </w:tc>
        <w:tc>
          <w:tcPr>
            <w:tcW w:w="620"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0" w:lineRule="exact"/>
              <w:ind w:leftChars="-50" w:left="-120" w:rightChars="-50" w:right="-120"/>
              <w:jc w:val="center"/>
              <w:rPr>
                <w:bCs/>
                <w:sz w:val="21"/>
                <w:szCs w:val="21"/>
              </w:rPr>
            </w:pPr>
            <w:r w:rsidRPr="00047CEE">
              <w:rPr>
                <w:bCs/>
                <w:sz w:val="21"/>
                <w:szCs w:val="21"/>
              </w:rPr>
              <w:t>运输道路</w:t>
            </w:r>
          </w:p>
        </w:tc>
        <w:tc>
          <w:tcPr>
            <w:tcW w:w="2033"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rsidP="000349F1">
            <w:pPr>
              <w:spacing w:line="360" w:lineRule="exact"/>
              <w:jc w:val="center"/>
              <w:rPr>
                <w:sz w:val="21"/>
                <w:szCs w:val="21"/>
              </w:rPr>
            </w:pPr>
            <w:r w:rsidRPr="00047CEE">
              <w:rPr>
                <w:sz w:val="21"/>
                <w:szCs w:val="21"/>
              </w:rPr>
              <w:t>全部路面为土石路面，运输</w:t>
            </w:r>
            <w:proofErr w:type="gramStart"/>
            <w:r w:rsidRPr="00047CEE">
              <w:rPr>
                <w:sz w:val="21"/>
                <w:szCs w:val="21"/>
              </w:rPr>
              <w:t>产尘严重</w:t>
            </w:r>
            <w:proofErr w:type="gramEnd"/>
          </w:p>
        </w:tc>
        <w:tc>
          <w:tcPr>
            <w:tcW w:w="2118"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BD40DC" w:rsidP="009A1987">
            <w:pPr>
              <w:spacing w:line="360" w:lineRule="exact"/>
              <w:jc w:val="center"/>
              <w:rPr>
                <w:sz w:val="21"/>
                <w:szCs w:val="21"/>
              </w:rPr>
            </w:pPr>
            <w:r w:rsidRPr="00047CEE">
              <w:rPr>
                <w:rFonts w:hint="eastAsia"/>
                <w:sz w:val="21"/>
                <w:szCs w:val="21"/>
              </w:rPr>
              <w:t>运输</w:t>
            </w:r>
            <w:r w:rsidR="00390550" w:rsidRPr="00047CEE">
              <w:rPr>
                <w:sz w:val="21"/>
                <w:szCs w:val="21"/>
              </w:rPr>
              <w:t>道路进行</w:t>
            </w:r>
            <w:r w:rsidRPr="00047CEE">
              <w:rPr>
                <w:rFonts w:hint="eastAsia"/>
                <w:sz w:val="21"/>
                <w:szCs w:val="21"/>
              </w:rPr>
              <w:t>硬化、</w:t>
            </w:r>
            <w:r w:rsidR="009A1987" w:rsidRPr="00047CEE">
              <w:rPr>
                <w:sz w:val="21"/>
                <w:szCs w:val="21"/>
              </w:rPr>
              <w:t>绿化</w:t>
            </w:r>
            <w:r w:rsidR="009A1987" w:rsidRPr="00047CEE">
              <w:rPr>
                <w:sz w:val="21"/>
                <w:szCs w:val="21"/>
              </w:rPr>
              <w:t xml:space="preserve"> </w:t>
            </w:r>
          </w:p>
        </w:tc>
      </w:tr>
      <w:tr w:rsidR="00837A6F" w:rsidRPr="00047CEE" w:rsidTr="00DA4884">
        <w:trPr>
          <w:trHeight w:val="340"/>
          <w:jc w:val="center"/>
        </w:trPr>
        <w:tc>
          <w:tcPr>
            <w:tcW w:w="229" w:type="pct"/>
            <w:vMerge/>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widowControl/>
              <w:spacing w:line="240" w:lineRule="auto"/>
              <w:jc w:val="left"/>
              <w:rPr>
                <w:sz w:val="21"/>
                <w:szCs w:val="21"/>
              </w:rPr>
            </w:pPr>
          </w:p>
        </w:tc>
        <w:tc>
          <w:tcPr>
            <w:tcW w:w="620"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0" w:lineRule="exact"/>
              <w:ind w:leftChars="-50" w:left="-120" w:rightChars="-50" w:right="-120"/>
              <w:jc w:val="center"/>
              <w:rPr>
                <w:bCs/>
                <w:sz w:val="21"/>
                <w:szCs w:val="21"/>
              </w:rPr>
            </w:pPr>
            <w:r w:rsidRPr="00047CEE">
              <w:rPr>
                <w:kern w:val="0"/>
                <w:sz w:val="21"/>
                <w:szCs w:val="21"/>
              </w:rPr>
              <w:t>成品堆场</w:t>
            </w:r>
          </w:p>
        </w:tc>
        <w:tc>
          <w:tcPr>
            <w:tcW w:w="2033"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6C103F" w:rsidP="00BD40DC">
            <w:pPr>
              <w:spacing w:line="360" w:lineRule="exact"/>
              <w:jc w:val="center"/>
              <w:rPr>
                <w:sz w:val="21"/>
                <w:szCs w:val="21"/>
              </w:rPr>
            </w:pPr>
            <w:r w:rsidRPr="00047CEE">
              <w:rPr>
                <w:rFonts w:hint="eastAsia"/>
                <w:sz w:val="21"/>
                <w:szCs w:val="21"/>
              </w:rPr>
              <w:t>未建设矿石堆场</w:t>
            </w:r>
          </w:p>
        </w:tc>
        <w:tc>
          <w:tcPr>
            <w:tcW w:w="2118"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6C103F" w:rsidP="000349F1">
            <w:pPr>
              <w:spacing w:line="360" w:lineRule="exact"/>
              <w:jc w:val="center"/>
              <w:rPr>
                <w:sz w:val="21"/>
                <w:szCs w:val="21"/>
              </w:rPr>
            </w:pPr>
            <w:r w:rsidRPr="00047CEE">
              <w:rPr>
                <w:sz w:val="21"/>
                <w:szCs w:val="21"/>
              </w:rPr>
              <w:t>建设矿石堆场</w:t>
            </w:r>
            <w:r w:rsidRPr="00047CEE">
              <w:rPr>
                <w:rFonts w:hint="eastAsia"/>
                <w:sz w:val="21"/>
                <w:szCs w:val="21"/>
              </w:rPr>
              <w:t>，</w:t>
            </w:r>
            <w:r w:rsidR="009A1987" w:rsidRPr="00047CEE">
              <w:rPr>
                <w:rFonts w:hint="eastAsia"/>
                <w:sz w:val="21"/>
                <w:szCs w:val="21"/>
              </w:rPr>
              <w:t>场地硬化，</w:t>
            </w:r>
            <w:r w:rsidR="00390550" w:rsidRPr="00047CEE">
              <w:rPr>
                <w:sz w:val="21"/>
                <w:szCs w:val="21"/>
              </w:rPr>
              <w:t>四周设挡风</w:t>
            </w:r>
            <w:proofErr w:type="gramStart"/>
            <w:r w:rsidR="00390550" w:rsidRPr="00047CEE">
              <w:rPr>
                <w:sz w:val="21"/>
                <w:szCs w:val="21"/>
              </w:rPr>
              <w:t>抑</w:t>
            </w:r>
            <w:proofErr w:type="gramEnd"/>
            <w:r w:rsidR="00390550" w:rsidRPr="00047CEE">
              <w:rPr>
                <w:sz w:val="21"/>
                <w:szCs w:val="21"/>
              </w:rPr>
              <w:t>尘网，</w:t>
            </w:r>
            <w:r w:rsidR="001D37B3" w:rsidRPr="00047CEE">
              <w:rPr>
                <w:rFonts w:hint="eastAsia"/>
                <w:sz w:val="21"/>
                <w:szCs w:val="21"/>
              </w:rPr>
              <w:t>设有</w:t>
            </w:r>
            <w:r w:rsidR="00855DE5" w:rsidRPr="00047CEE">
              <w:rPr>
                <w:rFonts w:hint="eastAsia"/>
                <w:sz w:val="21"/>
                <w:szCs w:val="21"/>
              </w:rPr>
              <w:t>喷雾、</w:t>
            </w:r>
            <w:r w:rsidR="001D37B3" w:rsidRPr="00047CEE">
              <w:rPr>
                <w:rFonts w:hint="eastAsia"/>
                <w:sz w:val="21"/>
                <w:szCs w:val="21"/>
              </w:rPr>
              <w:t>苫盖等综合措施</w:t>
            </w:r>
          </w:p>
        </w:tc>
      </w:tr>
      <w:tr w:rsidR="00837A6F" w:rsidRPr="00047CEE" w:rsidTr="00DA4884">
        <w:trPr>
          <w:trHeight w:val="340"/>
          <w:jc w:val="center"/>
        </w:trPr>
        <w:tc>
          <w:tcPr>
            <w:tcW w:w="229" w:type="pct"/>
            <w:vMerge w:val="restar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0" w:lineRule="exact"/>
              <w:ind w:leftChars="-50" w:left="-120" w:rightChars="-50" w:right="-120"/>
              <w:jc w:val="center"/>
              <w:rPr>
                <w:bCs/>
                <w:sz w:val="21"/>
                <w:szCs w:val="21"/>
              </w:rPr>
            </w:pPr>
            <w:r w:rsidRPr="00047CEE">
              <w:rPr>
                <w:bCs/>
                <w:sz w:val="21"/>
                <w:szCs w:val="21"/>
              </w:rPr>
              <w:t>固废</w:t>
            </w:r>
          </w:p>
        </w:tc>
        <w:tc>
          <w:tcPr>
            <w:tcW w:w="620"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rsidP="00A55A80">
            <w:pPr>
              <w:spacing w:line="270" w:lineRule="exact"/>
              <w:ind w:leftChars="-50" w:left="-120" w:rightChars="-50" w:right="-120"/>
              <w:jc w:val="center"/>
              <w:rPr>
                <w:sz w:val="21"/>
                <w:szCs w:val="21"/>
              </w:rPr>
            </w:pPr>
            <w:r w:rsidRPr="00047CEE">
              <w:rPr>
                <w:bCs/>
                <w:sz w:val="21"/>
                <w:szCs w:val="21"/>
              </w:rPr>
              <w:t>废弃土石</w:t>
            </w:r>
          </w:p>
        </w:tc>
        <w:tc>
          <w:tcPr>
            <w:tcW w:w="2033"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rsidP="000349F1">
            <w:pPr>
              <w:spacing w:line="360" w:lineRule="exact"/>
              <w:jc w:val="center"/>
              <w:rPr>
                <w:sz w:val="21"/>
                <w:szCs w:val="21"/>
              </w:rPr>
            </w:pPr>
            <w:r w:rsidRPr="00047CEE">
              <w:rPr>
                <w:sz w:val="21"/>
                <w:szCs w:val="21"/>
              </w:rPr>
              <w:t>堆放</w:t>
            </w:r>
            <w:proofErr w:type="gramStart"/>
            <w:r w:rsidRPr="00047CEE">
              <w:rPr>
                <w:sz w:val="21"/>
                <w:szCs w:val="21"/>
              </w:rPr>
              <w:t>置工业</w:t>
            </w:r>
            <w:proofErr w:type="gramEnd"/>
            <w:r w:rsidRPr="00047CEE">
              <w:rPr>
                <w:sz w:val="21"/>
                <w:szCs w:val="21"/>
              </w:rPr>
              <w:t>场地低洼处，用于平整工业场地</w:t>
            </w:r>
          </w:p>
        </w:tc>
        <w:tc>
          <w:tcPr>
            <w:tcW w:w="2118"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rsidP="004B64A5">
            <w:pPr>
              <w:spacing w:line="360" w:lineRule="exact"/>
              <w:jc w:val="center"/>
              <w:rPr>
                <w:sz w:val="21"/>
                <w:szCs w:val="21"/>
              </w:rPr>
            </w:pPr>
            <w:r w:rsidRPr="00047CEE">
              <w:rPr>
                <w:sz w:val="21"/>
                <w:szCs w:val="21"/>
              </w:rPr>
              <w:t>产生少量废石，</w:t>
            </w:r>
            <w:r w:rsidR="009A1987" w:rsidRPr="00047CEE">
              <w:rPr>
                <w:rFonts w:hint="eastAsia"/>
                <w:sz w:val="21"/>
                <w:szCs w:val="21"/>
              </w:rPr>
              <w:t>优先</w:t>
            </w:r>
            <w:r w:rsidRPr="00047CEE">
              <w:rPr>
                <w:sz w:val="21"/>
                <w:szCs w:val="21"/>
              </w:rPr>
              <w:t>用于平整工业场地</w:t>
            </w:r>
            <w:r w:rsidR="00EE2B33" w:rsidRPr="00047CEE">
              <w:rPr>
                <w:sz w:val="21"/>
                <w:szCs w:val="21"/>
              </w:rPr>
              <w:t>及运输道路</w:t>
            </w:r>
            <w:r w:rsidR="006C103F" w:rsidRPr="00047CEE">
              <w:rPr>
                <w:rFonts w:hint="eastAsia"/>
                <w:sz w:val="21"/>
                <w:szCs w:val="21"/>
              </w:rPr>
              <w:t>，</w:t>
            </w:r>
            <w:r w:rsidR="006C103F" w:rsidRPr="00047CEE">
              <w:rPr>
                <w:sz w:val="21"/>
                <w:szCs w:val="21"/>
              </w:rPr>
              <w:t>剩余土石方堆放于</w:t>
            </w:r>
            <w:r w:rsidR="00C14AD9" w:rsidRPr="00047CEE">
              <w:rPr>
                <w:sz w:val="21"/>
                <w:szCs w:val="21"/>
              </w:rPr>
              <w:t>废石场</w:t>
            </w:r>
          </w:p>
        </w:tc>
      </w:tr>
      <w:tr w:rsidR="00837A6F" w:rsidRPr="00047CEE" w:rsidTr="00DA4884">
        <w:trPr>
          <w:trHeight w:val="340"/>
          <w:jc w:val="center"/>
        </w:trPr>
        <w:tc>
          <w:tcPr>
            <w:tcW w:w="229" w:type="pct"/>
            <w:vMerge/>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widowControl/>
              <w:spacing w:line="240" w:lineRule="auto"/>
              <w:jc w:val="left"/>
              <w:rPr>
                <w:bCs/>
                <w:sz w:val="21"/>
                <w:szCs w:val="21"/>
              </w:rPr>
            </w:pPr>
          </w:p>
        </w:tc>
        <w:tc>
          <w:tcPr>
            <w:tcW w:w="620"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0" w:lineRule="exact"/>
              <w:ind w:leftChars="-50" w:left="-120" w:rightChars="-50" w:right="-120"/>
              <w:jc w:val="center"/>
              <w:rPr>
                <w:bCs/>
                <w:sz w:val="21"/>
                <w:szCs w:val="21"/>
              </w:rPr>
            </w:pPr>
            <w:r w:rsidRPr="00047CEE">
              <w:rPr>
                <w:bCs/>
                <w:sz w:val="21"/>
                <w:szCs w:val="21"/>
              </w:rPr>
              <w:t>生活垃圾</w:t>
            </w:r>
          </w:p>
        </w:tc>
        <w:tc>
          <w:tcPr>
            <w:tcW w:w="2033"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rsidP="000349F1">
            <w:pPr>
              <w:spacing w:line="360" w:lineRule="exact"/>
              <w:jc w:val="center"/>
              <w:rPr>
                <w:sz w:val="21"/>
                <w:szCs w:val="21"/>
              </w:rPr>
            </w:pPr>
            <w:r w:rsidRPr="00047CEE">
              <w:rPr>
                <w:sz w:val="21"/>
                <w:szCs w:val="21"/>
              </w:rPr>
              <w:t>就近山沟弃置，不符合环保要求</w:t>
            </w:r>
          </w:p>
        </w:tc>
        <w:tc>
          <w:tcPr>
            <w:tcW w:w="2118"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rsidP="000349F1">
            <w:pPr>
              <w:spacing w:line="360" w:lineRule="exact"/>
              <w:jc w:val="center"/>
              <w:rPr>
                <w:sz w:val="21"/>
                <w:szCs w:val="21"/>
              </w:rPr>
            </w:pPr>
            <w:r w:rsidRPr="00047CEE">
              <w:rPr>
                <w:sz w:val="21"/>
                <w:szCs w:val="21"/>
              </w:rPr>
              <w:t>厂区设垃圾箱，定期送当地环卫部门指定地点，合理处置</w:t>
            </w:r>
          </w:p>
        </w:tc>
      </w:tr>
      <w:tr w:rsidR="00837A6F" w:rsidRPr="00047CEE" w:rsidTr="00DA4884">
        <w:trPr>
          <w:trHeight w:val="340"/>
          <w:jc w:val="center"/>
        </w:trPr>
        <w:tc>
          <w:tcPr>
            <w:tcW w:w="229"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0" w:lineRule="exact"/>
              <w:jc w:val="center"/>
              <w:rPr>
                <w:bCs/>
                <w:sz w:val="21"/>
                <w:szCs w:val="21"/>
              </w:rPr>
            </w:pPr>
            <w:r w:rsidRPr="00047CEE">
              <w:rPr>
                <w:bCs/>
                <w:sz w:val="21"/>
                <w:szCs w:val="21"/>
              </w:rPr>
              <w:t>废水</w:t>
            </w:r>
          </w:p>
        </w:tc>
        <w:tc>
          <w:tcPr>
            <w:tcW w:w="620"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0" w:lineRule="exact"/>
              <w:ind w:leftChars="-50" w:left="-120" w:rightChars="-50" w:right="-120"/>
              <w:jc w:val="center"/>
              <w:rPr>
                <w:bCs/>
                <w:sz w:val="21"/>
                <w:szCs w:val="21"/>
              </w:rPr>
            </w:pPr>
            <w:r w:rsidRPr="00047CEE">
              <w:rPr>
                <w:bCs/>
                <w:sz w:val="21"/>
                <w:szCs w:val="21"/>
              </w:rPr>
              <w:t>生活污水</w:t>
            </w:r>
          </w:p>
        </w:tc>
        <w:tc>
          <w:tcPr>
            <w:tcW w:w="2033"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rsidP="000349F1">
            <w:pPr>
              <w:spacing w:line="360" w:lineRule="exact"/>
              <w:jc w:val="center"/>
              <w:rPr>
                <w:sz w:val="21"/>
                <w:szCs w:val="21"/>
              </w:rPr>
            </w:pPr>
            <w:r w:rsidRPr="00047CEE">
              <w:rPr>
                <w:sz w:val="21"/>
                <w:szCs w:val="21"/>
              </w:rPr>
              <w:t>直接厂区泼洒，旱厕定期清掏</w:t>
            </w:r>
          </w:p>
        </w:tc>
        <w:tc>
          <w:tcPr>
            <w:tcW w:w="2118"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rsidP="009A1987">
            <w:pPr>
              <w:spacing w:line="360" w:lineRule="exact"/>
              <w:ind w:firstLineChars="50" w:firstLine="105"/>
              <w:jc w:val="center"/>
              <w:rPr>
                <w:sz w:val="21"/>
                <w:szCs w:val="21"/>
              </w:rPr>
            </w:pPr>
            <w:r w:rsidRPr="00047CEE">
              <w:rPr>
                <w:sz w:val="21"/>
                <w:szCs w:val="21"/>
              </w:rPr>
              <w:t>办公生活区设生活污水</w:t>
            </w:r>
            <w:r w:rsidRPr="00047CEE">
              <w:rPr>
                <w:sz w:val="21"/>
                <w:szCs w:val="21"/>
              </w:rPr>
              <w:t>5m</w:t>
            </w:r>
            <w:r w:rsidRPr="00047CEE">
              <w:rPr>
                <w:sz w:val="21"/>
                <w:szCs w:val="21"/>
                <w:vertAlign w:val="superscript"/>
              </w:rPr>
              <w:t>3</w:t>
            </w:r>
            <w:r w:rsidRPr="00047CEE">
              <w:rPr>
                <w:sz w:val="21"/>
                <w:szCs w:val="21"/>
              </w:rPr>
              <w:t>沉淀池一座，洗漱等污水排入沉淀池沉淀后用于场内洒水</w:t>
            </w:r>
          </w:p>
        </w:tc>
      </w:tr>
      <w:tr w:rsidR="009A1987" w:rsidRPr="00047CEE" w:rsidTr="00DA4884">
        <w:trPr>
          <w:trHeight w:val="340"/>
          <w:jc w:val="center"/>
        </w:trPr>
        <w:tc>
          <w:tcPr>
            <w:tcW w:w="849" w:type="pct"/>
            <w:gridSpan w:val="2"/>
            <w:tcBorders>
              <w:top w:val="single" w:sz="6" w:space="0" w:color="auto"/>
              <w:left w:val="single" w:sz="6" w:space="0" w:color="auto"/>
              <w:bottom w:val="single" w:sz="6" w:space="0" w:color="auto"/>
              <w:right w:val="single" w:sz="6" w:space="0" w:color="auto"/>
            </w:tcBorders>
            <w:vAlign w:val="center"/>
          </w:tcPr>
          <w:p w:rsidR="009A1987" w:rsidRPr="00047CEE" w:rsidRDefault="009A1987">
            <w:pPr>
              <w:spacing w:line="270" w:lineRule="exact"/>
              <w:ind w:leftChars="-50" w:left="-120" w:rightChars="-50" w:right="-120"/>
              <w:jc w:val="center"/>
              <w:rPr>
                <w:bCs/>
                <w:sz w:val="21"/>
                <w:szCs w:val="21"/>
              </w:rPr>
            </w:pPr>
            <w:r w:rsidRPr="00047CEE">
              <w:rPr>
                <w:bCs/>
                <w:sz w:val="21"/>
                <w:szCs w:val="21"/>
              </w:rPr>
              <w:t>生态</w:t>
            </w:r>
          </w:p>
        </w:tc>
        <w:tc>
          <w:tcPr>
            <w:tcW w:w="2033" w:type="pct"/>
            <w:tcBorders>
              <w:top w:val="single" w:sz="6" w:space="0" w:color="auto"/>
              <w:left w:val="single" w:sz="6" w:space="0" w:color="auto"/>
              <w:bottom w:val="single" w:sz="6" w:space="0" w:color="auto"/>
              <w:right w:val="single" w:sz="6" w:space="0" w:color="auto"/>
            </w:tcBorders>
            <w:vAlign w:val="center"/>
          </w:tcPr>
          <w:p w:rsidR="009A1987" w:rsidRPr="00047CEE" w:rsidRDefault="009A1987" w:rsidP="00DA4884">
            <w:pPr>
              <w:spacing w:line="360" w:lineRule="exact"/>
              <w:jc w:val="left"/>
              <w:rPr>
                <w:sz w:val="21"/>
                <w:szCs w:val="21"/>
              </w:rPr>
            </w:pPr>
            <w:r w:rsidRPr="00047CEE">
              <w:rPr>
                <w:sz w:val="21"/>
                <w:szCs w:val="21"/>
              </w:rPr>
              <w:t>矿山现有一个采矿工作面</w:t>
            </w:r>
            <w:r w:rsidRPr="00047CEE">
              <w:rPr>
                <w:rFonts w:hint="eastAsia"/>
                <w:sz w:val="21"/>
                <w:szCs w:val="21"/>
              </w:rPr>
              <w:t>，</w:t>
            </w:r>
            <w:r w:rsidRPr="00047CEE">
              <w:rPr>
                <w:sz w:val="21"/>
                <w:szCs w:val="21"/>
              </w:rPr>
              <w:t>开采面积约为</w:t>
            </w:r>
            <w:r w:rsidR="00DA4884" w:rsidRPr="00047CEE">
              <w:rPr>
                <w:rFonts w:hint="eastAsia"/>
                <w:sz w:val="21"/>
                <w:szCs w:val="21"/>
              </w:rPr>
              <w:t>0.0059k</w:t>
            </w:r>
            <w:r w:rsidRPr="00047CEE">
              <w:rPr>
                <w:sz w:val="21"/>
                <w:szCs w:val="21"/>
              </w:rPr>
              <w:t>m</w:t>
            </w:r>
            <w:r w:rsidRPr="00047CEE">
              <w:rPr>
                <w:sz w:val="21"/>
                <w:szCs w:val="21"/>
                <w:vertAlign w:val="superscript"/>
              </w:rPr>
              <w:t>2</w:t>
            </w:r>
            <w:r w:rsidRPr="00047CEE">
              <w:rPr>
                <w:rFonts w:hint="eastAsia"/>
                <w:sz w:val="21"/>
                <w:szCs w:val="21"/>
              </w:rPr>
              <w:t>，</w:t>
            </w:r>
            <w:r w:rsidR="00DA4884" w:rsidRPr="00047CEE">
              <w:rPr>
                <w:rFonts w:hint="eastAsia"/>
                <w:sz w:val="21"/>
                <w:szCs w:val="21"/>
              </w:rPr>
              <w:t>占矿区面积的</w:t>
            </w:r>
            <w:r w:rsidR="00DA4884" w:rsidRPr="00047CEE">
              <w:rPr>
                <w:rFonts w:hint="eastAsia"/>
                <w:sz w:val="21"/>
                <w:szCs w:val="21"/>
              </w:rPr>
              <w:t>18%.</w:t>
            </w:r>
            <w:r w:rsidRPr="00047CEE">
              <w:rPr>
                <w:rFonts w:hint="eastAsia"/>
                <w:sz w:val="21"/>
                <w:szCs w:val="21"/>
              </w:rPr>
              <w:t>该区域</w:t>
            </w:r>
            <w:r w:rsidRPr="00047CEE">
              <w:rPr>
                <w:sz w:val="21"/>
                <w:szCs w:val="21"/>
              </w:rPr>
              <w:t>地表植被受破坏</w:t>
            </w:r>
            <w:r w:rsidRPr="00047CEE">
              <w:rPr>
                <w:rFonts w:hint="eastAsia"/>
                <w:sz w:val="21"/>
                <w:szCs w:val="21"/>
              </w:rPr>
              <w:t>，</w:t>
            </w:r>
            <w:r w:rsidRPr="00047CEE">
              <w:rPr>
                <w:sz w:val="21"/>
                <w:szCs w:val="21"/>
              </w:rPr>
              <w:t>地形发生了较大的改变，破坏了原始地貌</w:t>
            </w:r>
            <w:r w:rsidR="00DA4884" w:rsidRPr="00047CEE">
              <w:rPr>
                <w:rFonts w:hint="eastAsia"/>
                <w:sz w:val="21"/>
                <w:szCs w:val="21"/>
              </w:rPr>
              <w:t>，景观影响大</w:t>
            </w:r>
            <w:r w:rsidRPr="00047CEE">
              <w:rPr>
                <w:sz w:val="21"/>
                <w:szCs w:val="21"/>
              </w:rPr>
              <w:t>。</w:t>
            </w:r>
            <w:r w:rsidR="00DA4884" w:rsidRPr="00047CEE">
              <w:rPr>
                <w:sz w:val="21"/>
                <w:szCs w:val="21"/>
              </w:rPr>
              <w:t>现有开采平台边坡体较陡</w:t>
            </w:r>
            <w:r w:rsidR="00DA4884" w:rsidRPr="00047CEE">
              <w:rPr>
                <w:rFonts w:hint="eastAsia"/>
                <w:sz w:val="21"/>
                <w:szCs w:val="21"/>
              </w:rPr>
              <w:t>，</w:t>
            </w:r>
            <w:r w:rsidR="00DA4884" w:rsidRPr="00047CEE">
              <w:rPr>
                <w:sz w:val="21"/>
                <w:szCs w:val="21"/>
              </w:rPr>
              <w:t>且</w:t>
            </w:r>
            <w:proofErr w:type="gramStart"/>
            <w:r w:rsidR="00DA4884" w:rsidRPr="00047CEE">
              <w:rPr>
                <w:sz w:val="21"/>
                <w:szCs w:val="21"/>
              </w:rPr>
              <w:t>一</w:t>
            </w:r>
            <w:proofErr w:type="gramEnd"/>
            <w:r w:rsidR="00DA4884" w:rsidRPr="00047CEE">
              <w:rPr>
                <w:sz w:val="21"/>
                <w:szCs w:val="21"/>
              </w:rPr>
              <w:t>坡到顶</w:t>
            </w:r>
            <w:r w:rsidR="00DA4884" w:rsidRPr="00047CEE">
              <w:rPr>
                <w:rFonts w:hint="eastAsia"/>
                <w:sz w:val="21"/>
                <w:szCs w:val="21"/>
              </w:rPr>
              <w:t>，</w:t>
            </w:r>
            <w:r w:rsidR="00DA4884" w:rsidRPr="00047CEE">
              <w:rPr>
                <w:sz w:val="21"/>
                <w:szCs w:val="21"/>
              </w:rPr>
              <w:t>稳定性较差</w:t>
            </w:r>
            <w:r w:rsidR="00DA4884" w:rsidRPr="00047CEE">
              <w:rPr>
                <w:rFonts w:hint="eastAsia"/>
                <w:sz w:val="21"/>
                <w:szCs w:val="21"/>
              </w:rPr>
              <w:t>。</w:t>
            </w:r>
          </w:p>
        </w:tc>
        <w:tc>
          <w:tcPr>
            <w:tcW w:w="2118" w:type="pct"/>
            <w:tcBorders>
              <w:top w:val="single" w:sz="6" w:space="0" w:color="auto"/>
              <w:left w:val="single" w:sz="6" w:space="0" w:color="auto"/>
              <w:bottom w:val="single" w:sz="6" w:space="0" w:color="auto"/>
              <w:right w:val="single" w:sz="6" w:space="0" w:color="auto"/>
            </w:tcBorders>
            <w:vAlign w:val="center"/>
          </w:tcPr>
          <w:p w:rsidR="009A1987" w:rsidRPr="00047CEE" w:rsidRDefault="002D2CA9" w:rsidP="00DA4884">
            <w:pPr>
              <w:spacing w:line="360" w:lineRule="exact"/>
              <w:ind w:firstLineChars="50" w:firstLine="105"/>
              <w:jc w:val="center"/>
              <w:rPr>
                <w:sz w:val="21"/>
                <w:szCs w:val="21"/>
              </w:rPr>
            </w:pPr>
            <w:r w:rsidRPr="00047CEE">
              <w:rPr>
                <w:sz w:val="21"/>
                <w:szCs w:val="21"/>
              </w:rPr>
              <w:t>按照开采计划</w:t>
            </w:r>
            <w:r w:rsidRPr="00047CEE">
              <w:rPr>
                <w:rFonts w:hint="eastAsia"/>
                <w:sz w:val="21"/>
                <w:szCs w:val="21"/>
              </w:rPr>
              <w:t>，</w:t>
            </w:r>
            <w:r w:rsidRPr="00047CEE">
              <w:rPr>
                <w:sz w:val="21"/>
                <w:szCs w:val="21"/>
              </w:rPr>
              <w:t>对工作面边开采边修复</w:t>
            </w:r>
            <w:r w:rsidRPr="00047CEE">
              <w:rPr>
                <w:rFonts w:hint="eastAsia"/>
                <w:sz w:val="21"/>
                <w:szCs w:val="21"/>
              </w:rPr>
              <w:t>，</w:t>
            </w:r>
            <w:r w:rsidRPr="00047CEE">
              <w:rPr>
                <w:sz w:val="21"/>
                <w:szCs w:val="21"/>
              </w:rPr>
              <w:t>表土回填后进行生态修复</w:t>
            </w:r>
            <w:r w:rsidRPr="00047CEE">
              <w:rPr>
                <w:rFonts w:hint="eastAsia"/>
                <w:sz w:val="21"/>
                <w:szCs w:val="21"/>
              </w:rPr>
              <w:t>，</w:t>
            </w:r>
            <w:r w:rsidR="00DA4884" w:rsidRPr="00047CEE">
              <w:rPr>
                <w:rFonts w:hint="eastAsia"/>
                <w:sz w:val="21"/>
                <w:szCs w:val="21"/>
              </w:rPr>
              <w:t>采区</w:t>
            </w:r>
            <w:r w:rsidRPr="00047CEE">
              <w:rPr>
                <w:sz w:val="21"/>
                <w:szCs w:val="21"/>
              </w:rPr>
              <w:t>恢复成灌木林地</w:t>
            </w:r>
            <w:r w:rsidRPr="00047CEE">
              <w:rPr>
                <w:rFonts w:hint="eastAsia"/>
                <w:sz w:val="21"/>
                <w:szCs w:val="21"/>
              </w:rPr>
              <w:t>。</w:t>
            </w:r>
            <w:r w:rsidR="00DA4884" w:rsidRPr="00047CEE">
              <w:rPr>
                <w:rFonts w:hint="eastAsia"/>
                <w:sz w:val="21"/>
                <w:szCs w:val="21"/>
              </w:rPr>
              <w:t>根据“三合一”方案，开采设计</w:t>
            </w:r>
            <w:r w:rsidR="00DA4884" w:rsidRPr="00047CEE">
              <w:rPr>
                <w:rFonts w:hint="eastAsia"/>
                <w:sz w:val="21"/>
                <w:szCs w:val="21"/>
              </w:rPr>
              <w:t>5</w:t>
            </w:r>
            <w:r w:rsidR="00DA4884" w:rsidRPr="00047CEE">
              <w:rPr>
                <w:rFonts w:hint="eastAsia"/>
                <w:sz w:val="21"/>
                <w:szCs w:val="21"/>
              </w:rPr>
              <w:t>个开采平台，矿区内出</w:t>
            </w:r>
            <w:r w:rsidR="00750BB5" w:rsidRPr="00047CEE">
              <w:rPr>
                <w:rFonts w:hint="eastAsia"/>
                <w:sz w:val="21"/>
                <w:szCs w:val="21"/>
              </w:rPr>
              <w:t>露奥陶系中统上马家沟组二段地层，</w:t>
            </w:r>
            <w:r w:rsidR="00DA4884" w:rsidRPr="00047CEE">
              <w:rPr>
                <w:rFonts w:hint="eastAsia"/>
                <w:sz w:val="21"/>
                <w:szCs w:val="21"/>
              </w:rPr>
              <w:t>根据地质情况，终了边坡</w:t>
            </w:r>
            <w:r w:rsidR="00AE38D3" w:rsidRPr="00047CEE">
              <w:rPr>
                <w:rFonts w:hint="eastAsia"/>
                <w:sz w:val="21"/>
                <w:szCs w:val="21"/>
              </w:rPr>
              <w:t>均为坚硬岩石，呈层状产出，边坡的稳定性较好。</w:t>
            </w:r>
          </w:p>
        </w:tc>
      </w:tr>
    </w:tbl>
    <w:p w:rsidR="00390550" w:rsidRPr="00047CEE" w:rsidRDefault="00390550" w:rsidP="0074562F">
      <w:pPr>
        <w:spacing w:line="360" w:lineRule="auto"/>
        <w:jc w:val="left"/>
        <w:rPr>
          <w:b/>
          <w:bCs/>
        </w:rPr>
      </w:pPr>
      <w:r w:rsidRPr="00047CEE">
        <w:rPr>
          <w:b/>
          <w:bCs/>
        </w:rPr>
        <w:t>3.1.2</w:t>
      </w:r>
      <w:r w:rsidRPr="00047CEE">
        <w:rPr>
          <w:b/>
          <w:bCs/>
        </w:rPr>
        <w:t>本次项目</w:t>
      </w:r>
      <w:r w:rsidR="00B50F26" w:rsidRPr="00047CEE">
        <w:rPr>
          <w:rFonts w:hint="eastAsia"/>
          <w:b/>
          <w:bCs/>
        </w:rPr>
        <w:t>概况</w:t>
      </w:r>
    </w:p>
    <w:p w:rsidR="00AE6546" w:rsidRPr="00047CEE" w:rsidRDefault="00AE6546" w:rsidP="0074562F">
      <w:pPr>
        <w:spacing w:line="360" w:lineRule="auto"/>
        <w:ind w:firstLineChars="200" w:firstLine="480"/>
      </w:pPr>
      <w:r w:rsidRPr="00047CEE">
        <w:rPr>
          <w:rFonts w:hint="eastAsia"/>
        </w:rPr>
        <w:t>为合理利用矿区资源，</w:t>
      </w:r>
      <w:r w:rsidRPr="00047CEE">
        <w:t>朔州市国土资源局以朔国土</w:t>
      </w:r>
      <w:proofErr w:type="gramStart"/>
      <w:r w:rsidRPr="00047CEE">
        <w:t>资矿函</w:t>
      </w:r>
      <w:proofErr w:type="gramEnd"/>
      <w:r w:rsidRPr="00047CEE">
        <w:rPr>
          <w:rFonts w:hint="eastAsia"/>
        </w:rPr>
        <w:t>[2017]211</w:t>
      </w:r>
      <w:r w:rsidRPr="00047CEE">
        <w:rPr>
          <w:rFonts w:hint="eastAsia"/>
        </w:rPr>
        <w:t>号《关于对朔州市平鲁区税兴石料厂申请调整开采深度的批复》</w:t>
      </w:r>
      <w:proofErr w:type="gramStart"/>
      <w:r w:rsidRPr="00047CEE">
        <w:rPr>
          <w:rFonts w:hint="eastAsia"/>
        </w:rPr>
        <w:t>同意税</w:t>
      </w:r>
      <w:proofErr w:type="gramEnd"/>
      <w:r w:rsidRPr="00047CEE">
        <w:rPr>
          <w:rFonts w:hint="eastAsia"/>
        </w:rPr>
        <w:t>兴石料</w:t>
      </w:r>
      <w:proofErr w:type="gramStart"/>
      <w:r w:rsidRPr="00047CEE">
        <w:rPr>
          <w:rFonts w:hint="eastAsia"/>
        </w:rPr>
        <w:t>厂调整</w:t>
      </w:r>
      <w:proofErr w:type="gramEnd"/>
      <w:r w:rsidRPr="00047CEE">
        <w:rPr>
          <w:rFonts w:hint="eastAsia"/>
        </w:rPr>
        <w:t>开采深度，调整后</w:t>
      </w:r>
      <w:r w:rsidRPr="00047CEE">
        <w:t>矿区范围拐点坐标不变，矿区面积不变</w:t>
      </w:r>
      <w:r w:rsidRPr="00047CEE">
        <w:rPr>
          <w:rFonts w:hint="eastAsia"/>
        </w:rPr>
        <w:t>，</w:t>
      </w:r>
      <w:r w:rsidRPr="00047CEE">
        <w:t>开采矿种不变</w:t>
      </w:r>
      <w:r w:rsidRPr="00047CEE">
        <w:rPr>
          <w:rFonts w:hint="eastAsia"/>
        </w:rPr>
        <w:t>，</w:t>
      </w:r>
      <w:r w:rsidRPr="00047CEE">
        <w:t>开采深度由</w:t>
      </w:r>
      <w:r w:rsidRPr="00047CEE">
        <w:t>1635-1600m</w:t>
      </w:r>
      <w:r w:rsidRPr="00047CEE">
        <w:t>调整为</w:t>
      </w:r>
      <w:r w:rsidRPr="00047CEE">
        <w:t>1673-1585m</w:t>
      </w:r>
      <w:r w:rsidRPr="00047CEE">
        <w:t>，生产规模由</w:t>
      </w:r>
      <w:r w:rsidRPr="00047CEE">
        <w:t>3</w:t>
      </w:r>
      <w:r w:rsidRPr="00047CEE">
        <w:t>万吨</w:t>
      </w:r>
      <w:r w:rsidRPr="00047CEE">
        <w:t>/</w:t>
      </w:r>
      <w:proofErr w:type="gramStart"/>
      <w:r w:rsidRPr="00047CEE">
        <w:t>年扩大</w:t>
      </w:r>
      <w:proofErr w:type="gramEnd"/>
      <w:r w:rsidRPr="00047CEE">
        <w:t>为</w:t>
      </w:r>
      <w:r w:rsidRPr="00047CEE">
        <w:t>10</w:t>
      </w:r>
      <w:r w:rsidRPr="00047CEE">
        <w:t>万吨</w:t>
      </w:r>
      <w:r w:rsidRPr="00047CEE">
        <w:t>/</w:t>
      </w:r>
      <w:r w:rsidRPr="00047CEE">
        <w:t>年。</w:t>
      </w:r>
    </w:p>
    <w:p w:rsidR="00AE6546" w:rsidRPr="00047CEE" w:rsidRDefault="00AE6546" w:rsidP="00465611">
      <w:pPr>
        <w:spacing w:line="360" w:lineRule="auto"/>
        <w:ind w:firstLineChars="200" w:firstLine="480"/>
      </w:pPr>
      <w:r w:rsidRPr="00047CEE">
        <w:lastRenderedPageBreak/>
        <w:t>根据山西省国土资源厅《关于实行矿产资源开发利用方案、地质环境保护与恢复治理方案、土地复垦方案编制及评审工作</w:t>
      </w:r>
      <w:r w:rsidRPr="00047CEE">
        <w:t>“</w:t>
      </w:r>
      <w:r w:rsidRPr="00047CEE">
        <w:t>三合一</w:t>
      </w:r>
      <w:r w:rsidRPr="00047CEE">
        <w:t>”</w:t>
      </w:r>
      <w:r w:rsidRPr="00047CEE">
        <w:t>的通知》（晋国</w:t>
      </w:r>
      <w:proofErr w:type="gramStart"/>
      <w:r w:rsidRPr="00047CEE">
        <w:t>土资函</w:t>
      </w:r>
      <w:proofErr w:type="gramEnd"/>
      <w:r w:rsidRPr="00047CEE">
        <w:t>[2016]430</w:t>
      </w:r>
      <w:r w:rsidRPr="00047CEE">
        <w:t>号）的要求，</w:t>
      </w:r>
      <w:r w:rsidRPr="00047CEE">
        <w:rPr>
          <w:rFonts w:hint="eastAsia"/>
        </w:rPr>
        <w:t>税兴石料厂委托中国冶金地质总局第三地质勘察院编制《山西省朔州市平鲁区税兴石料厂建筑石料用石灰岩矿</w:t>
      </w:r>
      <w:r w:rsidRPr="00047CEE">
        <w:t>矿产资源开发利用方案、地质环境保护与恢复治理方案、土地复垦方案</w:t>
      </w:r>
      <w:r w:rsidRPr="00047CEE">
        <w:rPr>
          <w:rFonts w:hint="eastAsia"/>
        </w:rPr>
        <w:t>》，</w:t>
      </w:r>
      <w:r w:rsidR="0004238C" w:rsidRPr="00047CEE">
        <w:rPr>
          <w:rFonts w:hint="eastAsia"/>
        </w:rPr>
        <w:t>山西中勤信息技术有限公司以</w:t>
      </w:r>
      <w:proofErr w:type="gramStart"/>
      <w:r w:rsidR="0004238C" w:rsidRPr="00047CEE">
        <w:rPr>
          <w:rFonts w:hint="eastAsia"/>
        </w:rPr>
        <w:t>晋中勤审字</w:t>
      </w:r>
      <w:proofErr w:type="gramEnd"/>
      <w:r w:rsidR="0004238C" w:rsidRPr="00047CEE">
        <w:rPr>
          <w:rFonts w:hint="eastAsia"/>
        </w:rPr>
        <w:t>[2018]27</w:t>
      </w:r>
      <w:r w:rsidR="0004238C" w:rsidRPr="00047CEE">
        <w:rPr>
          <w:rFonts w:hint="eastAsia"/>
        </w:rPr>
        <w:t>号对</w:t>
      </w:r>
      <w:r w:rsidR="00020AFB" w:rsidRPr="00047CEE">
        <w:rPr>
          <w:rFonts w:hint="eastAsia"/>
        </w:rPr>
        <w:t>“三合一”</w:t>
      </w:r>
      <w:r w:rsidR="0004238C" w:rsidRPr="00047CEE">
        <w:rPr>
          <w:rFonts w:hint="eastAsia"/>
        </w:rPr>
        <w:t>报告进行了评审</w:t>
      </w:r>
      <w:r w:rsidRPr="00047CEE">
        <w:t>。</w:t>
      </w:r>
    </w:p>
    <w:p w:rsidR="002D2CA9" w:rsidRPr="00047CEE" w:rsidRDefault="002D2CA9" w:rsidP="002D2CA9">
      <w:pPr>
        <w:spacing w:line="360" w:lineRule="auto"/>
        <w:ind w:firstLineChars="200" w:firstLine="480"/>
        <w:rPr>
          <w:bCs/>
        </w:rPr>
      </w:pPr>
      <w:r w:rsidRPr="00047CEE">
        <w:rPr>
          <w:rFonts w:hint="eastAsia"/>
          <w:bCs/>
        </w:rPr>
        <w:t>税兴石料厂开采的</w:t>
      </w:r>
      <w:proofErr w:type="gramStart"/>
      <w:r w:rsidRPr="00047CEE">
        <w:rPr>
          <w:rFonts w:hint="eastAsia"/>
          <w:bCs/>
        </w:rPr>
        <w:t>石灰岩矿供周围</w:t>
      </w:r>
      <w:proofErr w:type="gramEnd"/>
      <w:r w:rsidRPr="00047CEE">
        <w:rPr>
          <w:rFonts w:hint="eastAsia"/>
          <w:bCs/>
        </w:rPr>
        <w:t>煤矸石电厂锅炉脱硫及建筑石料使用，矿石开采后由汽车运输，矿石的破碎筛分工序由煤矸石电厂或建筑石料厂家根据产品要求完成，破碎筛分工序不在本次评价范围内。若</w:t>
      </w:r>
      <w:proofErr w:type="gramStart"/>
      <w:r w:rsidRPr="00047CEE">
        <w:rPr>
          <w:rFonts w:hint="eastAsia"/>
          <w:bCs/>
        </w:rPr>
        <w:t>后期税</w:t>
      </w:r>
      <w:proofErr w:type="gramEnd"/>
      <w:r w:rsidRPr="00047CEE">
        <w:rPr>
          <w:rFonts w:hint="eastAsia"/>
          <w:bCs/>
        </w:rPr>
        <w:t>兴石料厂增设破碎筛分工序，需另行评价。</w:t>
      </w:r>
    </w:p>
    <w:p w:rsidR="00390550" w:rsidRPr="00047CEE" w:rsidRDefault="00390550" w:rsidP="00170F70">
      <w:pPr>
        <w:spacing w:line="360" w:lineRule="auto"/>
        <w:ind w:firstLineChars="200" w:firstLine="480"/>
      </w:pPr>
      <w:r w:rsidRPr="00047CEE">
        <w:t>项目名称、规模、建设性质及建设地点等基本情况见表</w:t>
      </w:r>
      <w:r w:rsidRPr="00047CEE">
        <w:t>3</w:t>
      </w:r>
      <w:r w:rsidR="00EE2B33" w:rsidRPr="00047CEE">
        <w:t>.</w:t>
      </w:r>
      <w:r w:rsidRPr="00047CEE">
        <w:t>1-3</w:t>
      </w:r>
      <w:r w:rsidRPr="00047CEE">
        <w:t>。</w:t>
      </w:r>
    </w:p>
    <w:p w:rsidR="00390550" w:rsidRPr="00047CEE" w:rsidRDefault="00390550" w:rsidP="00170F70">
      <w:pPr>
        <w:spacing w:line="360" w:lineRule="auto"/>
        <w:jc w:val="center"/>
        <w:rPr>
          <w:b/>
          <w:bCs/>
          <w:sz w:val="21"/>
          <w:szCs w:val="21"/>
        </w:rPr>
      </w:pPr>
      <w:r w:rsidRPr="00047CEE">
        <w:rPr>
          <w:b/>
          <w:bCs/>
          <w:sz w:val="21"/>
          <w:szCs w:val="21"/>
        </w:rPr>
        <w:t>表</w:t>
      </w:r>
      <w:r w:rsidRPr="00047CEE">
        <w:rPr>
          <w:b/>
          <w:bCs/>
          <w:sz w:val="21"/>
          <w:szCs w:val="21"/>
        </w:rPr>
        <w:t>3</w:t>
      </w:r>
      <w:r w:rsidR="00EE2B33" w:rsidRPr="00047CEE">
        <w:rPr>
          <w:b/>
          <w:bCs/>
          <w:sz w:val="21"/>
          <w:szCs w:val="21"/>
        </w:rPr>
        <w:t>.</w:t>
      </w:r>
      <w:r w:rsidRPr="00047CEE">
        <w:rPr>
          <w:b/>
          <w:bCs/>
          <w:sz w:val="21"/>
          <w:szCs w:val="21"/>
        </w:rPr>
        <w:t>1-3</w:t>
      </w:r>
      <w:r w:rsidR="002F711A" w:rsidRPr="00047CEE">
        <w:rPr>
          <w:rFonts w:hint="eastAsia"/>
          <w:b/>
          <w:bCs/>
          <w:sz w:val="21"/>
          <w:szCs w:val="21"/>
        </w:rPr>
        <w:t xml:space="preserve">    </w:t>
      </w:r>
      <w:r w:rsidRPr="00047CEE">
        <w:rPr>
          <w:b/>
          <w:bCs/>
          <w:sz w:val="21"/>
          <w:szCs w:val="21"/>
        </w:rPr>
        <w:t>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7580"/>
      </w:tblGrid>
      <w:tr w:rsidR="00837A6F" w:rsidRPr="00047CEE" w:rsidTr="005668F1">
        <w:trPr>
          <w:trHeight w:val="340"/>
          <w:jc w:val="center"/>
        </w:trPr>
        <w:tc>
          <w:tcPr>
            <w:tcW w:w="1538" w:type="dxa"/>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pPr>
              <w:spacing w:line="360" w:lineRule="exact"/>
              <w:jc w:val="center"/>
              <w:rPr>
                <w:sz w:val="21"/>
                <w:szCs w:val="21"/>
              </w:rPr>
            </w:pPr>
            <w:r w:rsidRPr="00047CEE">
              <w:rPr>
                <w:sz w:val="21"/>
                <w:szCs w:val="21"/>
              </w:rPr>
              <w:t>项目名称</w:t>
            </w:r>
          </w:p>
        </w:tc>
        <w:tc>
          <w:tcPr>
            <w:tcW w:w="7580" w:type="dxa"/>
            <w:tcBorders>
              <w:top w:val="single" w:sz="4" w:space="0" w:color="auto"/>
              <w:left w:val="single" w:sz="4" w:space="0" w:color="auto"/>
              <w:bottom w:val="single" w:sz="4" w:space="0" w:color="auto"/>
              <w:right w:val="single" w:sz="4" w:space="0" w:color="auto"/>
            </w:tcBorders>
            <w:vAlign w:val="center"/>
            <w:hideMark/>
          </w:tcPr>
          <w:p w:rsidR="00390550" w:rsidRPr="00047CEE" w:rsidRDefault="00EE2B33">
            <w:pPr>
              <w:spacing w:line="360" w:lineRule="exact"/>
              <w:jc w:val="center"/>
              <w:rPr>
                <w:sz w:val="21"/>
                <w:szCs w:val="21"/>
              </w:rPr>
            </w:pPr>
            <w:r w:rsidRPr="00047CEE">
              <w:rPr>
                <w:sz w:val="21"/>
                <w:szCs w:val="21"/>
              </w:rPr>
              <w:t>山西省朔州市平鲁区税兴石料</w:t>
            </w:r>
            <w:proofErr w:type="gramStart"/>
            <w:r w:rsidRPr="00047CEE">
              <w:rPr>
                <w:sz w:val="21"/>
                <w:szCs w:val="21"/>
              </w:rPr>
              <w:t>厂建筑</w:t>
            </w:r>
            <w:proofErr w:type="gramEnd"/>
            <w:r w:rsidRPr="00047CEE">
              <w:rPr>
                <w:sz w:val="21"/>
                <w:szCs w:val="21"/>
              </w:rPr>
              <w:t>石料用石灰岩矿</w:t>
            </w:r>
            <w:r w:rsidR="008419EF" w:rsidRPr="00047CEE">
              <w:rPr>
                <w:rFonts w:hint="eastAsia"/>
                <w:sz w:val="21"/>
                <w:szCs w:val="21"/>
              </w:rPr>
              <w:t>（</w:t>
            </w:r>
            <w:r w:rsidR="008419EF" w:rsidRPr="00047CEE">
              <w:rPr>
                <w:rFonts w:hint="eastAsia"/>
                <w:sz w:val="21"/>
                <w:szCs w:val="21"/>
              </w:rPr>
              <w:t>10</w:t>
            </w:r>
            <w:r w:rsidR="008419EF" w:rsidRPr="00047CEE">
              <w:rPr>
                <w:rFonts w:hint="eastAsia"/>
                <w:sz w:val="21"/>
                <w:szCs w:val="21"/>
              </w:rPr>
              <w:t>万吨</w:t>
            </w:r>
            <w:r w:rsidR="008419EF" w:rsidRPr="00047CEE">
              <w:rPr>
                <w:rFonts w:hint="eastAsia"/>
                <w:sz w:val="21"/>
                <w:szCs w:val="21"/>
              </w:rPr>
              <w:t>/</w:t>
            </w:r>
            <w:r w:rsidR="008419EF" w:rsidRPr="00047CEE">
              <w:rPr>
                <w:rFonts w:hint="eastAsia"/>
                <w:sz w:val="21"/>
                <w:szCs w:val="21"/>
              </w:rPr>
              <w:t>年）</w:t>
            </w:r>
            <w:r w:rsidRPr="00047CEE">
              <w:rPr>
                <w:sz w:val="21"/>
                <w:szCs w:val="21"/>
              </w:rPr>
              <w:t>项目</w:t>
            </w:r>
          </w:p>
        </w:tc>
      </w:tr>
      <w:tr w:rsidR="00837A6F" w:rsidRPr="00047CEE" w:rsidTr="005668F1">
        <w:trPr>
          <w:trHeight w:val="340"/>
          <w:jc w:val="center"/>
        </w:trPr>
        <w:tc>
          <w:tcPr>
            <w:tcW w:w="1538" w:type="dxa"/>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pPr>
              <w:spacing w:line="360" w:lineRule="exact"/>
              <w:jc w:val="center"/>
              <w:rPr>
                <w:sz w:val="21"/>
                <w:szCs w:val="21"/>
              </w:rPr>
            </w:pPr>
            <w:r w:rsidRPr="00047CEE">
              <w:rPr>
                <w:sz w:val="21"/>
                <w:szCs w:val="21"/>
              </w:rPr>
              <w:t>建设性质</w:t>
            </w:r>
          </w:p>
        </w:tc>
        <w:tc>
          <w:tcPr>
            <w:tcW w:w="7580" w:type="dxa"/>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pPr>
              <w:spacing w:line="360" w:lineRule="exact"/>
              <w:jc w:val="center"/>
              <w:rPr>
                <w:sz w:val="21"/>
                <w:szCs w:val="21"/>
              </w:rPr>
            </w:pPr>
            <w:r w:rsidRPr="00047CEE">
              <w:rPr>
                <w:sz w:val="21"/>
                <w:szCs w:val="21"/>
              </w:rPr>
              <w:t>新建</w:t>
            </w:r>
          </w:p>
        </w:tc>
      </w:tr>
      <w:tr w:rsidR="00837A6F" w:rsidRPr="00047CEE" w:rsidTr="005668F1">
        <w:trPr>
          <w:trHeight w:val="340"/>
          <w:jc w:val="center"/>
        </w:trPr>
        <w:tc>
          <w:tcPr>
            <w:tcW w:w="1538" w:type="dxa"/>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pPr>
              <w:spacing w:line="360" w:lineRule="exact"/>
              <w:jc w:val="center"/>
              <w:rPr>
                <w:sz w:val="21"/>
                <w:szCs w:val="21"/>
              </w:rPr>
            </w:pPr>
            <w:r w:rsidRPr="00047CEE">
              <w:rPr>
                <w:sz w:val="21"/>
                <w:szCs w:val="21"/>
              </w:rPr>
              <w:t>建设单位</w:t>
            </w:r>
          </w:p>
        </w:tc>
        <w:tc>
          <w:tcPr>
            <w:tcW w:w="7580" w:type="dxa"/>
            <w:tcBorders>
              <w:top w:val="single" w:sz="4" w:space="0" w:color="auto"/>
              <w:left w:val="single" w:sz="4" w:space="0" w:color="auto"/>
              <w:bottom w:val="single" w:sz="4" w:space="0" w:color="auto"/>
              <w:right w:val="single" w:sz="4" w:space="0" w:color="auto"/>
            </w:tcBorders>
            <w:vAlign w:val="center"/>
            <w:hideMark/>
          </w:tcPr>
          <w:p w:rsidR="00390550" w:rsidRPr="00047CEE" w:rsidRDefault="00EE2B33">
            <w:pPr>
              <w:spacing w:line="360" w:lineRule="exact"/>
              <w:jc w:val="center"/>
              <w:rPr>
                <w:sz w:val="21"/>
                <w:szCs w:val="21"/>
              </w:rPr>
            </w:pPr>
            <w:r w:rsidRPr="00047CEE">
              <w:rPr>
                <w:sz w:val="21"/>
                <w:szCs w:val="21"/>
              </w:rPr>
              <w:t>山西省朔州市平鲁区税兴石料厂</w:t>
            </w:r>
          </w:p>
        </w:tc>
      </w:tr>
      <w:tr w:rsidR="00837A6F" w:rsidRPr="00047CEE" w:rsidTr="005668F1">
        <w:trPr>
          <w:trHeight w:val="340"/>
          <w:jc w:val="center"/>
        </w:trPr>
        <w:tc>
          <w:tcPr>
            <w:tcW w:w="1538" w:type="dxa"/>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pPr>
              <w:spacing w:line="360" w:lineRule="exact"/>
              <w:jc w:val="center"/>
              <w:rPr>
                <w:sz w:val="21"/>
                <w:szCs w:val="21"/>
              </w:rPr>
            </w:pPr>
            <w:r w:rsidRPr="00047CEE">
              <w:rPr>
                <w:sz w:val="21"/>
                <w:szCs w:val="21"/>
              </w:rPr>
              <w:t>建设地点</w:t>
            </w:r>
          </w:p>
        </w:tc>
        <w:tc>
          <w:tcPr>
            <w:tcW w:w="7580" w:type="dxa"/>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pPr>
              <w:spacing w:line="360" w:lineRule="exact"/>
              <w:jc w:val="center"/>
              <w:rPr>
                <w:sz w:val="21"/>
                <w:szCs w:val="21"/>
              </w:rPr>
            </w:pPr>
            <w:r w:rsidRPr="00047CEE">
              <w:rPr>
                <w:sz w:val="21"/>
                <w:szCs w:val="21"/>
              </w:rPr>
              <w:t>朔州市</w:t>
            </w:r>
            <w:r w:rsidR="00EE2B33" w:rsidRPr="00047CEE">
              <w:rPr>
                <w:sz w:val="21"/>
                <w:szCs w:val="21"/>
              </w:rPr>
              <w:t>平鲁区白堂乡</w:t>
            </w:r>
          </w:p>
        </w:tc>
      </w:tr>
      <w:tr w:rsidR="00837A6F" w:rsidRPr="00047CEE" w:rsidTr="005668F1">
        <w:trPr>
          <w:trHeight w:val="340"/>
          <w:jc w:val="center"/>
        </w:trPr>
        <w:tc>
          <w:tcPr>
            <w:tcW w:w="1538" w:type="dxa"/>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pPr>
              <w:spacing w:line="360" w:lineRule="exact"/>
              <w:jc w:val="center"/>
              <w:rPr>
                <w:sz w:val="21"/>
                <w:szCs w:val="21"/>
              </w:rPr>
            </w:pPr>
            <w:r w:rsidRPr="00047CEE">
              <w:rPr>
                <w:sz w:val="21"/>
                <w:szCs w:val="21"/>
              </w:rPr>
              <w:t>建设规模</w:t>
            </w:r>
          </w:p>
        </w:tc>
        <w:tc>
          <w:tcPr>
            <w:tcW w:w="7580" w:type="dxa"/>
            <w:tcBorders>
              <w:top w:val="single" w:sz="4" w:space="0" w:color="auto"/>
              <w:left w:val="single" w:sz="4" w:space="0" w:color="auto"/>
              <w:bottom w:val="single" w:sz="4" w:space="0" w:color="auto"/>
              <w:right w:val="single" w:sz="4" w:space="0" w:color="auto"/>
            </w:tcBorders>
            <w:vAlign w:val="center"/>
            <w:hideMark/>
          </w:tcPr>
          <w:p w:rsidR="00390550" w:rsidRPr="00047CEE" w:rsidRDefault="00EE2B33" w:rsidP="00EE2B33">
            <w:pPr>
              <w:spacing w:line="360" w:lineRule="exact"/>
              <w:jc w:val="center"/>
              <w:rPr>
                <w:sz w:val="21"/>
                <w:szCs w:val="21"/>
              </w:rPr>
            </w:pPr>
            <w:r w:rsidRPr="00047CEE">
              <w:rPr>
                <w:sz w:val="21"/>
                <w:szCs w:val="21"/>
              </w:rPr>
              <w:t>10</w:t>
            </w:r>
            <w:r w:rsidR="00390550" w:rsidRPr="00047CEE">
              <w:rPr>
                <w:sz w:val="21"/>
                <w:szCs w:val="21"/>
              </w:rPr>
              <w:t>万吨</w:t>
            </w:r>
            <w:r w:rsidR="00390550" w:rsidRPr="00047CEE">
              <w:rPr>
                <w:sz w:val="21"/>
                <w:szCs w:val="21"/>
              </w:rPr>
              <w:t>/</w:t>
            </w:r>
            <w:r w:rsidR="00390550" w:rsidRPr="00047CEE">
              <w:rPr>
                <w:sz w:val="21"/>
                <w:szCs w:val="21"/>
              </w:rPr>
              <w:t>年石灰岩石料开采</w:t>
            </w:r>
          </w:p>
        </w:tc>
      </w:tr>
      <w:tr w:rsidR="00837A6F" w:rsidRPr="00047CEE" w:rsidTr="005668F1">
        <w:trPr>
          <w:trHeight w:val="340"/>
          <w:jc w:val="center"/>
        </w:trPr>
        <w:tc>
          <w:tcPr>
            <w:tcW w:w="1538" w:type="dxa"/>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pPr>
              <w:spacing w:line="360" w:lineRule="exact"/>
              <w:jc w:val="center"/>
              <w:rPr>
                <w:sz w:val="21"/>
                <w:szCs w:val="21"/>
              </w:rPr>
            </w:pPr>
            <w:r w:rsidRPr="00047CEE">
              <w:rPr>
                <w:sz w:val="21"/>
                <w:szCs w:val="21"/>
              </w:rPr>
              <w:t>开采方式</w:t>
            </w:r>
          </w:p>
        </w:tc>
        <w:tc>
          <w:tcPr>
            <w:tcW w:w="7580" w:type="dxa"/>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pPr>
              <w:spacing w:line="360" w:lineRule="exact"/>
              <w:jc w:val="center"/>
              <w:rPr>
                <w:sz w:val="21"/>
                <w:szCs w:val="21"/>
              </w:rPr>
            </w:pPr>
            <w:r w:rsidRPr="00047CEE">
              <w:rPr>
                <w:sz w:val="21"/>
                <w:szCs w:val="21"/>
              </w:rPr>
              <w:t>露天开采</w:t>
            </w:r>
          </w:p>
        </w:tc>
      </w:tr>
    </w:tbl>
    <w:p w:rsidR="00390550" w:rsidRPr="00047CEE" w:rsidRDefault="00390550" w:rsidP="00170F70">
      <w:pPr>
        <w:spacing w:line="360" w:lineRule="auto"/>
        <w:outlineLvl w:val="2"/>
        <w:rPr>
          <w:b/>
          <w:bCs/>
        </w:rPr>
      </w:pPr>
      <w:r w:rsidRPr="00047CEE">
        <w:rPr>
          <w:b/>
          <w:bCs/>
        </w:rPr>
        <w:t>3.1.3</w:t>
      </w:r>
      <w:r w:rsidRPr="00047CEE">
        <w:rPr>
          <w:b/>
          <w:bCs/>
        </w:rPr>
        <w:t>矿区范围</w:t>
      </w:r>
    </w:p>
    <w:p w:rsidR="00390550" w:rsidRPr="00047CEE" w:rsidRDefault="00390550" w:rsidP="00170F70">
      <w:pPr>
        <w:spacing w:line="360" w:lineRule="auto"/>
        <w:ind w:firstLineChars="200" w:firstLine="480"/>
      </w:pPr>
      <w:r w:rsidRPr="00047CEE">
        <w:t>根据</w:t>
      </w:r>
      <w:r w:rsidR="00EE2B33" w:rsidRPr="00047CEE">
        <w:t>山西省朔州市平鲁区税兴石料厂</w:t>
      </w:r>
      <w:r w:rsidRPr="00047CEE">
        <w:t>的采矿许可证，矿区范围由以下</w:t>
      </w:r>
      <w:r w:rsidR="00EE2B33" w:rsidRPr="00047CEE">
        <w:t>4</w:t>
      </w:r>
      <w:r w:rsidRPr="00047CEE">
        <w:t>个坐标拐点连线圈定，面积</w:t>
      </w:r>
      <w:r w:rsidRPr="00047CEE">
        <w:t>0.0</w:t>
      </w:r>
      <w:r w:rsidR="00EE2B33" w:rsidRPr="00047CEE">
        <w:t>337</w:t>
      </w:r>
      <w:r w:rsidRPr="00047CEE">
        <w:t>km</w:t>
      </w:r>
      <w:r w:rsidRPr="00047CEE">
        <w:rPr>
          <w:vertAlign w:val="superscript"/>
        </w:rPr>
        <w:t>2</w:t>
      </w:r>
      <w:r w:rsidRPr="00047CEE">
        <w:t>。矿区坐标详见下表。</w:t>
      </w:r>
    </w:p>
    <w:p w:rsidR="00390550" w:rsidRPr="00047CEE" w:rsidRDefault="00390550" w:rsidP="00170F70">
      <w:pPr>
        <w:spacing w:line="360" w:lineRule="auto"/>
        <w:jc w:val="center"/>
        <w:rPr>
          <w:sz w:val="21"/>
          <w:szCs w:val="21"/>
        </w:rPr>
      </w:pPr>
      <w:r w:rsidRPr="00047CEE">
        <w:rPr>
          <w:b/>
          <w:bCs/>
          <w:sz w:val="21"/>
          <w:szCs w:val="21"/>
        </w:rPr>
        <w:t>表</w:t>
      </w:r>
      <w:r w:rsidRPr="00047CEE">
        <w:rPr>
          <w:b/>
          <w:bCs/>
          <w:sz w:val="21"/>
          <w:szCs w:val="21"/>
        </w:rPr>
        <w:t>3</w:t>
      </w:r>
      <w:r w:rsidR="00170F70" w:rsidRPr="00047CEE">
        <w:rPr>
          <w:b/>
          <w:bCs/>
          <w:sz w:val="21"/>
          <w:szCs w:val="21"/>
        </w:rPr>
        <w:t>.</w:t>
      </w:r>
      <w:r w:rsidRPr="00047CEE">
        <w:rPr>
          <w:b/>
          <w:bCs/>
          <w:sz w:val="21"/>
          <w:szCs w:val="21"/>
        </w:rPr>
        <w:t>1-4</w:t>
      </w:r>
      <w:r w:rsidR="002F711A" w:rsidRPr="00047CEE">
        <w:rPr>
          <w:rFonts w:hint="eastAsia"/>
          <w:b/>
          <w:bCs/>
          <w:sz w:val="21"/>
          <w:szCs w:val="21"/>
        </w:rPr>
        <w:t xml:space="preserve">   </w:t>
      </w:r>
      <w:r w:rsidRPr="00047CEE">
        <w:rPr>
          <w:b/>
          <w:bCs/>
          <w:sz w:val="21"/>
          <w:szCs w:val="21"/>
        </w:rPr>
        <w:t>矿区拐点坐标（</w:t>
      </w:r>
      <w:r w:rsidRPr="00047CEE">
        <w:rPr>
          <w:b/>
          <w:bCs/>
          <w:sz w:val="21"/>
          <w:szCs w:val="21"/>
        </w:rPr>
        <w:t>1980</w:t>
      </w:r>
      <w:r w:rsidRPr="00047CEE">
        <w:rPr>
          <w:b/>
          <w:bCs/>
          <w:sz w:val="21"/>
          <w:szCs w:val="21"/>
        </w:rPr>
        <w:t>西安坐标）</w:t>
      </w:r>
    </w:p>
    <w:p w:rsidR="00390550" w:rsidRPr="00047CEE" w:rsidRDefault="00390550" w:rsidP="00BE6084">
      <w:pPr>
        <w:spacing w:line="360" w:lineRule="auto"/>
        <w:outlineLvl w:val="2"/>
        <w:rPr>
          <w:b/>
          <w:bCs/>
        </w:rPr>
      </w:pPr>
      <w:r w:rsidRPr="00047CEE">
        <w:rPr>
          <w:b/>
          <w:bCs/>
        </w:rPr>
        <w:t>3.1.4</w:t>
      </w:r>
      <w:r w:rsidRPr="00047CEE">
        <w:rPr>
          <w:b/>
          <w:bCs/>
        </w:rPr>
        <w:t>矿产资源</w:t>
      </w:r>
    </w:p>
    <w:p w:rsidR="00390550" w:rsidRPr="00047CEE" w:rsidRDefault="00390550" w:rsidP="00BE6084">
      <w:pPr>
        <w:spacing w:line="360" w:lineRule="auto"/>
        <w:rPr>
          <w:b/>
          <w:bCs/>
        </w:rPr>
      </w:pPr>
      <w:r w:rsidRPr="00047CEE">
        <w:rPr>
          <w:b/>
          <w:bCs/>
        </w:rPr>
        <w:t>3.1.4.1</w:t>
      </w:r>
      <w:r w:rsidRPr="00047CEE">
        <w:rPr>
          <w:b/>
          <w:bCs/>
        </w:rPr>
        <w:t>资源储量</w:t>
      </w:r>
    </w:p>
    <w:p w:rsidR="00390550" w:rsidRPr="00047CEE" w:rsidRDefault="00390550" w:rsidP="00BE6084">
      <w:pPr>
        <w:spacing w:line="360" w:lineRule="auto"/>
        <w:ind w:firstLineChars="200" w:firstLine="480"/>
      </w:pPr>
      <w:r w:rsidRPr="00047CEE">
        <w:t>（</w:t>
      </w:r>
      <w:r w:rsidRPr="00047CEE">
        <w:t>1</w:t>
      </w:r>
      <w:r w:rsidRPr="00047CEE">
        <w:t>）根据《</w:t>
      </w:r>
      <w:r w:rsidR="00995AAD" w:rsidRPr="00047CEE">
        <w:t>山西省朔州市平鲁区税兴石料厂建筑石料用石灰岩矿资源储量核实报告</w:t>
      </w:r>
      <w:r w:rsidRPr="00047CEE">
        <w:t>》，截止</w:t>
      </w:r>
      <w:r w:rsidRPr="00047CEE">
        <w:t>201</w:t>
      </w:r>
      <w:r w:rsidR="00995AAD" w:rsidRPr="00047CEE">
        <w:t>7</w:t>
      </w:r>
      <w:r w:rsidR="00995AAD" w:rsidRPr="00047CEE">
        <w:t>年底</w:t>
      </w:r>
      <w:r w:rsidR="005668F1" w:rsidRPr="00047CEE">
        <w:t>保有</w:t>
      </w:r>
      <w:r w:rsidRPr="00047CEE">
        <w:t>资源储量</w:t>
      </w:r>
      <w:r w:rsidR="00F2403E" w:rsidRPr="00047CEE">
        <w:t>196.8</w:t>
      </w:r>
      <w:r w:rsidRPr="00047CEE">
        <w:t>万吨，</w:t>
      </w:r>
      <w:r w:rsidR="00AE38D3" w:rsidRPr="00047CEE">
        <w:t>动用储量为</w:t>
      </w:r>
      <w:r w:rsidR="00AE38D3" w:rsidRPr="00047CEE">
        <w:t>15.3</w:t>
      </w:r>
      <w:r w:rsidR="00AE38D3" w:rsidRPr="00047CEE">
        <w:t>万吨，</w:t>
      </w:r>
      <w:r w:rsidR="005668F1" w:rsidRPr="00047CEE">
        <w:t>可采储量为</w:t>
      </w:r>
      <w:r w:rsidR="005668F1" w:rsidRPr="00047CEE">
        <w:t>137.9</w:t>
      </w:r>
      <w:r w:rsidR="005668F1" w:rsidRPr="00047CEE">
        <w:t>万吨，</w:t>
      </w:r>
      <w:r w:rsidRPr="00047CEE">
        <w:t>矿区回采率</w:t>
      </w:r>
      <w:r w:rsidR="005668F1" w:rsidRPr="00047CEE">
        <w:t>为</w:t>
      </w:r>
      <w:r w:rsidR="005668F1" w:rsidRPr="00047CEE">
        <w:t>95%</w:t>
      </w:r>
      <w:r w:rsidRPr="00047CEE">
        <w:t>。</w:t>
      </w:r>
    </w:p>
    <w:p w:rsidR="00390550" w:rsidRPr="00047CEE" w:rsidRDefault="00390550" w:rsidP="00BE6084">
      <w:pPr>
        <w:tabs>
          <w:tab w:val="left" w:pos="7573"/>
        </w:tabs>
        <w:spacing w:line="360" w:lineRule="auto"/>
        <w:ind w:firstLineChars="200" w:firstLine="480"/>
      </w:pPr>
      <w:r w:rsidRPr="00047CEE">
        <w:t>（</w:t>
      </w:r>
      <w:r w:rsidRPr="00047CEE">
        <w:t>2</w:t>
      </w:r>
      <w:r w:rsidRPr="00047CEE">
        <w:t>）服务年限</w:t>
      </w:r>
      <w:r w:rsidR="00AE6546" w:rsidRPr="00047CEE">
        <w:tab/>
      </w:r>
    </w:p>
    <w:p w:rsidR="00390550" w:rsidRPr="00047CEE" w:rsidRDefault="00390550" w:rsidP="00BE6084">
      <w:pPr>
        <w:spacing w:line="360" w:lineRule="auto"/>
        <w:ind w:firstLineChars="200" w:firstLine="480"/>
      </w:pPr>
      <w:r w:rsidRPr="00047CEE">
        <w:t>矿山设计生产能力为</w:t>
      </w:r>
      <w:r w:rsidR="00AE6546" w:rsidRPr="00047CEE">
        <w:rPr>
          <w:rFonts w:hint="eastAsia"/>
        </w:rPr>
        <w:t>10</w:t>
      </w:r>
      <w:r w:rsidRPr="00047CEE">
        <w:t>万</w:t>
      </w:r>
      <w:r w:rsidRPr="00047CEE">
        <w:t>t/a</w:t>
      </w:r>
      <w:r w:rsidRPr="00047CEE">
        <w:t>，矿山服务年限约为</w:t>
      </w:r>
      <w:r w:rsidR="00B21D75" w:rsidRPr="00047CEE">
        <w:t>14.2</w:t>
      </w:r>
      <w:r w:rsidRPr="00047CEE">
        <w:t>年。</w:t>
      </w:r>
    </w:p>
    <w:p w:rsidR="00D45777" w:rsidRPr="00047CEE" w:rsidRDefault="00D45777" w:rsidP="00BE6084">
      <w:pPr>
        <w:spacing w:line="360" w:lineRule="auto"/>
        <w:ind w:firstLineChars="200" w:firstLine="480"/>
      </w:pPr>
      <w:r w:rsidRPr="00047CEE">
        <w:rPr>
          <w:rFonts w:hint="eastAsia"/>
        </w:rPr>
        <w:t>采区资源储量估算平面图见图</w:t>
      </w:r>
      <w:r w:rsidRPr="00047CEE">
        <w:rPr>
          <w:rFonts w:hint="eastAsia"/>
        </w:rPr>
        <w:t>3.1-1</w:t>
      </w:r>
      <w:r w:rsidRPr="00047CEE">
        <w:rPr>
          <w:rFonts w:hint="eastAsia"/>
        </w:rPr>
        <w:t>。</w:t>
      </w:r>
    </w:p>
    <w:p w:rsidR="00466BD6" w:rsidRPr="00047CEE" w:rsidRDefault="00466BD6" w:rsidP="00466BD6">
      <w:pPr>
        <w:spacing w:line="360" w:lineRule="auto"/>
        <w:rPr>
          <w:b/>
          <w:bCs/>
        </w:rPr>
      </w:pPr>
      <w:bookmarkStart w:id="70" w:name="_Toc16887"/>
      <w:r w:rsidRPr="00047CEE">
        <w:rPr>
          <w:rFonts w:hint="eastAsia"/>
          <w:b/>
          <w:bCs/>
        </w:rPr>
        <w:lastRenderedPageBreak/>
        <w:t>3.1.4.2</w:t>
      </w:r>
      <w:r w:rsidRPr="00047CEE">
        <w:rPr>
          <w:rFonts w:hint="eastAsia"/>
          <w:b/>
          <w:bCs/>
        </w:rPr>
        <w:t>矿区地质</w:t>
      </w:r>
      <w:r w:rsidRPr="00047CEE">
        <w:rPr>
          <w:b/>
          <w:bCs/>
        </w:rPr>
        <w:t xml:space="preserve"> </w:t>
      </w:r>
    </w:p>
    <w:p w:rsidR="00466BD6" w:rsidRPr="00047CEE" w:rsidRDefault="00466BD6" w:rsidP="00466BD6">
      <w:pPr>
        <w:spacing w:line="360" w:lineRule="auto"/>
        <w:ind w:firstLineChars="200" w:firstLine="480"/>
      </w:pPr>
      <w:r w:rsidRPr="00047CEE">
        <w:t>1</w:t>
      </w:r>
      <w:r w:rsidRPr="00047CEE">
        <w:rPr>
          <w:rFonts w:hint="eastAsia"/>
        </w:rPr>
        <w:t>、地层</w:t>
      </w:r>
    </w:p>
    <w:p w:rsidR="00466BD6" w:rsidRPr="00047CEE" w:rsidRDefault="00466BD6" w:rsidP="00466BD6">
      <w:pPr>
        <w:spacing w:line="360" w:lineRule="auto"/>
        <w:ind w:firstLineChars="200" w:firstLine="480"/>
      </w:pPr>
      <w:r w:rsidRPr="00047CEE">
        <w:rPr>
          <w:rFonts w:hint="eastAsia"/>
        </w:rPr>
        <w:t>矿区范围内大面积为基岩，仅在矿区外出露第四系黄土。根据地表出露情况和收集到的地质资料矿区内地层如下：</w:t>
      </w:r>
    </w:p>
    <w:p w:rsidR="00466BD6" w:rsidRPr="00047CEE" w:rsidRDefault="00466BD6" w:rsidP="00466BD6">
      <w:pPr>
        <w:spacing w:line="360" w:lineRule="auto"/>
        <w:ind w:firstLineChars="200" w:firstLine="480"/>
      </w:pPr>
      <w:r w:rsidRPr="00047CEE">
        <w:rPr>
          <w:rFonts w:hint="eastAsia"/>
        </w:rPr>
        <w:t>奥陶系中统上马家沟组</w:t>
      </w:r>
      <w:r w:rsidRPr="00047CEE">
        <w:t>(O2s)</w:t>
      </w:r>
    </w:p>
    <w:p w:rsidR="00466BD6" w:rsidRPr="00047CEE" w:rsidRDefault="00466BD6" w:rsidP="00466BD6">
      <w:pPr>
        <w:spacing w:line="360" w:lineRule="auto"/>
        <w:ind w:firstLineChars="200" w:firstLine="480"/>
      </w:pPr>
      <w:r w:rsidRPr="00047CEE">
        <w:rPr>
          <w:rFonts w:hint="eastAsia"/>
        </w:rPr>
        <w:t>岩性由厚层状致密灰岩、含白云质灰岩、豹皮状灰岩组成，夹白云质泥灰岩，含泥质片岩，厚度</w:t>
      </w:r>
      <w:r w:rsidRPr="00047CEE">
        <w:t>50-150m</w:t>
      </w:r>
      <w:r w:rsidRPr="00047CEE">
        <w:rPr>
          <w:rFonts w:hint="eastAsia"/>
        </w:rPr>
        <w:t>。厚层状致密灰岩为可采矿体。</w:t>
      </w:r>
    </w:p>
    <w:p w:rsidR="00466BD6" w:rsidRPr="00047CEE" w:rsidRDefault="00466BD6" w:rsidP="00466BD6">
      <w:pPr>
        <w:spacing w:line="360" w:lineRule="auto"/>
        <w:ind w:firstLineChars="200" w:firstLine="480"/>
      </w:pPr>
      <w:r w:rsidRPr="00047CEE">
        <w:rPr>
          <w:rFonts w:hint="eastAsia"/>
        </w:rPr>
        <w:t>第四系上更新统</w:t>
      </w:r>
      <w:r w:rsidRPr="00047CEE">
        <w:t>(Q3)</w:t>
      </w:r>
    </w:p>
    <w:p w:rsidR="00466BD6" w:rsidRPr="00047CEE" w:rsidRDefault="00466BD6" w:rsidP="00466BD6">
      <w:pPr>
        <w:spacing w:line="360" w:lineRule="auto"/>
        <w:ind w:firstLineChars="200" w:firstLine="480"/>
      </w:pPr>
      <w:r w:rsidRPr="00047CEE">
        <w:rPr>
          <w:rFonts w:hint="eastAsia"/>
        </w:rPr>
        <w:t>岩性为浅灰黄色粉砂土、亚砂土，局部含砂砾石透镜体，粉砂土结构疏松，垂直节理发育，厚度</w:t>
      </w:r>
      <w:r w:rsidRPr="00047CEE">
        <w:t>3</w:t>
      </w:r>
      <w:r w:rsidRPr="00047CEE">
        <w:rPr>
          <w:rFonts w:hint="eastAsia"/>
        </w:rPr>
        <w:t>-</w:t>
      </w:r>
      <w:r w:rsidRPr="00047CEE">
        <w:t>15m</w:t>
      </w:r>
      <w:r w:rsidRPr="00047CEE">
        <w:rPr>
          <w:rFonts w:hint="eastAsia"/>
        </w:rPr>
        <w:t>。</w:t>
      </w:r>
    </w:p>
    <w:p w:rsidR="00466BD6" w:rsidRPr="00047CEE" w:rsidRDefault="00466BD6" w:rsidP="00466BD6">
      <w:pPr>
        <w:spacing w:line="360" w:lineRule="auto"/>
        <w:ind w:firstLineChars="200" w:firstLine="480"/>
      </w:pPr>
      <w:r w:rsidRPr="00047CEE">
        <w:t>2</w:t>
      </w:r>
      <w:r w:rsidRPr="00047CEE">
        <w:rPr>
          <w:rFonts w:hint="eastAsia"/>
        </w:rPr>
        <w:t>、构造</w:t>
      </w:r>
      <w:r w:rsidRPr="00047CEE">
        <w:t xml:space="preserve"> </w:t>
      </w:r>
    </w:p>
    <w:p w:rsidR="00466BD6" w:rsidRPr="00047CEE" w:rsidRDefault="00466BD6" w:rsidP="00466BD6">
      <w:pPr>
        <w:spacing w:line="360" w:lineRule="auto"/>
        <w:ind w:firstLineChars="200" w:firstLine="480"/>
      </w:pPr>
      <w:r w:rsidRPr="00047CEE">
        <w:rPr>
          <w:rFonts w:hint="eastAsia"/>
        </w:rPr>
        <w:t>矿区所处大地构造单元为云岗</w:t>
      </w:r>
      <w:r w:rsidRPr="00047CEE">
        <w:t>-</w:t>
      </w:r>
      <w:r w:rsidRPr="00047CEE">
        <w:rPr>
          <w:rFonts w:hint="eastAsia"/>
        </w:rPr>
        <w:t>宁武台</w:t>
      </w:r>
      <w:proofErr w:type="gramStart"/>
      <w:r w:rsidRPr="00047CEE">
        <w:rPr>
          <w:rFonts w:hint="eastAsia"/>
        </w:rPr>
        <w:t>凹</w:t>
      </w:r>
      <w:proofErr w:type="gramEnd"/>
      <w:r w:rsidRPr="00047CEE">
        <w:rPr>
          <w:rFonts w:hint="eastAsia"/>
        </w:rPr>
        <w:t>的东南侧边缘地带。矿区内构造简单，产状近于水平，呈微弱的起伏，地层倾向</w:t>
      </w:r>
      <w:r w:rsidRPr="00047CEE">
        <w:t>35</w:t>
      </w:r>
      <w:r w:rsidRPr="00047CEE">
        <w:rPr>
          <w:rFonts w:hint="eastAsia"/>
        </w:rPr>
        <w:t>°，倾角</w:t>
      </w:r>
      <w:r w:rsidRPr="00047CEE">
        <w:t>2</w:t>
      </w:r>
      <w:r w:rsidRPr="00047CEE">
        <w:rPr>
          <w:rFonts w:hint="eastAsia"/>
        </w:rPr>
        <w:t>°</w:t>
      </w:r>
      <w:r w:rsidRPr="00047CEE">
        <w:rPr>
          <w:rFonts w:hint="eastAsia"/>
        </w:rPr>
        <w:t>-</w:t>
      </w:r>
      <w:r w:rsidRPr="00047CEE">
        <w:t>10</w:t>
      </w:r>
      <w:r w:rsidRPr="00047CEE">
        <w:rPr>
          <w:rFonts w:hint="eastAsia"/>
        </w:rPr>
        <w:t>°。</w:t>
      </w:r>
    </w:p>
    <w:p w:rsidR="00466BD6" w:rsidRPr="00047CEE" w:rsidRDefault="00466BD6" w:rsidP="00466BD6">
      <w:pPr>
        <w:spacing w:line="360" w:lineRule="auto"/>
        <w:ind w:firstLineChars="200" w:firstLine="480"/>
      </w:pPr>
      <w:r w:rsidRPr="00047CEE">
        <w:t>3</w:t>
      </w:r>
      <w:r w:rsidRPr="00047CEE">
        <w:rPr>
          <w:rFonts w:hint="eastAsia"/>
        </w:rPr>
        <w:t>、岩浆岩</w:t>
      </w:r>
    </w:p>
    <w:p w:rsidR="00466BD6" w:rsidRPr="00047CEE" w:rsidRDefault="00466BD6" w:rsidP="00466BD6">
      <w:pPr>
        <w:spacing w:line="360" w:lineRule="auto"/>
        <w:ind w:firstLineChars="200" w:firstLine="480"/>
      </w:pPr>
      <w:r w:rsidRPr="00047CEE">
        <w:rPr>
          <w:rFonts w:hint="eastAsia"/>
        </w:rPr>
        <w:t>矿区内无岩浆岩出露。</w:t>
      </w:r>
    </w:p>
    <w:p w:rsidR="00466BD6" w:rsidRPr="00047CEE" w:rsidRDefault="00466BD6" w:rsidP="00466BD6">
      <w:pPr>
        <w:spacing w:line="360" w:lineRule="auto"/>
        <w:rPr>
          <w:b/>
          <w:bCs/>
        </w:rPr>
      </w:pPr>
      <w:r w:rsidRPr="00047CEE">
        <w:rPr>
          <w:b/>
          <w:bCs/>
        </w:rPr>
        <w:t>3.1.4.</w:t>
      </w:r>
      <w:r w:rsidRPr="00047CEE">
        <w:rPr>
          <w:rFonts w:hint="eastAsia"/>
          <w:b/>
          <w:bCs/>
        </w:rPr>
        <w:t>3</w:t>
      </w:r>
      <w:r w:rsidRPr="00047CEE">
        <w:rPr>
          <w:b/>
          <w:bCs/>
        </w:rPr>
        <w:t>矿石类型、特征及品级</w:t>
      </w:r>
    </w:p>
    <w:p w:rsidR="00C2222E" w:rsidRPr="00047CEE" w:rsidRDefault="00C2222E" w:rsidP="00BE6084">
      <w:pPr>
        <w:spacing w:line="360" w:lineRule="auto"/>
        <w:ind w:firstLineChars="200" w:firstLine="480"/>
      </w:pPr>
      <w:r w:rsidRPr="00047CEE">
        <w:t>（</w:t>
      </w:r>
      <w:r w:rsidRPr="00047CEE">
        <w:t>1</w:t>
      </w:r>
      <w:r w:rsidRPr="00047CEE">
        <w:t>）矿体特征</w:t>
      </w:r>
    </w:p>
    <w:p w:rsidR="00C2222E" w:rsidRPr="00047CEE" w:rsidRDefault="00C2222E" w:rsidP="00BE6084">
      <w:pPr>
        <w:spacing w:line="360" w:lineRule="auto"/>
        <w:ind w:firstLineChars="200" w:firstLine="480"/>
      </w:pPr>
      <w:r w:rsidRPr="00047CEE">
        <w:t>矿体赋存于奥陶系中统上马家沟组二段，岩性为厚层状致密灰岩。矿体长约</w:t>
      </w:r>
      <w:r w:rsidRPr="00047CEE">
        <w:t>240m</w:t>
      </w:r>
      <w:r w:rsidRPr="00047CEE">
        <w:t>，宽约</w:t>
      </w:r>
      <w:r w:rsidRPr="00047CEE">
        <w:t>140m</w:t>
      </w:r>
      <w:r w:rsidRPr="00047CEE">
        <w:t>，矿区矿体赋存标高</w:t>
      </w:r>
      <w:r w:rsidRPr="00047CEE">
        <w:t>1635m -1585m</w:t>
      </w:r>
      <w:r w:rsidRPr="00047CEE">
        <w:t>，矿体厚</w:t>
      </w:r>
      <w:r w:rsidRPr="00047CEE">
        <w:t>50m</w:t>
      </w:r>
      <w:r w:rsidRPr="00047CEE">
        <w:t>。矿体呈层状产出，</w:t>
      </w:r>
      <w:proofErr w:type="gramStart"/>
      <w:r w:rsidRPr="00047CEE">
        <w:t>产关与</w:t>
      </w:r>
      <w:proofErr w:type="gramEnd"/>
      <w:r w:rsidRPr="00047CEE">
        <w:t>地层产状一致，为</w:t>
      </w:r>
      <w:r w:rsidRPr="00047CEE">
        <w:t>35°</w:t>
      </w:r>
      <w:r w:rsidRPr="00047CEE">
        <w:rPr>
          <w:rFonts w:ascii="宋体" w:hAnsi="宋体" w:cs="宋体" w:hint="eastAsia"/>
        </w:rPr>
        <w:t>∠</w:t>
      </w:r>
      <w:r w:rsidRPr="00047CEE">
        <w:t>6°</w:t>
      </w:r>
      <w:r w:rsidRPr="00047CEE">
        <w:t>，厚度稳定。在矿区矿体</w:t>
      </w:r>
      <w:proofErr w:type="gramStart"/>
      <w:r w:rsidRPr="00047CEE">
        <w:t>下部含夹石层</w:t>
      </w:r>
      <w:proofErr w:type="gramEnd"/>
      <w:r w:rsidRPr="00047CEE">
        <w:t>2-3</w:t>
      </w:r>
      <w:r w:rsidRPr="00047CEE">
        <w:t>层，单层厚</w:t>
      </w:r>
      <w:r w:rsidRPr="00047CEE">
        <w:t>1.5-2.0m</w:t>
      </w:r>
      <w:r w:rsidRPr="00047CEE">
        <w:t>。</w:t>
      </w:r>
    </w:p>
    <w:p w:rsidR="00C2222E" w:rsidRPr="00047CEE" w:rsidRDefault="00C2222E" w:rsidP="00BE6084">
      <w:pPr>
        <w:spacing w:line="360" w:lineRule="auto"/>
        <w:ind w:firstLineChars="200" w:firstLine="480"/>
      </w:pPr>
      <w:r w:rsidRPr="00047CEE">
        <w:t>矿体顶板为奥陶系中统上马家沟组二段白云质泥灰岩。</w:t>
      </w:r>
    </w:p>
    <w:p w:rsidR="00C2222E" w:rsidRPr="00047CEE" w:rsidRDefault="00C2222E" w:rsidP="00BE6084">
      <w:pPr>
        <w:spacing w:line="360" w:lineRule="auto"/>
        <w:ind w:firstLineChars="200" w:firstLine="480"/>
      </w:pPr>
      <w:r w:rsidRPr="00047CEE">
        <w:t>矿体底板为奥陶系中统上马家沟组二段含白云质灰岩。</w:t>
      </w:r>
    </w:p>
    <w:p w:rsidR="00C2222E" w:rsidRPr="00047CEE" w:rsidRDefault="00C2222E" w:rsidP="00BE6084">
      <w:pPr>
        <w:spacing w:line="360" w:lineRule="auto"/>
        <w:ind w:firstLineChars="200" w:firstLine="480"/>
      </w:pPr>
      <w:r w:rsidRPr="00047CEE">
        <w:t>（</w:t>
      </w:r>
      <w:r w:rsidRPr="00047CEE">
        <w:t>2</w:t>
      </w:r>
      <w:r w:rsidRPr="00047CEE">
        <w:t>）矿石矿物成分及化学成分</w:t>
      </w:r>
    </w:p>
    <w:p w:rsidR="00C2222E" w:rsidRPr="00047CEE" w:rsidRDefault="00C2222E" w:rsidP="00BE6084">
      <w:pPr>
        <w:spacing w:line="360" w:lineRule="auto"/>
        <w:ind w:firstLineChars="200" w:firstLine="480"/>
      </w:pPr>
      <w:r w:rsidRPr="00047CEE">
        <w:t>矿石的矿物成分主要为方解石、少量白云石，少许陆源碎屑石英、粘土及生物碎屑。</w:t>
      </w:r>
    </w:p>
    <w:p w:rsidR="00C2222E" w:rsidRPr="00047CEE" w:rsidRDefault="00C2222E" w:rsidP="00BE6084">
      <w:pPr>
        <w:spacing w:line="360" w:lineRule="auto"/>
        <w:ind w:firstLineChars="200" w:firstLine="480"/>
      </w:pPr>
      <w:r w:rsidRPr="00047CEE">
        <w:t>（</w:t>
      </w:r>
      <w:r w:rsidRPr="00047CEE">
        <w:t>3</w:t>
      </w:r>
      <w:r w:rsidRPr="00047CEE">
        <w:t>）矿石结构构造</w:t>
      </w:r>
    </w:p>
    <w:p w:rsidR="00C2222E" w:rsidRPr="00047CEE" w:rsidRDefault="00C2222E" w:rsidP="00BE6084">
      <w:pPr>
        <w:spacing w:line="360" w:lineRule="auto"/>
        <w:ind w:firstLineChars="200" w:firstLine="480"/>
      </w:pPr>
      <w:r w:rsidRPr="00047CEE">
        <w:t>矿石以微晶结构为主，层状构造。</w:t>
      </w:r>
    </w:p>
    <w:p w:rsidR="00C2222E" w:rsidRPr="00047CEE" w:rsidRDefault="00C2222E" w:rsidP="00BE6084">
      <w:pPr>
        <w:spacing w:line="360" w:lineRule="auto"/>
        <w:ind w:firstLineChars="200" w:firstLine="480"/>
      </w:pPr>
      <w:r w:rsidRPr="00047CEE">
        <w:t>（</w:t>
      </w:r>
      <w:r w:rsidRPr="00047CEE">
        <w:t>4</w:t>
      </w:r>
      <w:r w:rsidRPr="00047CEE">
        <w:t>）矿石特征</w:t>
      </w:r>
    </w:p>
    <w:p w:rsidR="00466BD6" w:rsidRPr="00047CEE" w:rsidRDefault="00C2222E" w:rsidP="00BE6084">
      <w:pPr>
        <w:spacing w:line="360" w:lineRule="auto"/>
        <w:ind w:firstLineChars="200" w:firstLine="480"/>
      </w:pPr>
      <w:r w:rsidRPr="00047CEE">
        <w:lastRenderedPageBreak/>
        <w:t>区内矿石为浅灰、青灰色，风化面呈浅灰黄色，层状结构。</w:t>
      </w:r>
    </w:p>
    <w:p w:rsidR="00C2222E" w:rsidRPr="00047CEE" w:rsidRDefault="00C2222E" w:rsidP="00BE6084">
      <w:pPr>
        <w:spacing w:line="360" w:lineRule="auto"/>
        <w:ind w:firstLineChars="200" w:firstLine="480"/>
      </w:pPr>
      <w:r w:rsidRPr="00047CEE">
        <w:t>矿石化学成分为：</w:t>
      </w:r>
      <w:r w:rsidRPr="00047CEE">
        <w:t>CaO 51.81%</w:t>
      </w:r>
      <w:r w:rsidRPr="00047CEE">
        <w:t>、</w:t>
      </w:r>
      <w:r w:rsidRPr="00047CEE">
        <w:t xml:space="preserve">MgO 1.14% </w:t>
      </w:r>
      <w:r w:rsidRPr="00047CEE">
        <w:t>、</w:t>
      </w:r>
      <w:r w:rsidRPr="00047CEE">
        <w:t>SiO</w:t>
      </w:r>
      <w:r w:rsidRPr="00047CEE">
        <w:rPr>
          <w:vertAlign w:val="subscript"/>
        </w:rPr>
        <w:t>2</w:t>
      </w:r>
      <w:r w:rsidRPr="00047CEE">
        <w:t xml:space="preserve"> 2.1%</w:t>
      </w:r>
      <w:r w:rsidRPr="00047CEE">
        <w:t>、</w:t>
      </w:r>
      <w:r w:rsidRPr="00047CEE">
        <w:t>A1</w:t>
      </w:r>
      <w:r w:rsidRPr="00047CEE">
        <w:rPr>
          <w:vertAlign w:val="subscript"/>
        </w:rPr>
        <w:t>2</w:t>
      </w:r>
      <w:r w:rsidRPr="00047CEE">
        <w:t>O</w:t>
      </w:r>
      <w:r w:rsidRPr="00047CEE">
        <w:rPr>
          <w:vertAlign w:val="subscript"/>
        </w:rPr>
        <w:t>3</w:t>
      </w:r>
      <w:r w:rsidRPr="00047CEE">
        <w:t xml:space="preserve"> 0.5%</w:t>
      </w:r>
      <w:r w:rsidRPr="00047CEE">
        <w:t>。</w:t>
      </w:r>
    </w:p>
    <w:p w:rsidR="00C2222E" w:rsidRPr="00047CEE" w:rsidRDefault="00C2222E" w:rsidP="00BE6084">
      <w:pPr>
        <w:spacing w:line="360" w:lineRule="auto"/>
        <w:ind w:firstLineChars="200" w:firstLine="480"/>
      </w:pPr>
      <w:r w:rsidRPr="00047CEE">
        <w:t>矿石抗压强度</w:t>
      </w:r>
      <w:r w:rsidRPr="00047CEE">
        <w:t>83.8Mpa--88.9Mpa</w:t>
      </w:r>
      <w:r w:rsidRPr="00047CEE">
        <w:t>。据《核实报告》矿石体重</w:t>
      </w:r>
      <w:r w:rsidRPr="00047CEE">
        <w:t>2.6g/cm</w:t>
      </w:r>
      <w:r w:rsidRPr="00047CEE">
        <w:rPr>
          <w:vertAlign w:val="superscript"/>
        </w:rPr>
        <w:t>3</w:t>
      </w:r>
      <w:r w:rsidRPr="00047CEE">
        <w:t>，基本满足</w:t>
      </w:r>
      <w:r w:rsidR="00466BD6" w:rsidRPr="00047CEE">
        <w:t>电厂脱硫及</w:t>
      </w:r>
      <w:r w:rsidRPr="00047CEE">
        <w:t>建筑石料用石灰岩要求。</w:t>
      </w:r>
    </w:p>
    <w:p w:rsidR="00C2222E" w:rsidRPr="00047CEE" w:rsidRDefault="00C2222E" w:rsidP="00BE6084">
      <w:pPr>
        <w:spacing w:line="360" w:lineRule="auto"/>
        <w:ind w:firstLineChars="200" w:firstLine="480"/>
      </w:pPr>
      <w:r w:rsidRPr="00047CEE">
        <w:t>（</w:t>
      </w:r>
      <w:r w:rsidRPr="00047CEE">
        <w:t>5</w:t>
      </w:r>
      <w:r w:rsidRPr="00047CEE">
        <w:t>）矿石类型和品级</w:t>
      </w:r>
    </w:p>
    <w:p w:rsidR="00CD6F38" w:rsidRPr="00047CEE" w:rsidRDefault="00CD6F38" w:rsidP="00BE6084">
      <w:pPr>
        <w:spacing w:line="360" w:lineRule="auto"/>
        <w:ind w:firstLineChars="200" w:firstLine="480"/>
      </w:pPr>
      <w:r w:rsidRPr="00047CEE">
        <w:t>区内矿石为浅灰、灰白、灰黄色，风化面呈浅灰黄色，致密块状结构、条带状结构。层状、厚层状构造。根据矿石自然特征，区内矿石主要为致密状类型，品级均达建筑工业要求。</w:t>
      </w:r>
    </w:p>
    <w:p w:rsidR="00C2222E" w:rsidRPr="00047CEE" w:rsidRDefault="00CD6F38" w:rsidP="00BE6084">
      <w:pPr>
        <w:spacing w:line="360" w:lineRule="auto"/>
        <w:ind w:firstLineChars="200" w:firstLine="480"/>
      </w:pPr>
      <w:r w:rsidRPr="00047CEE">
        <w:t>（</w:t>
      </w:r>
      <w:r w:rsidRPr="00047CEE">
        <w:t>6</w:t>
      </w:r>
      <w:r w:rsidRPr="00047CEE">
        <w:t>）</w:t>
      </w:r>
      <w:r w:rsidR="00C2222E" w:rsidRPr="00047CEE">
        <w:t>矿体围岩和夹石</w:t>
      </w:r>
    </w:p>
    <w:p w:rsidR="00C2222E" w:rsidRPr="00047CEE" w:rsidRDefault="00C2222E" w:rsidP="00BE6084">
      <w:pPr>
        <w:spacing w:line="360" w:lineRule="auto"/>
        <w:ind w:firstLineChars="200" w:firstLine="480"/>
      </w:pPr>
      <w:r w:rsidRPr="00047CEE">
        <w:t>矿体的顶板围岩均为薄层灰岩，底部常为灰绿、灰黄绿色薄层灰岩、薄板状灰岩。</w:t>
      </w:r>
    </w:p>
    <w:p w:rsidR="00390550" w:rsidRPr="00047CEE" w:rsidRDefault="00390550" w:rsidP="00BE6084">
      <w:pPr>
        <w:pStyle w:val="2"/>
        <w:numPr>
          <w:ilvl w:val="0"/>
          <w:numId w:val="0"/>
        </w:numPr>
        <w:spacing w:beforeLines="0" w:line="360" w:lineRule="auto"/>
        <w:rPr>
          <w:rFonts w:ascii="Times New Roman" w:hAnsi="Times New Roman"/>
          <w:bCs/>
          <w:sz w:val="28"/>
          <w:szCs w:val="28"/>
        </w:rPr>
      </w:pPr>
      <w:bookmarkStart w:id="71" w:name="_Toc533092087"/>
      <w:r w:rsidRPr="00047CEE">
        <w:rPr>
          <w:rFonts w:ascii="Times New Roman" w:hAnsi="Times New Roman"/>
          <w:bCs/>
          <w:sz w:val="28"/>
          <w:szCs w:val="28"/>
        </w:rPr>
        <w:t>3.2</w:t>
      </w:r>
      <w:r w:rsidRPr="00047CEE">
        <w:rPr>
          <w:rFonts w:ascii="Times New Roman" w:hAnsi="Times New Roman"/>
          <w:bCs/>
          <w:sz w:val="28"/>
          <w:szCs w:val="28"/>
        </w:rPr>
        <w:t>工程建设内容</w:t>
      </w:r>
      <w:bookmarkEnd w:id="70"/>
      <w:bookmarkEnd w:id="71"/>
    </w:p>
    <w:p w:rsidR="00390550" w:rsidRPr="00047CEE" w:rsidRDefault="00390550" w:rsidP="00BE6084">
      <w:pPr>
        <w:spacing w:line="360" w:lineRule="auto"/>
        <w:outlineLvl w:val="2"/>
        <w:rPr>
          <w:b/>
          <w:bCs/>
        </w:rPr>
      </w:pPr>
      <w:r w:rsidRPr="00047CEE">
        <w:rPr>
          <w:b/>
          <w:bCs/>
        </w:rPr>
        <w:t>3.2.1</w:t>
      </w:r>
      <w:r w:rsidRPr="00047CEE">
        <w:rPr>
          <w:b/>
          <w:bCs/>
        </w:rPr>
        <w:t>工程建设内容</w:t>
      </w:r>
    </w:p>
    <w:p w:rsidR="000C31FC" w:rsidRPr="00047CEE" w:rsidRDefault="00390550" w:rsidP="00BE6084">
      <w:pPr>
        <w:spacing w:line="360" w:lineRule="auto"/>
        <w:ind w:firstLineChars="200" w:firstLine="480"/>
      </w:pPr>
      <w:r w:rsidRPr="00047CEE">
        <w:t>本项目建设内容由采矿区、办公区</w:t>
      </w:r>
      <w:r w:rsidR="000C31FC" w:rsidRPr="00047CEE">
        <w:rPr>
          <w:rFonts w:hint="eastAsia"/>
        </w:rPr>
        <w:t>、</w:t>
      </w:r>
      <w:r w:rsidR="000C31FC" w:rsidRPr="00047CEE">
        <w:t>取土场</w:t>
      </w:r>
      <w:r w:rsidR="000C31FC" w:rsidRPr="00047CEE">
        <w:rPr>
          <w:rFonts w:hint="eastAsia"/>
        </w:rPr>
        <w:t>、</w:t>
      </w:r>
      <w:r w:rsidR="00C14AD9" w:rsidRPr="00047CEE">
        <w:rPr>
          <w:rFonts w:hint="eastAsia"/>
        </w:rPr>
        <w:t>废石场</w:t>
      </w:r>
      <w:r w:rsidRPr="00047CEE">
        <w:t>等组成</w:t>
      </w:r>
      <w:r w:rsidR="000C31FC" w:rsidRPr="00047CEE">
        <w:rPr>
          <w:rFonts w:hint="eastAsia"/>
        </w:rPr>
        <w:t>。</w:t>
      </w:r>
    </w:p>
    <w:p w:rsidR="00DB0CB6" w:rsidRPr="00047CEE" w:rsidRDefault="00DB0CB6" w:rsidP="00BE6084">
      <w:pPr>
        <w:spacing w:line="360" w:lineRule="auto"/>
        <w:ind w:firstLineChars="200" w:firstLine="480"/>
      </w:pPr>
      <w:r w:rsidRPr="00047CEE">
        <w:rPr>
          <w:rFonts w:hint="eastAsia"/>
        </w:rPr>
        <w:t>1</w:t>
      </w:r>
      <w:r w:rsidRPr="00047CEE">
        <w:rPr>
          <w:rFonts w:hint="eastAsia"/>
        </w:rPr>
        <w:t>、采石场</w:t>
      </w:r>
      <w:r w:rsidRPr="00047CEE">
        <w:rPr>
          <w:rFonts w:hint="eastAsia"/>
        </w:rPr>
        <w:t xml:space="preserve"> </w:t>
      </w:r>
    </w:p>
    <w:p w:rsidR="00DB0CB6" w:rsidRPr="00047CEE" w:rsidRDefault="00DB0CB6" w:rsidP="008B4518">
      <w:pPr>
        <w:spacing w:line="360" w:lineRule="auto"/>
        <w:ind w:firstLineChars="200" w:firstLine="480"/>
        <w:jc w:val="left"/>
        <w:rPr>
          <w:rFonts w:hAnsi="宋体"/>
        </w:rPr>
      </w:pPr>
      <w:r w:rsidRPr="00047CEE">
        <w:rPr>
          <w:rFonts w:hAnsi="宋体" w:hint="eastAsia"/>
        </w:rPr>
        <w:t>针对现开采工作面的现状，利用原来西北部上山公路开拓矿体，从最高水平</w:t>
      </w:r>
      <w:r w:rsidRPr="00047CEE">
        <w:rPr>
          <w:rFonts w:hAnsi="宋体" w:hint="eastAsia"/>
        </w:rPr>
        <w:t>1650m</w:t>
      </w:r>
      <w:r w:rsidRPr="00047CEE">
        <w:rPr>
          <w:rFonts w:hAnsi="宋体" w:hint="eastAsia"/>
        </w:rPr>
        <w:t>处开始，从上往下依次进行剥离、开采，采用汽车运输。根据矿床地质条件，考虑安全稳定和运输系统的要求，开采台阶高度</w:t>
      </w:r>
      <w:r w:rsidRPr="00047CEE">
        <w:rPr>
          <w:rFonts w:hAnsi="宋体" w:hint="eastAsia"/>
        </w:rPr>
        <w:t>10m</w:t>
      </w:r>
      <w:r w:rsidRPr="00047CEE">
        <w:rPr>
          <w:rFonts w:hAnsi="宋体" w:hint="eastAsia"/>
        </w:rPr>
        <w:t>、终了台阶高度</w:t>
      </w:r>
      <w:r w:rsidRPr="00047CEE">
        <w:rPr>
          <w:rFonts w:hAnsi="宋体" w:hint="eastAsia"/>
        </w:rPr>
        <w:t>20 m</w:t>
      </w:r>
      <w:r w:rsidRPr="00047CEE">
        <w:rPr>
          <w:rFonts w:hAnsi="宋体" w:hint="eastAsia"/>
        </w:rPr>
        <w:t>、其中最低部的二台台阶终了后高度为</w:t>
      </w:r>
      <w:r w:rsidRPr="00047CEE">
        <w:rPr>
          <w:rFonts w:hAnsi="宋体" w:hint="eastAsia"/>
        </w:rPr>
        <w:t>12 m</w:t>
      </w:r>
      <w:r w:rsidRPr="00047CEE">
        <w:rPr>
          <w:rFonts w:hAnsi="宋体" w:hint="eastAsia"/>
        </w:rPr>
        <w:t>、</w:t>
      </w:r>
      <w:r w:rsidRPr="00047CEE">
        <w:rPr>
          <w:rFonts w:hAnsi="宋体" w:hint="eastAsia"/>
        </w:rPr>
        <w:t xml:space="preserve">13 m </w:t>
      </w:r>
      <w:r w:rsidRPr="00047CEE">
        <w:rPr>
          <w:rFonts w:hAnsi="宋体" w:hint="eastAsia"/>
        </w:rPr>
        <w:t>，基岩台阶坡面角</w:t>
      </w:r>
      <w:r w:rsidRPr="00047CEE">
        <w:rPr>
          <w:rFonts w:hAnsi="宋体" w:hint="eastAsia"/>
        </w:rPr>
        <w:t>70</w:t>
      </w:r>
      <w:r w:rsidRPr="00047CEE">
        <w:rPr>
          <w:rFonts w:hAnsi="宋体" w:hint="eastAsia"/>
        </w:rPr>
        <w:t>°，采场最终终了边坡角为</w:t>
      </w:r>
      <w:r w:rsidRPr="00047CEE">
        <w:rPr>
          <w:rFonts w:hAnsi="宋体" w:hint="eastAsia"/>
        </w:rPr>
        <w:t>50</w:t>
      </w:r>
      <w:r w:rsidRPr="00047CEE">
        <w:rPr>
          <w:rFonts w:hAnsi="宋体" w:hint="eastAsia"/>
        </w:rPr>
        <w:t>°～</w:t>
      </w:r>
      <w:r w:rsidRPr="00047CEE">
        <w:rPr>
          <w:rFonts w:hAnsi="宋体" w:hint="eastAsia"/>
        </w:rPr>
        <w:t>57</w:t>
      </w:r>
      <w:r w:rsidRPr="00047CEE">
        <w:rPr>
          <w:rFonts w:hAnsi="宋体" w:hint="eastAsia"/>
        </w:rPr>
        <w:t>°。税兴石料厂剥采比为</w:t>
      </w:r>
      <w:r w:rsidRPr="00047CEE">
        <w:rPr>
          <w:rFonts w:hAnsi="宋体" w:hint="eastAsia"/>
        </w:rPr>
        <w:t>0.9:1</w:t>
      </w:r>
      <w:r w:rsidRPr="00047CEE">
        <w:rPr>
          <w:rFonts w:hAnsi="宋体" w:hint="eastAsia"/>
        </w:rPr>
        <w:t>。项目剥采平衡见表</w:t>
      </w:r>
      <w:r w:rsidRPr="00047CEE">
        <w:rPr>
          <w:rFonts w:hAnsi="宋体" w:hint="eastAsia"/>
        </w:rPr>
        <w:t>3.2-1.</w:t>
      </w:r>
    </w:p>
    <w:p w:rsidR="008B4518" w:rsidRPr="00047CEE" w:rsidRDefault="00192101" w:rsidP="008B4518">
      <w:pPr>
        <w:spacing w:line="360" w:lineRule="auto"/>
        <w:ind w:firstLineChars="200" w:firstLine="480"/>
        <w:jc w:val="left"/>
      </w:pPr>
      <w:r w:rsidRPr="00047CEE">
        <w:rPr>
          <w:bCs/>
        </w:rPr>
        <w:t>采区</w:t>
      </w:r>
      <w:r w:rsidRPr="00047CEE">
        <w:rPr>
          <w:rFonts w:hint="eastAsia"/>
          <w:bCs/>
        </w:rPr>
        <w:t>采剥工作面布置图见图</w:t>
      </w:r>
      <w:r w:rsidRPr="00047CEE">
        <w:rPr>
          <w:rFonts w:hint="eastAsia"/>
          <w:bCs/>
        </w:rPr>
        <w:t>3.2-1</w:t>
      </w:r>
      <w:r w:rsidRPr="00047CEE">
        <w:rPr>
          <w:rFonts w:hint="eastAsia"/>
          <w:bCs/>
        </w:rPr>
        <w:t>，采区开采终了平面图见图</w:t>
      </w:r>
      <w:r w:rsidRPr="00047CEE">
        <w:rPr>
          <w:rFonts w:hint="eastAsia"/>
          <w:bCs/>
        </w:rPr>
        <w:t>3.2-2.</w:t>
      </w:r>
    </w:p>
    <w:p w:rsidR="00DB0CB6" w:rsidRPr="00047CEE" w:rsidRDefault="00DB0CB6" w:rsidP="00DB0CB6">
      <w:pPr>
        <w:spacing w:line="360" w:lineRule="auto"/>
        <w:ind w:firstLineChars="1200" w:firstLine="2530"/>
        <w:rPr>
          <w:b/>
          <w:sz w:val="21"/>
          <w:szCs w:val="21"/>
        </w:rPr>
      </w:pPr>
      <w:r w:rsidRPr="00047CEE">
        <w:rPr>
          <w:rFonts w:hint="eastAsia"/>
          <w:b/>
          <w:sz w:val="21"/>
          <w:szCs w:val="21"/>
        </w:rPr>
        <w:t>表</w:t>
      </w:r>
      <w:r w:rsidRPr="00047CEE">
        <w:rPr>
          <w:rFonts w:hint="eastAsia"/>
          <w:b/>
          <w:sz w:val="21"/>
          <w:szCs w:val="21"/>
        </w:rPr>
        <w:t xml:space="preserve">3.2-1    </w:t>
      </w:r>
      <w:r w:rsidRPr="00047CEE">
        <w:rPr>
          <w:rFonts w:hint="eastAsia"/>
          <w:b/>
          <w:sz w:val="21"/>
          <w:szCs w:val="21"/>
        </w:rPr>
        <w:t>项目剥采平衡表</w:t>
      </w:r>
    </w:p>
    <w:tbl>
      <w:tblPr>
        <w:tblStyle w:val="afffffffb"/>
        <w:tblW w:w="0" w:type="auto"/>
        <w:tblLook w:val="04A0" w:firstRow="1" w:lastRow="0" w:firstColumn="1" w:lastColumn="0" w:noHBand="0" w:noVBand="1"/>
      </w:tblPr>
      <w:tblGrid>
        <w:gridCol w:w="1668"/>
        <w:gridCol w:w="1426"/>
        <w:gridCol w:w="1548"/>
        <w:gridCol w:w="1548"/>
        <w:gridCol w:w="1548"/>
        <w:gridCol w:w="1548"/>
      </w:tblGrid>
      <w:tr w:rsidR="00DB0CB6" w:rsidRPr="00047CEE" w:rsidTr="00192101">
        <w:tc>
          <w:tcPr>
            <w:tcW w:w="1668" w:type="dxa"/>
          </w:tcPr>
          <w:p w:rsidR="00DB0CB6" w:rsidRPr="00047CEE" w:rsidRDefault="00DB0CB6" w:rsidP="00192101">
            <w:pPr>
              <w:spacing w:line="360" w:lineRule="exact"/>
              <w:jc w:val="center"/>
              <w:rPr>
                <w:bCs/>
                <w:sz w:val="21"/>
                <w:szCs w:val="21"/>
              </w:rPr>
            </w:pPr>
            <w:r w:rsidRPr="00047CEE">
              <w:rPr>
                <w:bCs/>
                <w:sz w:val="21"/>
                <w:szCs w:val="21"/>
              </w:rPr>
              <w:t>标高</w:t>
            </w:r>
            <w:r w:rsidRPr="00047CEE">
              <w:rPr>
                <w:rFonts w:hint="eastAsia"/>
                <w:bCs/>
                <w:sz w:val="21"/>
                <w:szCs w:val="21"/>
              </w:rPr>
              <w:t>（</w:t>
            </w:r>
            <w:r w:rsidRPr="00047CEE">
              <w:rPr>
                <w:rFonts w:hint="eastAsia"/>
                <w:bCs/>
                <w:sz w:val="21"/>
                <w:szCs w:val="21"/>
              </w:rPr>
              <w:t>m</w:t>
            </w:r>
            <w:r w:rsidRPr="00047CEE">
              <w:rPr>
                <w:rFonts w:hint="eastAsia"/>
                <w:bCs/>
                <w:sz w:val="21"/>
                <w:szCs w:val="21"/>
              </w:rPr>
              <w:t>）</w:t>
            </w:r>
          </w:p>
        </w:tc>
        <w:tc>
          <w:tcPr>
            <w:tcW w:w="1426" w:type="dxa"/>
          </w:tcPr>
          <w:p w:rsidR="00DB0CB6" w:rsidRPr="00047CEE" w:rsidRDefault="00DB0CB6" w:rsidP="00192101">
            <w:pPr>
              <w:spacing w:line="360" w:lineRule="exact"/>
              <w:jc w:val="center"/>
              <w:rPr>
                <w:bCs/>
                <w:sz w:val="21"/>
                <w:szCs w:val="21"/>
              </w:rPr>
            </w:pPr>
            <w:r w:rsidRPr="00047CEE">
              <w:rPr>
                <w:rFonts w:hint="eastAsia"/>
                <w:bCs/>
                <w:sz w:val="21"/>
                <w:szCs w:val="21"/>
              </w:rPr>
              <w:t>1673-1650</w:t>
            </w:r>
          </w:p>
        </w:tc>
        <w:tc>
          <w:tcPr>
            <w:tcW w:w="1548" w:type="dxa"/>
          </w:tcPr>
          <w:p w:rsidR="00DB0CB6" w:rsidRPr="00047CEE" w:rsidRDefault="00DB0CB6" w:rsidP="00192101">
            <w:pPr>
              <w:spacing w:line="360" w:lineRule="exact"/>
              <w:jc w:val="center"/>
              <w:rPr>
                <w:bCs/>
                <w:sz w:val="21"/>
                <w:szCs w:val="21"/>
              </w:rPr>
            </w:pPr>
            <w:r w:rsidRPr="00047CEE">
              <w:rPr>
                <w:rFonts w:hint="eastAsia"/>
                <w:bCs/>
                <w:sz w:val="21"/>
                <w:szCs w:val="21"/>
              </w:rPr>
              <w:t>1650-1630</w:t>
            </w:r>
          </w:p>
        </w:tc>
        <w:tc>
          <w:tcPr>
            <w:tcW w:w="1548" w:type="dxa"/>
          </w:tcPr>
          <w:p w:rsidR="00DB0CB6" w:rsidRPr="00047CEE" w:rsidRDefault="00DB0CB6" w:rsidP="00192101">
            <w:pPr>
              <w:spacing w:line="360" w:lineRule="exact"/>
              <w:jc w:val="center"/>
              <w:rPr>
                <w:bCs/>
                <w:sz w:val="21"/>
                <w:szCs w:val="21"/>
              </w:rPr>
            </w:pPr>
            <w:r w:rsidRPr="00047CEE">
              <w:rPr>
                <w:rFonts w:hint="eastAsia"/>
                <w:bCs/>
                <w:sz w:val="21"/>
                <w:szCs w:val="21"/>
              </w:rPr>
              <w:t>1630-1610</w:t>
            </w:r>
          </w:p>
        </w:tc>
        <w:tc>
          <w:tcPr>
            <w:tcW w:w="1548" w:type="dxa"/>
          </w:tcPr>
          <w:p w:rsidR="00DB0CB6" w:rsidRPr="00047CEE" w:rsidRDefault="00DB0CB6" w:rsidP="00192101">
            <w:pPr>
              <w:spacing w:line="360" w:lineRule="exact"/>
              <w:jc w:val="center"/>
              <w:rPr>
                <w:bCs/>
                <w:sz w:val="21"/>
                <w:szCs w:val="21"/>
              </w:rPr>
            </w:pPr>
            <w:r w:rsidRPr="00047CEE">
              <w:rPr>
                <w:rFonts w:hint="eastAsia"/>
                <w:bCs/>
                <w:sz w:val="21"/>
                <w:szCs w:val="21"/>
              </w:rPr>
              <w:t>1610-1597</w:t>
            </w:r>
          </w:p>
        </w:tc>
        <w:tc>
          <w:tcPr>
            <w:tcW w:w="1548" w:type="dxa"/>
          </w:tcPr>
          <w:p w:rsidR="00DB0CB6" w:rsidRPr="00047CEE" w:rsidRDefault="00DB0CB6" w:rsidP="00192101">
            <w:pPr>
              <w:spacing w:line="360" w:lineRule="exact"/>
              <w:jc w:val="center"/>
              <w:rPr>
                <w:bCs/>
                <w:sz w:val="21"/>
                <w:szCs w:val="21"/>
              </w:rPr>
            </w:pPr>
            <w:r w:rsidRPr="00047CEE">
              <w:rPr>
                <w:rFonts w:hint="eastAsia"/>
                <w:bCs/>
                <w:sz w:val="21"/>
                <w:szCs w:val="21"/>
              </w:rPr>
              <w:t>1597-1585</w:t>
            </w:r>
          </w:p>
        </w:tc>
      </w:tr>
      <w:tr w:rsidR="00DB0CB6" w:rsidRPr="00047CEE" w:rsidTr="00192101">
        <w:tc>
          <w:tcPr>
            <w:tcW w:w="1668" w:type="dxa"/>
          </w:tcPr>
          <w:p w:rsidR="00DB0CB6" w:rsidRPr="00047CEE" w:rsidRDefault="00DB0CB6" w:rsidP="00192101">
            <w:pPr>
              <w:spacing w:line="360" w:lineRule="exact"/>
              <w:jc w:val="center"/>
              <w:rPr>
                <w:bCs/>
                <w:sz w:val="21"/>
                <w:szCs w:val="21"/>
              </w:rPr>
            </w:pPr>
            <w:r w:rsidRPr="00047CEE">
              <w:rPr>
                <w:rFonts w:hint="eastAsia"/>
                <w:bCs/>
                <w:sz w:val="21"/>
                <w:szCs w:val="21"/>
              </w:rPr>
              <w:t>剥采比</w:t>
            </w:r>
          </w:p>
        </w:tc>
        <w:tc>
          <w:tcPr>
            <w:tcW w:w="1426" w:type="dxa"/>
          </w:tcPr>
          <w:p w:rsidR="00DB0CB6" w:rsidRPr="00047CEE" w:rsidRDefault="00DB0CB6" w:rsidP="00192101">
            <w:pPr>
              <w:spacing w:line="360" w:lineRule="exact"/>
              <w:jc w:val="center"/>
              <w:rPr>
                <w:bCs/>
                <w:sz w:val="21"/>
                <w:szCs w:val="21"/>
              </w:rPr>
            </w:pPr>
          </w:p>
        </w:tc>
        <w:tc>
          <w:tcPr>
            <w:tcW w:w="1548" w:type="dxa"/>
          </w:tcPr>
          <w:p w:rsidR="00DB0CB6" w:rsidRPr="00047CEE" w:rsidRDefault="00DB0CB6" w:rsidP="00192101">
            <w:pPr>
              <w:spacing w:line="360" w:lineRule="exact"/>
              <w:jc w:val="center"/>
              <w:rPr>
                <w:bCs/>
                <w:sz w:val="21"/>
                <w:szCs w:val="21"/>
              </w:rPr>
            </w:pPr>
            <w:r w:rsidRPr="00047CEE">
              <w:rPr>
                <w:rFonts w:hint="eastAsia"/>
                <w:bCs/>
                <w:sz w:val="21"/>
                <w:szCs w:val="21"/>
              </w:rPr>
              <w:t>3.4625</w:t>
            </w:r>
          </w:p>
        </w:tc>
        <w:tc>
          <w:tcPr>
            <w:tcW w:w="1548" w:type="dxa"/>
          </w:tcPr>
          <w:p w:rsidR="00DB0CB6" w:rsidRPr="00047CEE" w:rsidRDefault="00DB0CB6" w:rsidP="00192101">
            <w:pPr>
              <w:spacing w:line="360" w:lineRule="exact"/>
              <w:jc w:val="center"/>
              <w:rPr>
                <w:bCs/>
                <w:sz w:val="21"/>
                <w:szCs w:val="21"/>
              </w:rPr>
            </w:pPr>
            <w:r w:rsidRPr="00047CEE">
              <w:rPr>
                <w:rFonts w:hint="eastAsia"/>
                <w:bCs/>
                <w:sz w:val="21"/>
                <w:szCs w:val="21"/>
              </w:rPr>
              <w:t>0.0426</w:t>
            </w:r>
          </w:p>
        </w:tc>
        <w:tc>
          <w:tcPr>
            <w:tcW w:w="1548" w:type="dxa"/>
          </w:tcPr>
          <w:p w:rsidR="00DB0CB6" w:rsidRPr="00047CEE" w:rsidRDefault="00DB0CB6" w:rsidP="00192101">
            <w:pPr>
              <w:spacing w:line="360" w:lineRule="exact"/>
              <w:jc w:val="center"/>
              <w:rPr>
                <w:bCs/>
                <w:sz w:val="21"/>
                <w:szCs w:val="21"/>
              </w:rPr>
            </w:pPr>
            <w:r w:rsidRPr="00047CEE">
              <w:rPr>
                <w:rFonts w:hint="eastAsia"/>
                <w:bCs/>
                <w:sz w:val="21"/>
                <w:szCs w:val="21"/>
              </w:rPr>
              <w:t>0.0701</w:t>
            </w:r>
          </w:p>
        </w:tc>
        <w:tc>
          <w:tcPr>
            <w:tcW w:w="1548" w:type="dxa"/>
          </w:tcPr>
          <w:p w:rsidR="00DB0CB6" w:rsidRPr="00047CEE" w:rsidRDefault="00DB0CB6" w:rsidP="00192101">
            <w:pPr>
              <w:spacing w:line="360" w:lineRule="exact"/>
              <w:jc w:val="center"/>
              <w:rPr>
                <w:bCs/>
                <w:sz w:val="21"/>
                <w:szCs w:val="21"/>
              </w:rPr>
            </w:pPr>
            <w:r w:rsidRPr="00047CEE">
              <w:rPr>
                <w:rFonts w:hint="eastAsia"/>
                <w:bCs/>
                <w:sz w:val="21"/>
                <w:szCs w:val="21"/>
              </w:rPr>
              <w:t>0.0771</w:t>
            </w:r>
          </w:p>
        </w:tc>
      </w:tr>
      <w:tr w:rsidR="00DB0CB6" w:rsidRPr="00047CEE" w:rsidTr="00192101">
        <w:tc>
          <w:tcPr>
            <w:tcW w:w="1668" w:type="dxa"/>
          </w:tcPr>
          <w:p w:rsidR="00DB0CB6" w:rsidRPr="00047CEE" w:rsidRDefault="00DB0CB6" w:rsidP="00192101">
            <w:pPr>
              <w:spacing w:line="360" w:lineRule="exact"/>
              <w:jc w:val="center"/>
              <w:rPr>
                <w:bCs/>
                <w:sz w:val="21"/>
                <w:szCs w:val="21"/>
              </w:rPr>
            </w:pPr>
            <w:r w:rsidRPr="00047CEE">
              <w:rPr>
                <w:bCs/>
                <w:sz w:val="21"/>
                <w:szCs w:val="21"/>
              </w:rPr>
              <w:t>剥离物</w:t>
            </w:r>
            <w:r w:rsidRPr="00047CEE">
              <w:rPr>
                <w:rFonts w:hint="eastAsia"/>
                <w:bCs/>
                <w:sz w:val="21"/>
                <w:szCs w:val="21"/>
              </w:rPr>
              <w:t>（万</w:t>
            </w:r>
            <w:r w:rsidRPr="00047CEE">
              <w:rPr>
                <w:rFonts w:hint="eastAsia"/>
                <w:bCs/>
                <w:sz w:val="21"/>
                <w:szCs w:val="21"/>
              </w:rPr>
              <w:t>m</w:t>
            </w:r>
            <w:r w:rsidRPr="00047CEE">
              <w:rPr>
                <w:rFonts w:hint="eastAsia"/>
                <w:bCs/>
                <w:sz w:val="21"/>
                <w:szCs w:val="21"/>
                <w:vertAlign w:val="superscript"/>
              </w:rPr>
              <w:t>3</w:t>
            </w:r>
            <w:r w:rsidRPr="00047CEE">
              <w:rPr>
                <w:rFonts w:hint="eastAsia"/>
                <w:bCs/>
                <w:sz w:val="21"/>
                <w:szCs w:val="21"/>
              </w:rPr>
              <w:t>）</w:t>
            </w:r>
          </w:p>
        </w:tc>
        <w:tc>
          <w:tcPr>
            <w:tcW w:w="1426" w:type="dxa"/>
          </w:tcPr>
          <w:p w:rsidR="00DB0CB6" w:rsidRPr="00047CEE" w:rsidRDefault="00DB0CB6" w:rsidP="00192101">
            <w:pPr>
              <w:spacing w:line="360" w:lineRule="exact"/>
              <w:jc w:val="center"/>
              <w:rPr>
                <w:bCs/>
                <w:sz w:val="21"/>
                <w:szCs w:val="21"/>
              </w:rPr>
            </w:pPr>
            <w:r w:rsidRPr="00047CEE">
              <w:rPr>
                <w:rFonts w:hint="eastAsia"/>
                <w:bCs/>
                <w:sz w:val="21"/>
                <w:szCs w:val="21"/>
              </w:rPr>
              <w:t>0.46</w:t>
            </w:r>
          </w:p>
        </w:tc>
        <w:tc>
          <w:tcPr>
            <w:tcW w:w="1548" w:type="dxa"/>
          </w:tcPr>
          <w:p w:rsidR="00DB0CB6" w:rsidRPr="00047CEE" w:rsidRDefault="00DB0CB6" w:rsidP="00192101">
            <w:pPr>
              <w:spacing w:line="360" w:lineRule="exact"/>
              <w:jc w:val="center"/>
              <w:rPr>
                <w:bCs/>
                <w:sz w:val="21"/>
                <w:szCs w:val="21"/>
              </w:rPr>
            </w:pPr>
            <w:r w:rsidRPr="00047CEE">
              <w:rPr>
                <w:rFonts w:hint="eastAsia"/>
                <w:bCs/>
                <w:sz w:val="21"/>
                <w:szCs w:val="21"/>
              </w:rPr>
              <w:t>2.77</w:t>
            </w:r>
          </w:p>
        </w:tc>
        <w:tc>
          <w:tcPr>
            <w:tcW w:w="1548" w:type="dxa"/>
          </w:tcPr>
          <w:p w:rsidR="00DB0CB6" w:rsidRPr="00047CEE" w:rsidRDefault="00DB0CB6" w:rsidP="00192101">
            <w:pPr>
              <w:spacing w:line="360" w:lineRule="exact"/>
              <w:jc w:val="center"/>
              <w:rPr>
                <w:bCs/>
                <w:sz w:val="21"/>
                <w:szCs w:val="21"/>
              </w:rPr>
            </w:pPr>
            <w:r w:rsidRPr="00047CEE">
              <w:rPr>
                <w:rFonts w:hint="eastAsia"/>
                <w:bCs/>
                <w:sz w:val="21"/>
                <w:szCs w:val="21"/>
              </w:rPr>
              <w:t>0.65</w:t>
            </w:r>
          </w:p>
        </w:tc>
        <w:tc>
          <w:tcPr>
            <w:tcW w:w="1548" w:type="dxa"/>
          </w:tcPr>
          <w:p w:rsidR="00DB0CB6" w:rsidRPr="00047CEE" w:rsidRDefault="00DB0CB6" w:rsidP="00192101">
            <w:pPr>
              <w:spacing w:line="360" w:lineRule="exact"/>
              <w:jc w:val="center"/>
              <w:rPr>
                <w:bCs/>
                <w:sz w:val="21"/>
                <w:szCs w:val="21"/>
              </w:rPr>
            </w:pPr>
            <w:r w:rsidRPr="00047CEE">
              <w:rPr>
                <w:rFonts w:hint="eastAsia"/>
                <w:bCs/>
                <w:sz w:val="21"/>
                <w:szCs w:val="21"/>
              </w:rPr>
              <w:t>1.24</w:t>
            </w:r>
          </w:p>
        </w:tc>
        <w:tc>
          <w:tcPr>
            <w:tcW w:w="1548" w:type="dxa"/>
          </w:tcPr>
          <w:p w:rsidR="00DB0CB6" w:rsidRPr="00047CEE" w:rsidRDefault="00DB0CB6" w:rsidP="00192101">
            <w:pPr>
              <w:spacing w:line="360" w:lineRule="exact"/>
              <w:jc w:val="center"/>
              <w:rPr>
                <w:bCs/>
                <w:sz w:val="21"/>
                <w:szCs w:val="21"/>
              </w:rPr>
            </w:pPr>
            <w:r w:rsidRPr="00047CEE">
              <w:rPr>
                <w:rFonts w:hint="eastAsia"/>
                <w:bCs/>
                <w:sz w:val="21"/>
                <w:szCs w:val="21"/>
              </w:rPr>
              <w:t>1.73</w:t>
            </w:r>
          </w:p>
        </w:tc>
      </w:tr>
    </w:tbl>
    <w:p w:rsidR="000C31FC" w:rsidRPr="00047CEE" w:rsidRDefault="000C31FC" w:rsidP="00192101">
      <w:pPr>
        <w:spacing w:line="360" w:lineRule="auto"/>
        <w:ind w:firstLineChars="200" w:firstLine="480"/>
        <w:jc w:val="left"/>
      </w:pPr>
      <w:r w:rsidRPr="00047CEE">
        <w:t>2</w:t>
      </w:r>
      <w:r w:rsidRPr="00047CEE">
        <w:t>、</w:t>
      </w:r>
      <w:r w:rsidR="00C14AD9" w:rsidRPr="00047CEE">
        <w:t>废石场</w:t>
      </w:r>
    </w:p>
    <w:p w:rsidR="000C31FC" w:rsidRPr="00047CEE" w:rsidRDefault="00C14AD9" w:rsidP="000C31FC">
      <w:pPr>
        <w:spacing w:line="360" w:lineRule="auto"/>
        <w:ind w:firstLineChars="200" w:firstLine="480"/>
        <w:jc w:val="left"/>
      </w:pPr>
      <w:r w:rsidRPr="00047CEE">
        <w:t>废石场</w:t>
      </w:r>
      <w:r w:rsidR="000C31FC" w:rsidRPr="00047CEE">
        <w:t>设计在矿区西侧运输公路路北地形较平坦处，面积</w:t>
      </w:r>
      <w:r w:rsidR="000C31FC" w:rsidRPr="00047CEE">
        <w:t>800m</w:t>
      </w:r>
      <w:r w:rsidR="000C31FC" w:rsidRPr="00047CEE">
        <w:rPr>
          <w:vertAlign w:val="superscript"/>
        </w:rPr>
        <w:t>2</w:t>
      </w:r>
      <w:r w:rsidR="000C31FC" w:rsidRPr="00047CEE">
        <w:t>，矿山总排废渣量为</w:t>
      </w:r>
      <w:r w:rsidR="000C31FC" w:rsidRPr="00047CEE">
        <w:t>6.88</w:t>
      </w:r>
      <w:r w:rsidR="000C31FC" w:rsidRPr="00047CEE">
        <w:t>万</w:t>
      </w:r>
      <w:r w:rsidR="000C31FC" w:rsidRPr="00047CEE">
        <w:t>m</w:t>
      </w:r>
      <w:r w:rsidR="000C31FC" w:rsidRPr="00047CEE">
        <w:rPr>
          <w:vertAlign w:val="superscript"/>
        </w:rPr>
        <w:t>3</w:t>
      </w:r>
      <w:r w:rsidR="000C31FC" w:rsidRPr="00047CEE">
        <w:t>，服务年限为</w:t>
      </w:r>
      <w:r w:rsidR="000C31FC" w:rsidRPr="00047CEE">
        <w:t>14.2</w:t>
      </w:r>
      <w:r w:rsidR="000C31FC" w:rsidRPr="00047CEE">
        <w:t>年，根据表</w:t>
      </w:r>
      <w:r w:rsidR="000C31FC" w:rsidRPr="00047CEE">
        <w:rPr>
          <w:rFonts w:hint="eastAsia"/>
        </w:rPr>
        <w:t>3.2-1</w:t>
      </w:r>
      <w:r w:rsidR="000C31FC" w:rsidRPr="00047CEE">
        <w:rPr>
          <w:rFonts w:hint="eastAsia"/>
        </w:rPr>
        <w:t>可知</w:t>
      </w:r>
      <w:r w:rsidR="000C31FC" w:rsidRPr="00047CEE">
        <w:t>，开采初期废石量较大</w:t>
      </w:r>
      <w:r w:rsidR="000C31FC" w:rsidRPr="00047CEE">
        <w:rPr>
          <w:rFonts w:hint="eastAsia"/>
        </w:rPr>
        <w:t>，后期废石量有所减少，</w:t>
      </w:r>
      <w:r w:rsidR="000C31FC" w:rsidRPr="00047CEE">
        <w:t>前期开采的废石主要用于铺设矿山运输道路及场地平整，</w:t>
      </w:r>
      <w:r w:rsidR="000C31FC" w:rsidRPr="00047CEE">
        <w:rPr>
          <w:rFonts w:hint="eastAsia"/>
        </w:rPr>
        <w:t>后期</w:t>
      </w:r>
      <w:r w:rsidR="000C31FC" w:rsidRPr="00047CEE">
        <w:t>开采产生</w:t>
      </w:r>
      <w:r w:rsidR="000C31FC" w:rsidRPr="00047CEE">
        <w:lastRenderedPageBreak/>
        <w:t>的废石堆放于</w:t>
      </w:r>
      <w:r w:rsidRPr="00047CEE">
        <w:t>废石场</w:t>
      </w:r>
      <w:r w:rsidR="000C31FC" w:rsidRPr="00047CEE">
        <w:t>，</w:t>
      </w:r>
      <w:r w:rsidR="000C31FC" w:rsidRPr="00047CEE">
        <w:rPr>
          <w:rFonts w:hint="eastAsia"/>
        </w:rPr>
        <w:t>废石</w:t>
      </w:r>
      <w:r w:rsidR="000C31FC" w:rsidRPr="00047CEE">
        <w:t>堆积高度最大约</w:t>
      </w:r>
      <w:r w:rsidR="000C31FC" w:rsidRPr="00047CEE">
        <w:t>6.1m</w:t>
      </w:r>
      <w:r w:rsidR="000C31FC" w:rsidRPr="00047CEE">
        <w:t>，故该</w:t>
      </w:r>
      <w:r w:rsidRPr="00047CEE">
        <w:t>废石场</w:t>
      </w:r>
      <w:r w:rsidR="000C31FC" w:rsidRPr="00047CEE">
        <w:t>能达到矿山生产排放要求。</w:t>
      </w:r>
    </w:p>
    <w:p w:rsidR="00192101" w:rsidRPr="00047CEE" w:rsidRDefault="00192101" w:rsidP="00192101">
      <w:pPr>
        <w:spacing w:line="360" w:lineRule="auto"/>
        <w:ind w:firstLineChars="200" w:firstLine="480"/>
        <w:jc w:val="left"/>
      </w:pPr>
      <w:r w:rsidRPr="00047CEE">
        <w:rPr>
          <w:rFonts w:hint="eastAsia"/>
        </w:rPr>
        <w:t>3</w:t>
      </w:r>
      <w:r w:rsidRPr="00047CEE">
        <w:t>、</w:t>
      </w:r>
      <w:r w:rsidRPr="00047CEE">
        <w:rPr>
          <w:rFonts w:hint="eastAsia"/>
        </w:rPr>
        <w:t>办公</w:t>
      </w:r>
      <w:r w:rsidRPr="00047CEE">
        <w:t>区</w:t>
      </w:r>
    </w:p>
    <w:p w:rsidR="00192101" w:rsidRPr="00047CEE" w:rsidRDefault="00192101" w:rsidP="00192101">
      <w:pPr>
        <w:spacing w:line="360" w:lineRule="auto"/>
        <w:ind w:firstLineChars="200" w:firstLine="480"/>
        <w:jc w:val="left"/>
      </w:pPr>
      <w:r w:rsidRPr="00047CEE">
        <w:t>办公区在矿区西侧运输公路路北</w:t>
      </w:r>
      <w:r w:rsidRPr="00047CEE">
        <w:rPr>
          <w:rFonts w:hint="eastAsia"/>
        </w:rPr>
        <w:t>，</w:t>
      </w:r>
      <w:r w:rsidRPr="00047CEE">
        <w:t>占地</w:t>
      </w:r>
      <w:r w:rsidRPr="00047CEE">
        <w:t>181m</w:t>
      </w:r>
      <w:r w:rsidRPr="00047CEE">
        <w:rPr>
          <w:vertAlign w:val="superscript"/>
        </w:rPr>
        <w:t>2</w:t>
      </w:r>
      <w:r w:rsidRPr="00047CEE">
        <w:t>，主要为办公室、</w:t>
      </w:r>
      <w:r w:rsidRPr="00047CEE">
        <w:rPr>
          <w:rFonts w:hint="eastAsia"/>
        </w:rPr>
        <w:t>值班室、</w:t>
      </w:r>
      <w:r w:rsidRPr="00047CEE">
        <w:t>库房。办公区不设机修车间</w:t>
      </w:r>
      <w:r w:rsidRPr="00047CEE">
        <w:rPr>
          <w:rFonts w:hint="eastAsia"/>
        </w:rPr>
        <w:t>，</w:t>
      </w:r>
      <w:r w:rsidRPr="00047CEE">
        <w:t>车辆维修外</w:t>
      </w:r>
      <w:proofErr w:type="gramStart"/>
      <w:r w:rsidRPr="00047CEE">
        <w:t>委专业</w:t>
      </w:r>
      <w:proofErr w:type="gramEnd"/>
      <w:r w:rsidRPr="00047CEE">
        <w:t>汽修厂修理</w:t>
      </w:r>
      <w:r w:rsidRPr="00047CEE">
        <w:rPr>
          <w:rFonts w:hint="eastAsia"/>
        </w:rPr>
        <w:t>。矿山不设置储油设施，汽车加油由附近加油站提供。</w:t>
      </w:r>
    </w:p>
    <w:p w:rsidR="00192101" w:rsidRPr="00047CEE" w:rsidRDefault="00192101" w:rsidP="00192101">
      <w:pPr>
        <w:spacing w:line="360" w:lineRule="auto"/>
        <w:ind w:firstLineChars="200" w:firstLine="480"/>
        <w:jc w:val="left"/>
      </w:pPr>
      <w:r w:rsidRPr="00047CEE">
        <w:rPr>
          <w:rFonts w:hint="eastAsia"/>
        </w:rPr>
        <w:t>4</w:t>
      </w:r>
      <w:r w:rsidRPr="00047CEE">
        <w:rPr>
          <w:rFonts w:hint="eastAsia"/>
        </w:rPr>
        <w:t>、取土场</w:t>
      </w:r>
    </w:p>
    <w:p w:rsidR="00192101" w:rsidRPr="00047CEE" w:rsidRDefault="00192101" w:rsidP="00192101">
      <w:pPr>
        <w:spacing w:line="360" w:lineRule="auto"/>
        <w:ind w:firstLineChars="200" w:firstLine="480"/>
        <w:rPr>
          <w:rFonts w:hAnsi="宋体"/>
        </w:rPr>
      </w:pPr>
      <w:r w:rsidRPr="00047CEE">
        <w:rPr>
          <w:rFonts w:hAnsi="宋体" w:hint="eastAsia"/>
        </w:rPr>
        <w:t>取土场设置在矿山运输道路北侧，</w:t>
      </w:r>
      <w:r w:rsidRPr="00047CEE">
        <w:rPr>
          <w:rFonts w:hint="eastAsia"/>
        </w:rPr>
        <w:t>面积为</w:t>
      </w:r>
      <w:r w:rsidRPr="00047CEE">
        <w:rPr>
          <w:rFonts w:hint="eastAsia"/>
          <w:szCs w:val="28"/>
        </w:rPr>
        <w:t>5563m</w:t>
      </w:r>
      <w:r w:rsidRPr="00047CEE">
        <w:rPr>
          <w:rFonts w:hint="eastAsia"/>
          <w:szCs w:val="28"/>
          <w:vertAlign w:val="superscript"/>
        </w:rPr>
        <w:t>2</w:t>
      </w:r>
      <w:r w:rsidRPr="00047CEE">
        <w:rPr>
          <w:rFonts w:hAnsi="宋体" w:hint="eastAsia"/>
        </w:rPr>
        <w:t>。</w:t>
      </w:r>
    </w:p>
    <w:p w:rsidR="00192101" w:rsidRPr="00047CEE" w:rsidRDefault="00192101" w:rsidP="00192101">
      <w:pPr>
        <w:spacing w:line="360" w:lineRule="auto"/>
        <w:ind w:firstLineChars="200" w:firstLine="480"/>
        <w:jc w:val="left"/>
      </w:pPr>
      <w:r w:rsidRPr="00047CEE">
        <w:rPr>
          <w:rFonts w:hint="eastAsia"/>
        </w:rPr>
        <w:t>5</w:t>
      </w:r>
      <w:r w:rsidRPr="00047CEE">
        <w:rPr>
          <w:rFonts w:hint="eastAsia"/>
        </w:rPr>
        <w:t>、运输道路</w:t>
      </w:r>
    </w:p>
    <w:p w:rsidR="000C31FC" w:rsidRPr="00047CEE" w:rsidRDefault="00192101" w:rsidP="00192101">
      <w:pPr>
        <w:spacing w:line="360" w:lineRule="auto"/>
        <w:ind w:firstLineChars="200" w:firstLine="480"/>
        <w:jc w:val="left"/>
      </w:pPr>
      <w:r w:rsidRPr="00047CEE">
        <w:rPr>
          <w:rFonts w:hint="eastAsia"/>
        </w:rPr>
        <w:t>运矿道路总长</w:t>
      </w:r>
      <w:r w:rsidRPr="00047CEE">
        <w:rPr>
          <w:rFonts w:hint="eastAsia"/>
        </w:rPr>
        <w:t>1485m</w:t>
      </w:r>
      <w:r w:rsidRPr="00047CEE">
        <w:rPr>
          <w:rFonts w:hint="eastAsia"/>
        </w:rPr>
        <w:t>，面积</w:t>
      </w:r>
      <w:r w:rsidRPr="00047CEE">
        <w:rPr>
          <w:rFonts w:hint="eastAsia"/>
          <w:szCs w:val="28"/>
        </w:rPr>
        <w:t>4312m</w:t>
      </w:r>
      <w:r w:rsidRPr="00047CEE">
        <w:rPr>
          <w:rFonts w:hint="eastAsia"/>
          <w:szCs w:val="28"/>
          <w:vertAlign w:val="superscript"/>
        </w:rPr>
        <w:t>2</w:t>
      </w:r>
      <w:r w:rsidRPr="00047CEE">
        <w:rPr>
          <w:rFonts w:hint="eastAsia"/>
        </w:rPr>
        <w:t>，设在矿区南部沟中及西部，便于与设计开采平台相接，现状为碎石路面，</w:t>
      </w:r>
      <w:r w:rsidRPr="00047CEE">
        <w:t>经矿区延伸至区外道路</w:t>
      </w:r>
      <w:r w:rsidRPr="00047CEE">
        <w:rPr>
          <w:rFonts w:hint="eastAsia"/>
        </w:rPr>
        <w:t>。</w:t>
      </w:r>
    </w:p>
    <w:p w:rsidR="00613DA7" w:rsidRPr="00047CEE" w:rsidRDefault="0042416C" w:rsidP="00BE6084">
      <w:pPr>
        <w:spacing w:line="360" w:lineRule="auto"/>
        <w:ind w:firstLineChars="200" w:firstLine="480"/>
      </w:pPr>
      <w:r w:rsidRPr="00047CEE">
        <w:rPr>
          <w:rFonts w:hint="eastAsia"/>
        </w:rPr>
        <w:t>本次</w:t>
      </w:r>
      <w:r w:rsidR="00390550" w:rsidRPr="00047CEE">
        <w:t>建设内容</w:t>
      </w:r>
      <w:r w:rsidRPr="00047CEE">
        <w:t>与现有工程衔接情况见</w:t>
      </w:r>
      <w:r w:rsidR="00390550" w:rsidRPr="00047CEE">
        <w:t>表</w:t>
      </w:r>
      <w:r w:rsidR="00390550" w:rsidRPr="00047CEE">
        <w:t>3.2-</w:t>
      </w:r>
      <w:r w:rsidR="00192101" w:rsidRPr="00047CEE">
        <w:rPr>
          <w:rFonts w:hint="eastAsia"/>
        </w:rPr>
        <w:t>2</w:t>
      </w:r>
      <w:r w:rsidR="00390550" w:rsidRPr="00047CEE">
        <w:t>。</w:t>
      </w:r>
    </w:p>
    <w:p w:rsidR="00842A8B" w:rsidRPr="00047CEE" w:rsidRDefault="00842A8B" w:rsidP="00BE6084">
      <w:pPr>
        <w:spacing w:line="360" w:lineRule="auto"/>
        <w:ind w:firstLineChars="200" w:firstLine="480"/>
        <w:sectPr w:rsidR="00842A8B" w:rsidRPr="00047CEE" w:rsidSect="000349F1">
          <w:footerReference w:type="default" r:id="rId12"/>
          <w:pgSz w:w="11906" w:h="16838"/>
          <w:pgMar w:top="1418" w:right="1418" w:bottom="1418" w:left="1418" w:header="851" w:footer="992" w:gutter="0"/>
          <w:cols w:space="425"/>
          <w:docGrid w:type="lines" w:linePitch="326"/>
        </w:sectPr>
      </w:pPr>
    </w:p>
    <w:p w:rsidR="00390550" w:rsidRPr="00047CEE" w:rsidRDefault="00390550" w:rsidP="00613DA7">
      <w:pPr>
        <w:pStyle w:val="a6"/>
        <w:widowControl w:val="0"/>
        <w:spacing w:before="0" w:beforeAutospacing="0" w:after="0" w:afterAutospacing="0" w:line="360" w:lineRule="auto"/>
        <w:jc w:val="center"/>
        <w:rPr>
          <w:rFonts w:ascii="Times New Roman" w:hAnsi="Times New Roman" w:cs="Times New Roman"/>
          <w:b/>
          <w:sz w:val="21"/>
          <w:szCs w:val="21"/>
        </w:rPr>
      </w:pPr>
      <w:r w:rsidRPr="00047CEE">
        <w:rPr>
          <w:rFonts w:ascii="Times New Roman" w:hAnsi="Times New Roman" w:cs="Times New Roman"/>
          <w:b/>
          <w:sz w:val="21"/>
          <w:szCs w:val="21"/>
        </w:rPr>
        <w:lastRenderedPageBreak/>
        <w:t>表</w:t>
      </w:r>
      <w:r w:rsidRPr="00047CEE">
        <w:rPr>
          <w:rFonts w:ascii="Times New Roman" w:hAnsi="Times New Roman" w:cs="Times New Roman"/>
          <w:b/>
          <w:sz w:val="21"/>
          <w:szCs w:val="21"/>
        </w:rPr>
        <w:t>3</w:t>
      </w:r>
      <w:r w:rsidR="00E40EF4" w:rsidRPr="00047CEE">
        <w:rPr>
          <w:rFonts w:ascii="Times New Roman" w:hAnsi="Times New Roman" w:cs="Times New Roman"/>
          <w:b/>
          <w:sz w:val="21"/>
          <w:szCs w:val="21"/>
        </w:rPr>
        <w:t>.</w:t>
      </w:r>
      <w:r w:rsidRPr="00047CEE">
        <w:rPr>
          <w:rFonts w:ascii="Times New Roman" w:hAnsi="Times New Roman" w:cs="Times New Roman"/>
          <w:b/>
          <w:sz w:val="21"/>
          <w:szCs w:val="21"/>
        </w:rPr>
        <w:t>2-</w:t>
      </w:r>
      <w:r w:rsidR="00192101" w:rsidRPr="00047CEE">
        <w:rPr>
          <w:rFonts w:ascii="Times New Roman" w:hAnsi="Times New Roman" w:cs="Times New Roman" w:hint="eastAsia"/>
          <w:b/>
          <w:sz w:val="21"/>
          <w:szCs w:val="21"/>
        </w:rPr>
        <w:t>2</w:t>
      </w:r>
      <w:r w:rsidRPr="00047CEE">
        <w:rPr>
          <w:rFonts w:ascii="Times New Roman" w:hAnsi="Times New Roman" w:cs="Times New Roman"/>
          <w:b/>
          <w:sz w:val="21"/>
          <w:szCs w:val="21"/>
        </w:rPr>
        <w:t xml:space="preserve">  </w:t>
      </w:r>
      <w:r w:rsidRPr="00047CEE">
        <w:rPr>
          <w:rFonts w:ascii="Times New Roman" w:hAnsi="Times New Roman" w:cs="Times New Roman"/>
          <w:b/>
          <w:sz w:val="21"/>
          <w:szCs w:val="21"/>
        </w:rPr>
        <w:t>建设项目组成表</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Look w:val="04A0" w:firstRow="1" w:lastRow="0" w:firstColumn="1" w:lastColumn="0" w:noHBand="0" w:noVBand="1"/>
      </w:tblPr>
      <w:tblGrid>
        <w:gridCol w:w="711"/>
        <w:gridCol w:w="426"/>
        <w:gridCol w:w="1557"/>
        <w:gridCol w:w="4394"/>
        <w:gridCol w:w="5811"/>
        <w:gridCol w:w="1103"/>
      </w:tblGrid>
      <w:tr w:rsidR="00CB2039" w:rsidRPr="00047CEE" w:rsidTr="0042416C">
        <w:trPr>
          <w:trHeight w:val="389"/>
          <w:tblHeader/>
          <w:jc w:val="center"/>
        </w:trPr>
        <w:tc>
          <w:tcPr>
            <w:tcW w:w="962" w:type="pct"/>
            <w:gridSpan w:val="3"/>
            <w:tcBorders>
              <w:top w:val="single" w:sz="6" w:space="0" w:color="auto"/>
              <w:left w:val="single" w:sz="6" w:space="0" w:color="auto"/>
              <w:bottom w:val="single" w:sz="6" w:space="0" w:color="auto"/>
              <w:right w:val="single" w:sz="4" w:space="0" w:color="auto"/>
            </w:tcBorders>
            <w:vAlign w:val="center"/>
            <w:hideMark/>
          </w:tcPr>
          <w:p w:rsidR="00613DA7" w:rsidRPr="00047CEE" w:rsidRDefault="00613DA7">
            <w:pPr>
              <w:spacing w:line="360" w:lineRule="exact"/>
              <w:jc w:val="center"/>
              <w:rPr>
                <w:sz w:val="21"/>
                <w:szCs w:val="21"/>
              </w:rPr>
            </w:pPr>
            <w:r w:rsidRPr="00047CEE">
              <w:rPr>
                <w:sz w:val="21"/>
                <w:szCs w:val="21"/>
              </w:rPr>
              <w:t>项目</w:t>
            </w:r>
          </w:p>
        </w:tc>
        <w:tc>
          <w:tcPr>
            <w:tcW w:w="1569" w:type="pct"/>
            <w:tcBorders>
              <w:top w:val="single" w:sz="6" w:space="0" w:color="auto"/>
              <w:left w:val="single" w:sz="4" w:space="0" w:color="auto"/>
              <w:bottom w:val="single" w:sz="6" w:space="0" w:color="auto"/>
              <w:right w:val="single" w:sz="4" w:space="0" w:color="auto"/>
            </w:tcBorders>
            <w:vAlign w:val="center"/>
            <w:hideMark/>
          </w:tcPr>
          <w:p w:rsidR="00613DA7" w:rsidRPr="00047CEE" w:rsidRDefault="00613DA7" w:rsidP="00613DA7">
            <w:pPr>
              <w:spacing w:line="360" w:lineRule="exact"/>
              <w:jc w:val="center"/>
              <w:rPr>
                <w:sz w:val="21"/>
                <w:szCs w:val="21"/>
              </w:rPr>
            </w:pPr>
            <w:r w:rsidRPr="00047CEE">
              <w:rPr>
                <w:sz w:val="21"/>
                <w:szCs w:val="21"/>
              </w:rPr>
              <w:t>现有工程内容</w:t>
            </w:r>
          </w:p>
        </w:tc>
        <w:tc>
          <w:tcPr>
            <w:tcW w:w="2075" w:type="pct"/>
            <w:tcBorders>
              <w:top w:val="single" w:sz="6" w:space="0" w:color="auto"/>
              <w:left w:val="single" w:sz="4" w:space="0" w:color="auto"/>
              <w:bottom w:val="single" w:sz="6" w:space="0" w:color="auto"/>
              <w:right w:val="single" w:sz="4" w:space="0" w:color="auto"/>
            </w:tcBorders>
            <w:vAlign w:val="center"/>
          </w:tcPr>
          <w:p w:rsidR="00613DA7" w:rsidRPr="00047CEE" w:rsidRDefault="00613DA7" w:rsidP="00613DA7">
            <w:pPr>
              <w:spacing w:line="360" w:lineRule="exact"/>
              <w:jc w:val="center"/>
              <w:rPr>
                <w:sz w:val="21"/>
                <w:szCs w:val="21"/>
              </w:rPr>
            </w:pPr>
            <w:r w:rsidRPr="00047CEE">
              <w:rPr>
                <w:rFonts w:hint="eastAsia"/>
                <w:sz w:val="21"/>
                <w:szCs w:val="21"/>
              </w:rPr>
              <w:t>本次</w:t>
            </w:r>
            <w:r w:rsidRPr="00047CEE">
              <w:rPr>
                <w:sz w:val="21"/>
                <w:szCs w:val="21"/>
              </w:rPr>
              <w:t>建设内容</w:t>
            </w:r>
          </w:p>
        </w:tc>
        <w:tc>
          <w:tcPr>
            <w:tcW w:w="394" w:type="pct"/>
            <w:tcBorders>
              <w:top w:val="single" w:sz="6" w:space="0" w:color="auto"/>
              <w:left w:val="single" w:sz="4" w:space="0" w:color="auto"/>
              <w:bottom w:val="single" w:sz="6" w:space="0" w:color="auto"/>
              <w:right w:val="single" w:sz="6" w:space="0" w:color="auto"/>
            </w:tcBorders>
            <w:vAlign w:val="center"/>
            <w:hideMark/>
          </w:tcPr>
          <w:p w:rsidR="00613DA7" w:rsidRPr="00047CEE" w:rsidRDefault="00613DA7">
            <w:pPr>
              <w:spacing w:line="360" w:lineRule="exact"/>
              <w:jc w:val="center"/>
              <w:rPr>
                <w:sz w:val="21"/>
                <w:szCs w:val="21"/>
              </w:rPr>
            </w:pPr>
            <w:r w:rsidRPr="00047CEE">
              <w:rPr>
                <w:rFonts w:hint="eastAsia"/>
                <w:sz w:val="21"/>
                <w:szCs w:val="21"/>
              </w:rPr>
              <w:t>备注</w:t>
            </w:r>
          </w:p>
        </w:tc>
      </w:tr>
      <w:tr w:rsidR="00CB2039" w:rsidRPr="00047CEE" w:rsidTr="0042416C">
        <w:trPr>
          <w:cantSplit/>
          <w:trHeight w:val="285"/>
          <w:jc w:val="center"/>
        </w:trPr>
        <w:tc>
          <w:tcPr>
            <w:tcW w:w="254" w:type="pct"/>
            <w:vMerge w:val="restart"/>
            <w:tcBorders>
              <w:top w:val="single" w:sz="4" w:space="0" w:color="auto"/>
              <w:left w:val="single" w:sz="6" w:space="0" w:color="auto"/>
              <w:right w:val="single" w:sz="4" w:space="0" w:color="auto"/>
            </w:tcBorders>
            <w:vAlign w:val="center"/>
            <w:hideMark/>
          </w:tcPr>
          <w:p w:rsidR="00613DA7" w:rsidRPr="00047CEE" w:rsidRDefault="00613DA7">
            <w:pPr>
              <w:spacing w:line="360" w:lineRule="exact"/>
              <w:jc w:val="center"/>
              <w:rPr>
                <w:bCs/>
                <w:szCs w:val="21"/>
              </w:rPr>
            </w:pPr>
            <w:r w:rsidRPr="00047CEE">
              <w:rPr>
                <w:bCs/>
                <w:sz w:val="21"/>
                <w:szCs w:val="21"/>
              </w:rPr>
              <w:t>主体工程</w:t>
            </w:r>
          </w:p>
        </w:tc>
        <w:tc>
          <w:tcPr>
            <w:tcW w:w="708" w:type="pct"/>
            <w:gridSpan w:val="2"/>
            <w:vMerge w:val="restart"/>
            <w:tcBorders>
              <w:top w:val="single" w:sz="6" w:space="0" w:color="auto"/>
              <w:left w:val="single" w:sz="4" w:space="0" w:color="auto"/>
              <w:right w:val="single" w:sz="4" w:space="0" w:color="auto"/>
            </w:tcBorders>
            <w:vAlign w:val="center"/>
          </w:tcPr>
          <w:p w:rsidR="00613DA7" w:rsidRPr="00047CEE" w:rsidRDefault="00613DA7" w:rsidP="00306843">
            <w:pPr>
              <w:spacing w:line="360" w:lineRule="exact"/>
              <w:jc w:val="center"/>
              <w:rPr>
                <w:sz w:val="21"/>
                <w:szCs w:val="21"/>
              </w:rPr>
            </w:pPr>
            <w:r w:rsidRPr="00047CEE">
              <w:rPr>
                <w:sz w:val="21"/>
                <w:szCs w:val="21"/>
              </w:rPr>
              <w:t>石料开采区</w:t>
            </w:r>
          </w:p>
        </w:tc>
        <w:tc>
          <w:tcPr>
            <w:tcW w:w="1569" w:type="pct"/>
            <w:tcBorders>
              <w:top w:val="single" w:sz="6" w:space="0" w:color="auto"/>
              <w:left w:val="single" w:sz="4" w:space="0" w:color="auto"/>
              <w:bottom w:val="single" w:sz="6" w:space="0" w:color="auto"/>
              <w:right w:val="single" w:sz="4" w:space="0" w:color="auto"/>
            </w:tcBorders>
            <w:vAlign w:val="center"/>
          </w:tcPr>
          <w:p w:rsidR="00613DA7" w:rsidRPr="00047CEE" w:rsidRDefault="00842A8B" w:rsidP="00842A8B">
            <w:pPr>
              <w:spacing w:line="360" w:lineRule="exact"/>
              <w:jc w:val="center"/>
              <w:rPr>
                <w:sz w:val="21"/>
                <w:szCs w:val="21"/>
              </w:rPr>
            </w:pPr>
            <w:r w:rsidRPr="00047CEE">
              <w:rPr>
                <w:rFonts w:hint="eastAsia"/>
                <w:sz w:val="21"/>
                <w:szCs w:val="21"/>
              </w:rPr>
              <w:t>矿山</w:t>
            </w:r>
            <w:r w:rsidRPr="00047CEE">
              <w:rPr>
                <w:sz w:val="21"/>
                <w:szCs w:val="21"/>
              </w:rPr>
              <w:t>现状有</w:t>
            </w:r>
            <w:r w:rsidRPr="00047CEE">
              <w:rPr>
                <w:sz w:val="21"/>
                <w:szCs w:val="21"/>
              </w:rPr>
              <w:t>1</w:t>
            </w:r>
            <w:r w:rsidRPr="00047CEE">
              <w:rPr>
                <w:sz w:val="21"/>
                <w:szCs w:val="21"/>
              </w:rPr>
              <w:t>个采矿工作面，采场由一个平台和一个边坡构成，现状开采标高</w:t>
            </w:r>
            <w:r w:rsidRPr="00047CEE">
              <w:rPr>
                <w:sz w:val="21"/>
                <w:szCs w:val="21"/>
              </w:rPr>
              <w:t>1628-1600m</w:t>
            </w:r>
            <w:r w:rsidRPr="00047CEE">
              <w:rPr>
                <w:rFonts w:hint="eastAsia"/>
                <w:sz w:val="21"/>
                <w:szCs w:val="21"/>
              </w:rPr>
              <w:t>，</w:t>
            </w:r>
            <w:r w:rsidRPr="00047CEE">
              <w:rPr>
                <w:sz w:val="21"/>
                <w:szCs w:val="21"/>
              </w:rPr>
              <w:t>平台高程为</w:t>
            </w:r>
            <w:r w:rsidRPr="00047CEE">
              <w:rPr>
                <w:sz w:val="21"/>
                <w:szCs w:val="21"/>
              </w:rPr>
              <w:t xml:space="preserve"> 1599.33-1601.01m</w:t>
            </w:r>
            <w:r w:rsidRPr="00047CEE">
              <w:rPr>
                <w:sz w:val="21"/>
                <w:szCs w:val="21"/>
              </w:rPr>
              <w:t>，</w:t>
            </w:r>
            <w:r w:rsidRPr="00047CEE">
              <w:rPr>
                <w:rFonts w:hint="eastAsia"/>
                <w:sz w:val="21"/>
                <w:szCs w:val="21"/>
              </w:rPr>
              <w:t>开采</w:t>
            </w:r>
            <w:r w:rsidRPr="00047CEE">
              <w:rPr>
                <w:sz w:val="21"/>
                <w:szCs w:val="21"/>
              </w:rPr>
              <w:t>面积约</w:t>
            </w:r>
            <w:r w:rsidRPr="00047CEE">
              <w:rPr>
                <w:sz w:val="21"/>
                <w:szCs w:val="21"/>
              </w:rPr>
              <w:t>5890m</w:t>
            </w:r>
            <w:r w:rsidRPr="00047CEE">
              <w:rPr>
                <w:sz w:val="21"/>
                <w:szCs w:val="21"/>
                <w:vertAlign w:val="superscript"/>
              </w:rPr>
              <w:t>2</w:t>
            </w:r>
            <w:r w:rsidRPr="00047CEE">
              <w:rPr>
                <w:sz w:val="21"/>
                <w:szCs w:val="21"/>
              </w:rPr>
              <w:t>。边坡角</w:t>
            </w:r>
            <w:r w:rsidRPr="00047CEE">
              <w:rPr>
                <w:sz w:val="21"/>
                <w:szCs w:val="21"/>
              </w:rPr>
              <w:t>75-90°</w:t>
            </w:r>
            <w:r w:rsidRPr="00047CEE">
              <w:rPr>
                <w:sz w:val="21"/>
                <w:szCs w:val="21"/>
              </w:rPr>
              <w:t>边坡高</w:t>
            </w:r>
            <w:r w:rsidRPr="00047CEE">
              <w:rPr>
                <w:sz w:val="21"/>
                <w:szCs w:val="21"/>
              </w:rPr>
              <w:t>0-68m</w:t>
            </w:r>
            <w:r w:rsidRPr="00047CEE">
              <w:rPr>
                <w:sz w:val="21"/>
                <w:szCs w:val="21"/>
              </w:rPr>
              <w:t>。采区为</w:t>
            </w:r>
            <w:r w:rsidRPr="00047CEE">
              <w:rPr>
                <w:sz w:val="21"/>
                <w:szCs w:val="21"/>
              </w:rPr>
              <w:t xml:space="preserve"> 2013 </w:t>
            </w:r>
            <w:r w:rsidRPr="00047CEE">
              <w:rPr>
                <w:rFonts w:hint="eastAsia"/>
                <w:sz w:val="21"/>
                <w:szCs w:val="21"/>
              </w:rPr>
              <w:t>、</w:t>
            </w:r>
            <w:r w:rsidRPr="00047CEE">
              <w:rPr>
                <w:sz w:val="21"/>
                <w:szCs w:val="21"/>
              </w:rPr>
              <w:t xml:space="preserve">2016 </w:t>
            </w:r>
            <w:r w:rsidRPr="00047CEE">
              <w:rPr>
                <w:sz w:val="21"/>
                <w:szCs w:val="21"/>
              </w:rPr>
              <w:t>年开采</w:t>
            </w:r>
          </w:p>
        </w:tc>
        <w:tc>
          <w:tcPr>
            <w:tcW w:w="2075" w:type="pct"/>
            <w:tcBorders>
              <w:top w:val="single" w:sz="6" w:space="0" w:color="auto"/>
              <w:left w:val="single" w:sz="4" w:space="0" w:color="auto"/>
              <w:bottom w:val="single" w:sz="6" w:space="0" w:color="auto"/>
              <w:right w:val="single" w:sz="4" w:space="0" w:color="auto"/>
            </w:tcBorders>
            <w:vAlign w:val="center"/>
          </w:tcPr>
          <w:p w:rsidR="00613DA7" w:rsidRPr="00047CEE" w:rsidRDefault="00613DA7" w:rsidP="00842A8B">
            <w:pPr>
              <w:spacing w:line="360" w:lineRule="exact"/>
              <w:jc w:val="center"/>
              <w:rPr>
                <w:sz w:val="21"/>
                <w:szCs w:val="21"/>
              </w:rPr>
            </w:pPr>
            <w:r w:rsidRPr="00047CEE">
              <w:rPr>
                <w:sz w:val="21"/>
                <w:szCs w:val="21"/>
              </w:rPr>
              <w:t>露天采场：采用公路直进</w:t>
            </w:r>
            <w:proofErr w:type="gramStart"/>
            <w:r w:rsidRPr="00047CEE">
              <w:rPr>
                <w:sz w:val="21"/>
                <w:szCs w:val="21"/>
              </w:rPr>
              <w:t>式开拓</w:t>
            </w:r>
            <w:proofErr w:type="gramEnd"/>
            <w:r w:rsidRPr="00047CEE">
              <w:rPr>
                <w:sz w:val="21"/>
                <w:szCs w:val="21"/>
              </w:rPr>
              <w:t>方式，</w:t>
            </w:r>
            <w:proofErr w:type="gramStart"/>
            <w:r w:rsidRPr="00047CEE">
              <w:rPr>
                <w:sz w:val="21"/>
                <w:szCs w:val="21"/>
              </w:rPr>
              <w:t>批采标高</w:t>
            </w:r>
            <w:proofErr w:type="gramEnd"/>
            <w:r w:rsidRPr="00047CEE">
              <w:rPr>
                <w:sz w:val="21"/>
                <w:szCs w:val="21"/>
              </w:rPr>
              <w:t>为</w:t>
            </w:r>
            <w:r w:rsidRPr="00047CEE">
              <w:rPr>
                <w:sz w:val="21"/>
                <w:szCs w:val="21"/>
              </w:rPr>
              <w:t>16</w:t>
            </w:r>
            <w:r w:rsidRPr="00047CEE">
              <w:rPr>
                <w:rFonts w:hint="eastAsia"/>
                <w:sz w:val="21"/>
                <w:szCs w:val="21"/>
              </w:rPr>
              <w:t>73</w:t>
            </w:r>
            <w:r w:rsidRPr="00047CEE">
              <w:rPr>
                <w:sz w:val="21"/>
                <w:szCs w:val="21"/>
              </w:rPr>
              <w:t>-1585m</w:t>
            </w:r>
            <w:r w:rsidRPr="00047CEE">
              <w:rPr>
                <w:sz w:val="21"/>
                <w:szCs w:val="21"/>
              </w:rPr>
              <w:t>，台阶高度为</w:t>
            </w:r>
            <w:r w:rsidRPr="00047CEE">
              <w:rPr>
                <w:sz w:val="21"/>
                <w:szCs w:val="21"/>
              </w:rPr>
              <w:t>10m</w:t>
            </w:r>
            <w:r w:rsidRPr="00047CEE">
              <w:rPr>
                <w:sz w:val="21"/>
                <w:szCs w:val="21"/>
              </w:rPr>
              <w:t>，采区长</w:t>
            </w:r>
            <w:r w:rsidRPr="00047CEE">
              <w:rPr>
                <w:sz w:val="21"/>
                <w:szCs w:val="21"/>
              </w:rPr>
              <w:t>240m</w:t>
            </w:r>
            <w:r w:rsidRPr="00047CEE">
              <w:rPr>
                <w:sz w:val="21"/>
                <w:szCs w:val="21"/>
              </w:rPr>
              <w:t>，宽</w:t>
            </w:r>
            <w:r w:rsidRPr="00047CEE">
              <w:rPr>
                <w:sz w:val="21"/>
                <w:szCs w:val="21"/>
              </w:rPr>
              <w:t>130</w:t>
            </w:r>
            <w:r w:rsidRPr="00047CEE">
              <w:rPr>
                <w:sz w:val="21"/>
                <w:szCs w:val="21"/>
              </w:rPr>
              <w:t>米。工作台阶坡面度</w:t>
            </w:r>
            <w:r w:rsidRPr="00047CEE">
              <w:rPr>
                <w:sz w:val="21"/>
                <w:szCs w:val="21"/>
              </w:rPr>
              <w:t>70°</w:t>
            </w:r>
            <w:r w:rsidRPr="00047CEE">
              <w:rPr>
                <w:sz w:val="21"/>
                <w:szCs w:val="21"/>
              </w:rPr>
              <w:t>，最终边坡角</w:t>
            </w:r>
            <w:r w:rsidRPr="00047CEE">
              <w:rPr>
                <w:sz w:val="21"/>
                <w:szCs w:val="21"/>
              </w:rPr>
              <w:t>50°-57°</w:t>
            </w:r>
            <w:r w:rsidRPr="00047CEE">
              <w:rPr>
                <w:sz w:val="21"/>
                <w:szCs w:val="21"/>
              </w:rPr>
              <w:t>，设计采用由上而下分台阶开采，由东南向西北推进，开采方法为台阶式一次性开采。开拓运输方案为铲车装载汽车运输。采场自上至下分</w:t>
            </w:r>
            <w:r w:rsidRPr="00047CEE">
              <w:rPr>
                <w:sz w:val="21"/>
                <w:szCs w:val="21"/>
              </w:rPr>
              <w:t>1650m</w:t>
            </w:r>
            <w:r w:rsidRPr="00047CEE">
              <w:rPr>
                <w:sz w:val="21"/>
                <w:szCs w:val="21"/>
              </w:rPr>
              <w:t>、</w:t>
            </w:r>
            <w:r w:rsidRPr="00047CEE">
              <w:rPr>
                <w:sz w:val="21"/>
                <w:szCs w:val="21"/>
              </w:rPr>
              <w:t>1630m</w:t>
            </w:r>
            <w:r w:rsidRPr="00047CEE">
              <w:rPr>
                <w:sz w:val="21"/>
                <w:szCs w:val="21"/>
              </w:rPr>
              <w:t>、</w:t>
            </w:r>
            <w:r w:rsidRPr="00047CEE">
              <w:rPr>
                <w:sz w:val="21"/>
                <w:szCs w:val="21"/>
              </w:rPr>
              <w:t>1610m</w:t>
            </w:r>
            <w:r w:rsidRPr="00047CEE">
              <w:rPr>
                <w:sz w:val="21"/>
                <w:szCs w:val="21"/>
              </w:rPr>
              <w:t>、</w:t>
            </w:r>
            <w:r w:rsidRPr="00047CEE">
              <w:rPr>
                <w:sz w:val="21"/>
                <w:szCs w:val="21"/>
              </w:rPr>
              <w:t>159</w:t>
            </w:r>
            <w:r w:rsidRPr="00047CEE">
              <w:rPr>
                <w:rFonts w:hint="eastAsia"/>
                <w:sz w:val="21"/>
                <w:szCs w:val="21"/>
              </w:rPr>
              <w:t>7</w:t>
            </w:r>
            <w:r w:rsidRPr="00047CEE">
              <w:rPr>
                <w:sz w:val="21"/>
                <w:szCs w:val="21"/>
              </w:rPr>
              <w:t>m</w:t>
            </w:r>
            <w:r w:rsidRPr="00047CEE">
              <w:rPr>
                <w:sz w:val="21"/>
                <w:szCs w:val="21"/>
              </w:rPr>
              <w:t>、</w:t>
            </w:r>
            <w:r w:rsidRPr="00047CEE">
              <w:rPr>
                <w:sz w:val="21"/>
                <w:szCs w:val="21"/>
              </w:rPr>
              <w:t>1585m</w:t>
            </w:r>
            <w:r w:rsidRPr="00047CEE">
              <w:rPr>
                <w:sz w:val="21"/>
                <w:szCs w:val="21"/>
              </w:rPr>
              <w:t>五个台阶。</w:t>
            </w:r>
          </w:p>
        </w:tc>
        <w:tc>
          <w:tcPr>
            <w:tcW w:w="394" w:type="pct"/>
            <w:tcBorders>
              <w:top w:val="single" w:sz="6" w:space="0" w:color="auto"/>
              <w:left w:val="single" w:sz="4" w:space="0" w:color="auto"/>
              <w:bottom w:val="single" w:sz="6" w:space="0" w:color="auto"/>
              <w:right w:val="single" w:sz="6" w:space="0" w:color="auto"/>
            </w:tcBorders>
            <w:vAlign w:val="center"/>
          </w:tcPr>
          <w:p w:rsidR="00613DA7" w:rsidRPr="00047CEE" w:rsidRDefault="00842A8B" w:rsidP="00AE54EE">
            <w:pPr>
              <w:spacing w:line="360" w:lineRule="exact"/>
              <w:jc w:val="center"/>
              <w:rPr>
                <w:sz w:val="21"/>
                <w:szCs w:val="21"/>
              </w:rPr>
            </w:pPr>
            <w:r w:rsidRPr="00047CEE">
              <w:rPr>
                <w:sz w:val="21"/>
                <w:szCs w:val="21"/>
              </w:rPr>
              <w:t>未建设</w:t>
            </w:r>
          </w:p>
        </w:tc>
      </w:tr>
      <w:tr w:rsidR="00CB2039" w:rsidRPr="00047CEE" w:rsidTr="0042416C">
        <w:trPr>
          <w:cantSplit/>
          <w:trHeight w:val="413"/>
          <w:jc w:val="center"/>
        </w:trPr>
        <w:tc>
          <w:tcPr>
            <w:tcW w:w="254" w:type="pct"/>
            <w:vMerge/>
            <w:tcBorders>
              <w:left w:val="single" w:sz="6" w:space="0" w:color="auto"/>
              <w:right w:val="single" w:sz="4" w:space="0" w:color="auto"/>
            </w:tcBorders>
            <w:vAlign w:val="center"/>
            <w:hideMark/>
          </w:tcPr>
          <w:p w:rsidR="00613DA7" w:rsidRPr="00047CEE" w:rsidRDefault="00613DA7">
            <w:pPr>
              <w:widowControl/>
              <w:spacing w:line="240" w:lineRule="auto"/>
              <w:jc w:val="left"/>
              <w:rPr>
                <w:bCs/>
                <w:szCs w:val="21"/>
              </w:rPr>
            </w:pPr>
          </w:p>
        </w:tc>
        <w:tc>
          <w:tcPr>
            <w:tcW w:w="708" w:type="pct"/>
            <w:gridSpan w:val="2"/>
            <w:vMerge/>
            <w:tcBorders>
              <w:left w:val="single" w:sz="4" w:space="0" w:color="auto"/>
              <w:bottom w:val="single" w:sz="6" w:space="0" w:color="auto"/>
              <w:right w:val="single" w:sz="4" w:space="0" w:color="auto"/>
            </w:tcBorders>
            <w:vAlign w:val="center"/>
            <w:hideMark/>
          </w:tcPr>
          <w:p w:rsidR="00613DA7" w:rsidRPr="00047CEE" w:rsidRDefault="00613DA7">
            <w:pPr>
              <w:widowControl/>
              <w:spacing w:line="240" w:lineRule="auto"/>
              <w:jc w:val="left"/>
              <w:rPr>
                <w:bCs/>
                <w:szCs w:val="21"/>
              </w:rPr>
            </w:pPr>
          </w:p>
        </w:tc>
        <w:tc>
          <w:tcPr>
            <w:tcW w:w="1569" w:type="pct"/>
            <w:tcBorders>
              <w:top w:val="single" w:sz="6" w:space="0" w:color="auto"/>
              <w:left w:val="single" w:sz="4" w:space="0" w:color="auto"/>
              <w:bottom w:val="single" w:sz="6" w:space="0" w:color="auto"/>
              <w:right w:val="single" w:sz="4" w:space="0" w:color="auto"/>
            </w:tcBorders>
            <w:vAlign w:val="center"/>
            <w:hideMark/>
          </w:tcPr>
          <w:p w:rsidR="00613DA7" w:rsidRPr="00047CEE" w:rsidRDefault="00842A8B">
            <w:pPr>
              <w:spacing w:line="360" w:lineRule="exact"/>
              <w:jc w:val="center"/>
              <w:rPr>
                <w:sz w:val="21"/>
                <w:szCs w:val="21"/>
              </w:rPr>
            </w:pPr>
            <w:r w:rsidRPr="00047CEE">
              <w:rPr>
                <w:sz w:val="21"/>
                <w:szCs w:val="21"/>
              </w:rPr>
              <w:t>未建设成品堆场</w:t>
            </w:r>
          </w:p>
        </w:tc>
        <w:tc>
          <w:tcPr>
            <w:tcW w:w="2075" w:type="pct"/>
            <w:tcBorders>
              <w:top w:val="single" w:sz="6" w:space="0" w:color="auto"/>
              <w:left w:val="single" w:sz="4" w:space="0" w:color="auto"/>
              <w:bottom w:val="single" w:sz="6" w:space="0" w:color="auto"/>
              <w:right w:val="single" w:sz="4" w:space="0" w:color="auto"/>
            </w:tcBorders>
            <w:vAlign w:val="center"/>
          </w:tcPr>
          <w:p w:rsidR="00613DA7" w:rsidRPr="00047CEE" w:rsidRDefault="00613DA7">
            <w:pPr>
              <w:spacing w:line="360" w:lineRule="exact"/>
              <w:jc w:val="center"/>
              <w:rPr>
                <w:sz w:val="21"/>
                <w:szCs w:val="21"/>
              </w:rPr>
            </w:pPr>
            <w:r w:rsidRPr="00047CEE">
              <w:rPr>
                <w:sz w:val="21"/>
                <w:szCs w:val="21"/>
              </w:rPr>
              <w:t>成品石料堆场</w:t>
            </w:r>
            <w:r w:rsidRPr="00047CEE">
              <w:rPr>
                <w:sz w:val="21"/>
                <w:szCs w:val="21"/>
              </w:rPr>
              <w:t>1</w:t>
            </w:r>
            <w:r w:rsidRPr="00047CEE">
              <w:rPr>
                <w:sz w:val="21"/>
                <w:szCs w:val="21"/>
              </w:rPr>
              <w:t>座，场地硬化</w:t>
            </w:r>
            <w:r w:rsidRPr="00047CEE">
              <w:rPr>
                <w:rFonts w:hint="eastAsia"/>
                <w:sz w:val="21"/>
                <w:szCs w:val="21"/>
              </w:rPr>
              <w:t>，</w:t>
            </w:r>
            <w:r w:rsidRPr="00047CEE">
              <w:rPr>
                <w:sz w:val="21"/>
                <w:szCs w:val="21"/>
              </w:rPr>
              <w:t>面积</w:t>
            </w:r>
            <w:r w:rsidRPr="00047CEE">
              <w:rPr>
                <w:sz w:val="21"/>
                <w:szCs w:val="21"/>
              </w:rPr>
              <w:t>1000m</w:t>
            </w:r>
            <w:r w:rsidRPr="00047CEE">
              <w:rPr>
                <w:sz w:val="21"/>
                <w:szCs w:val="21"/>
                <w:vertAlign w:val="superscript"/>
              </w:rPr>
              <w:t>2</w:t>
            </w:r>
            <w:r w:rsidRPr="00047CEE">
              <w:rPr>
                <w:sz w:val="21"/>
                <w:szCs w:val="21"/>
              </w:rPr>
              <w:t>，四周设挡风</w:t>
            </w:r>
            <w:proofErr w:type="gramStart"/>
            <w:r w:rsidRPr="00047CEE">
              <w:rPr>
                <w:sz w:val="21"/>
                <w:szCs w:val="21"/>
              </w:rPr>
              <w:t>抑</w:t>
            </w:r>
            <w:proofErr w:type="gramEnd"/>
            <w:r w:rsidRPr="00047CEE">
              <w:rPr>
                <w:sz w:val="21"/>
                <w:szCs w:val="21"/>
              </w:rPr>
              <w:t>尘网，</w:t>
            </w:r>
            <w:r w:rsidRPr="00047CEE">
              <w:rPr>
                <w:rFonts w:hint="eastAsia"/>
                <w:sz w:val="21"/>
                <w:szCs w:val="21"/>
              </w:rPr>
              <w:t>并设有喷雾、苫盖等措施</w:t>
            </w:r>
          </w:p>
        </w:tc>
        <w:tc>
          <w:tcPr>
            <w:tcW w:w="394" w:type="pct"/>
            <w:tcBorders>
              <w:top w:val="single" w:sz="6" w:space="0" w:color="auto"/>
              <w:left w:val="single" w:sz="4" w:space="0" w:color="auto"/>
              <w:bottom w:val="single" w:sz="6" w:space="0" w:color="auto"/>
              <w:right w:val="single" w:sz="6" w:space="0" w:color="auto"/>
            </w:tcBorders>
            <w:vAlign w:val="center"/>
            <w:hideMark/>
          </w:tcPr>
          <w:p w:rsidR="00613DA7" w:rsidRPr="00047CEE" w:rsidRDefault="00613DA7" w:rsidP="0074562F">
            <w:pPr>
              <w:widowControl/>
              <w:spacing w:line="240" w:lineRule="auto"/>
              <w:jc w:val="center"/>
              <w:rPr>
                <w:sz w:val="21"/>
                <w:szCs w:val="21"/>
              </w:rPr>
            </w:pPr>
            <w:r w:rsidRPr="00047CEE">
              <w:rPr>
                <w:sz w:val="21"/>
                <w:szCs w:val="21"/>
              </w:rPr>
              <w:t>未建设</w:t>
            </w:r>
          </w:p>
        </w:tc>
      </w:tr>
      <w:tr w:rsidR="00CB2039" w:rsidRPr="00047CEE" w:rsidTr="0042416C">
        <w:trPr>
          <w:cantSplit/>
          <w:trHeight w:val="413"/>
          <w:jc w:val="center"/>
        </w:trPr>
        <w:tc>
          <w:tcPr>
            <w:tcW w:w="254" w:type="pct"/>
            <w:vMerge/>
            <w:tcBorders>
              <w:left w:val="single" w:sz="6" w:space="0" w:color="auto"/>
              <w:right w:val="single" w:sz="4" w:space="0" w:color="auto"/>
            </w:tcBorders>
            <w:vAlign w:val="center"/>
            <w:hideMark/>
          </w:tcPr>
          <w:p w:rsidR="00613DA7" w:rsidRPr="00047CEE" w:rsidRDefault="00613DA7">
            <w:pPr>
              <w:widowControl/>
              <w:spacing w:line="240" w:lineRule="auto"/>
              <w:jc w:val="left"/>
              <w:rPr>
                <w:bCs/>
                <w:szCs w:val="21"/>
              </w:rPr>
            </w:pPr>
          </w:p>
        </w:tc>
        <w:tc>
          <w:tcPr>
            <w:tcW w:w="708" w:type="pct"/>
            <w:gridSpan w:val="2"/>
            <w:tcBorders>
              <w:left w:val="single" w:sz="4" w:space="0" w:color="auto"/>
              <w:bottom w:val="single" w:sz="6" w:space="0" w:color="auto"/>
              <w:right w:val="single" w:sz="4" w:space="0" w:color="auto"/>
            </w:tcBorders>
            <w:vAlign w:val="center"/>
            <w:hideMark/>
          </w:tcPr>
          <w:p w:rsidR="00613DA7" w:rsidRPr="00047CEE" w:rsidRDefault="00C14AD9" w:rsidP="00325B70">
            <w:pPr>
              <w:widowControl/>
              <w:spacing w:line="240" w:lineRule="auto"/>
              <w:jc w:val="center"/>
              <w:rPr>
                <w:bCs/>
                <w:szCs w:val="21"/>
              </w:rPr>
            </w:pPr>
            <w:r w:rsidRPr="00047CEE">
              <w:rPr>
                <w:bCs/>
                <w:sz w:val="21"/>
                <w:szCs w:val="21"/>
              </w:rPr>
              <w:t>废石场</w:t>
            </w:r>
          </w:p>
        </w:tc>
        <w:tc>
          <w:tcPr>
            <w:tcW w:w="1569" w:type="pct"/>
            <w:tcBorders>
              <w:top w:val="single" w:sz="6" w:space="0" w:color="auto"/>
              <w:left w:val="single" w:sz="4" w:space="0" w:color="auto"/>
              <w:bottom w:val="single" w:sz="6" w:space="0" w:color="auto"/>
              <w:right w:val="single" w:sz="4" w:space="0" w:color="auto"/>
            </w:tcBorders>
            <w:vAlign w:val="center"/>
            <w:hideMark/>
          </w:tcPr>
          <w:p w:rsidR="00613DA7" w:rsidRPr="00047CEE" w:rsidRDefault="00842A8B">
            <w:pPr>
              <w:spacing w:line="360" w:lineRule="exact"/>
              <w:jc w:val="center"/>
              <w:rPr>
                <w:sz w:val="21"/>
                <w:szCs w:val="21"/>
              </w:rPr>
            </w:pPr>
            <w:r w:rsidRPr="00047CEE">
              <w:rPr>
                <w:sz w:val="21"/>
                <w:szCs w:val="21"/>
              </w:rPr>
              <w:t>未建设</w:t>
            </w:r>
            <w:r w:rsidR="00C14AD9" w:rsidRPr="00047CEE">
              <w:rPr>
                <w:sz w:val="21"/>
                <w:szCs w:val="21"/>
              </w:rPr>
              <w:t>废石场</w:t>
            </w:r>
          </w:p>
        </w:tc>
        <w:tc>
          <w:tcPr>
            <w:tcW w:w="2075" w:type="pct"/>
            <w:tcBorders>
              <w:top w:val="single" w:sz="6" w:space="0" w:color="auto"/>
              <w:left w:val="single" w:sz="4" w:space="0" w:color="auto"/>
              <w:bottom w:val="single" w:sz="6" w:space="0" w:color="auto"/>
              <w:right w:val="single" w:sz="4" w:space="0" w:color="auto"/>
            </w:tcBorders>
            <w:vAlign w:val="center"/>
          </w:tcPr>
          <w:p w:rsidR="00613DA7" w:rsidRPr="00047CEE" w:rsidRDefault="00613DA7">
            <w:pPr>
              <w:spacing w:line="360" w:lineRule="exact"/>
              <w:jc w:val="center"/>
              <w:rPr>
                <w:sz w:val="21"/>
                <w:szCs w:val="21"/>
              </w:rPr>
            </w:pPr>
            <w:r w:rsidRPr="00047CEE">
              <w:rPr>
                <w:rFonts w:hint="eastAsia"/>
                <w:sz w:val="21"/>
                <w:szCs w:val="21"/>
              </w:rPr>
              <w:t>面积</w:t>
            </w:r>
            <w:r w:rsidRPr="00047CEE">
              <w:rPr>
                <w:rFonts w:hint="eastAsia"/>
                <w:sz w:val="21"/>
                <w:szCs w:val="21"/>
              </w:rPr>
              <w:t>800m</w:t>
            </w:r>
            <w:r w:rsidRPr="00047CEE">
              <w:rPr>
                <w:rFonts w:hint="eastAsia"/>
                <w:sz w:val="21"/>
                <w:szCs w:val="21"/>
                <w:vertAlign w:val="superscript"/>
              </w:rPr>
              <w:t>2</w:t>
            </w:r>
            <w:r w:rsidRPr="00047CEE">
              <w:rPr>
                <w:rFonts w:hint="eastAsia"/>
                <w:sz w:val="21"/>
                <w:szCs w:val="21"/>
              </w:rPr>
              <w:t>，</w:t>
            </w:r>
            <w:r w:rsidRPr="00047CEE">
              <w:rPr>
                <w:sz w:val="21"/>
                <w:szCs w:val="21"/>
              </w:rPr>
              <w:t>在矿区西侧运输道路路北，</w:t>
            </w:r>
            <w:r w:rsidR="0043636B" w:rsidRPr="00047CEE">
              <w:rPr>
                <w:bCs/>
                <w:sz w:val="21"/>
                <w:szCs w:val="21"/>
              </w:rPr>
              <w:t>设</w:t>
            </w:r>
            <w:r w:rsidR="0043636B" w:rsidRPr="00047CEE">
              <w:rPr>
                <w:rFonts w:hint="eastAsia"/>
                <w:bCs/>
                <w:sz w:val="21"/>
                <w:szCs w:val="21"/>
              </w:rPr>
              <w:t>50m</w:t>
            </w:r>
            <w:r w:rsidR="0043636B" w:rsidRPr="00047CEE">
              <w:rPr>
                <w:bCs/>
                <w:sz w:val="21"/>
                <w:szCs w:val="21"/>
              </w:rPr>
              <w:t>挡土墙</w:t>
            </w:r>
            <w:r w:rsidR="0043636B" w:rsidRPr="00047CEE">
              <w:rPr>
                <w:rFonts w:hint="eastAsia"/>
                <w:bCs/>
                <w:sz w:val="21"/>
                <w:szCs w:val="21"/>
              </w:rPr>
              <w:t>，</w:t>
            </w:r>
            <w:r w:rsidRPr="00047CEE">
              <w:rPr>
                <w:sz w:val="21"/>
                <w:szCs w:val="21"/>
              </w:rPr>
              <w:t>距矿区</w:t>
            </w:r>
            <w:r w:rsidRPr="00047CEE">
              <w:rPr>
                <w:sz w:val="21"/>
                <w:szCs w:val="21"/>
              </w:rPr>
              <w:t>40m</w:t>
            </w:r>
          </w:p>
        </w:tc>
        <w:tc>
          <w:tcPr>
            <w:tcW w:w="394" w:type="pct"/>
            <w:tcBorders>
              <w:top w:val="single" w:sz="6" w:space="0" w:color="auto"/>
              <w:left w:val="single" w:sz="4" w:space="0" w:color="auto"/>
              <w:bottom w:val="single" w:sz="6" w:space="0" w:color="auto"/>
              <w:right w:val="single" w:sz="6" w:space="0" w:color="auto"/>
            </w:tcBorders>
            <w:vAlign w:val="center"/>
            <w:hideMark/>
          </w:tcPr>
          <w:p w:rsidR="00613DA7" w:rsidRPr="00047CEE" w:rsidRDefault="00613DA7" w:rsidP="0074562F">
            <w:pPr>
              <w:widowControl/>
              <w:spacing w:line="240" w:lineRule="auto"/>
              <w:jc w:val="center"/>
              <w:rPr>
                <w:sz w:val="21"/>
                <w:szCs w:val="21"/>
              </w:rPr>
            </w:pPr>
            <w:r w:rsidRPr="00047CEE">
              <w:rPr>
                <w:sz w:val="21"/>
                <w:szCs w:val="21"/>
              </w:rPr>
              <w:t>未建设</w:t>
            </w:r>
          </w:p>
        </w:tc>
      </w:tr>
      <w:tr w:rsidR="00CB2039" w:rsidRPr="00047CEE" w:rsidTr="0042416C">
        <w:trPr>
          <w:cantSplit/>
          <w:trHeight w:val="487"/>
          <w:jc w:val="center"/>
        </w:trPr>
        <w:tc>
          <w:tcPr>
            <w:tcW w:w="254" w:type="pct"/>
            <w:vMerge w:val="restart"/>
            <w:tcBorders>
              <w:top w:val="single" w:sz="6" w:space="0" w:color="auto"/>
              <w:left w:val="single" w:sz="6" w:space="0" w:color="auto"/>
              <w:right w:val="single" w:sz="4" w:space="0" w:color="auto"/>
            </w:tcBorders>
            <w:vAlign w:val="center"/>
            <w:hideMark/>
          </w:tcPr>
          <w:p w:rsidR="00613DA7" w:rsidRPr="00047CEE" w:rsidRDefault="00613DA7">
            <w:pPr>
              <w:spacing w:line="360" w:lineRule="exact"/>
              <w:jc w:val="center"/>
              <w:rPr>
                <w:bCs/>
                <w:szCs w:val="21"/>
              </w:rPr>
            </w:pPr>
            <w:r w:rsidRPr="00047CEE">
              <w:rPr>
                <w:bCs/>
                <w:kern w:val="0"/>
                <w:sz w:val="21"/>
                <w:szCs w:val="21"/>
              </w:rPr>
              <w:t>辅助工程</w:t>
            </w:r>
          </w:p>
        </w:tc>
        <w:tc>
          <w:tcPr>
            <w:tcW w:w="708" w:type="pct"/>
            <w:gridSpan w:val="2"/>
            <w:tcBorders>
              <w:top w:val="single" w:sz="6" w:space="0" w:color="auto"/>
              <w:left w:val="single" w:sz="4" w:space="0" w:color="auto"/>
              <w:bottom w:val="single" w:sz="6" w:space="0" w:color="auto"/>
              <w:right w:val="single" w:sz="4" w:space="0" w:color="auto"/>
            </w:tcBorders>
            <w:vAlign w:val="center"/>
            <w:hideMark/>
          </w:tcPr>
          <w:p w:rsidR="00613DA7" w:rsidRPr="00047CEE" w:rsidRDefault="00613DA7" w:rsidP="00815CC9">
            <w:pPr>
              <w:spacing w:line="360" w:lineRule="exact"/>
              <w:jc w:val="center"/>
              <w:rPr>
                <w:bCs/>
                <w:szCs w:val="21"/>
              </w:rPr>
            </w:pPr>
            <w:r w:rsidRPr="00047CEE">
              <w:rPr>
                <w:bCs/>
                <w:kern w:val="0"/>
                <w:sz w:val="21"/>
                <w:szCs w:val="21"/>
              </w:rPr>
              <w:t>办公区</w:t>
            </w:r>
          </w:p>
        </w:tc>
        <w:tc>
          <w:tcPr>
            <w:tcW w:w="1569" w:type="pct"/>
            <w:tcBorders>
              <w:top w:val="single" w:sz="6" w:space="0" w:color="auto"/>
              <w:left w:val="single" w:sz="4" w:space="0" w:color="auto"/>
              <w:bottom w:val="single" w:sz="6" w:space="0" w:color="auto"/>
              <w:right w:val="single" w:sz="4" w:space="0" w:color="auto"/>
            </w:tcBorders>
            <w:vAlign w:val="center"/>
            <w:hideMark/>
          </w:tcPr>
          <w:p w:rsidR="00613DA7" w:rsidRPr="00047CEE" w:rsidRDefault="00842A8B" w:rsidP="00613DA7">
            <w:pPr>
              <w:spacing w:line="360" w:lineRule="exact"/>
              <w:jc w:val="center"/>
              <w:rPr>
                <w:bCs/>
                <w:szCs w:val="21"/>
              </w:rPr>
            </w:pPr>
            <w:r w:rsidRPr="00047CEE">
              <w:rPr>
                <w:sz w:val="21"/>
                <w:szCs w:val="21"/>
              </w:rPr>
              <w:t>占地面积</w:t>
            </w:r>
            <w:r w:rsidRPr="00047CEE">
              <w:rPr>
                <w:sz w:val="21"/>
                <w:szCs w:val="21"/>
              </w:rPr>
              <w:t>181m</w:t>
            </w:r>
            <w:r w:rsidRPr="00047CEE">
              <w:rPr>
                <w:sz w:val="21"/>
                <w:szCs w:val="21"/>
                <w:vertAlign w:val="superscript"/>
              </w:rPr>
              <w:t>2</w:t>
            </w:r>
            <w:r w:rsidRPr="00047CEE">
              <w:rPr>
                <w:rFonts w:hint="eastAsia"/>
                <w:sz w:val="21"/>
                <w:szCs w:val="21"/>
              </w:rPr>
              <w:t>，</w:t>
            </w:r>
            <w:r w:rsidRPr="00047CEE">
              <w:rPr>
                <w:sz w:val="21"/>
                <w:szCs w:val="21"/>
              </w:rPr>
              <w:t>包括：办公室</w:t>
            </w:r>
            <w:r w:rsidRPr="00047CEE">
              <w:rPr>
                <w:rFonts w:hint="eastAsia"/>
                <w:sz w:val="21"/>
                <w:szCs w:val="21"/>
              </w:rPr>
              <w:t>、</w:t>
            </w:r>
            <w:r w:rsidRPr="00047CEE">
              <w:rPr>
                <w:sz w:val="21"/>
                <w:szCs w:val="21"/>
              </w:rPr>
              <w:t>值班室等</w:t>
            </w:r>
          </w:p>
        </w:tc>
        <w:tc>
          <w:tcPr>
            <w:tcW w:w="2075" w:type="pct"/>
            <w:tcBorders>
              <w:top w:val="single" w:sz="6" w:space="0" w:color="auto"/>
              <w:left w:val="single" w:sz="4" w:space="0" w:color="auto"/>
              <w:bottom w:val="single" w:sz="6" w:space="0" w:color="auto"/>
              <w:right w:val="single" w:sz="4" w:space="0" w:color="auto"/>
            </w:tcBorders>
            <w:vAlign w:val="center"/>
          </w:tcPr>
          <w:p w:rsidR="00613DA7" w:rsidRPr="00047CEE" w:rsidRDefault="00842A8B" w:rsidP="00AE6546">
            <w:pPr>
              <w:spacing w:line="360" w:lineRule="exact"/>
              <w:jc w:val="center"/>
              <w:rPr>
                <w:bCs/>
                <w:szCs w:val="21"/>
              </w:rPr>
            </w:pPr>
            <w:r w:rsidRPr="00047CEE">
              <w:rPr>
                <w:rFonts w:hint="eastAsia"/>
                <w:bCs/>
                <w:szCs w:val="21"/>
              </w:rPr>
              <w:t>/</w:t>
            </w:r>
          </w:p>
        </w:tc>
        <w:tc>
          <w:tcPr>
            <w:tcW w:w="394" w:type="pct"/>
            <w:tcBorders>
              <w:top w:val="single" w:sz="6" w:space="0" w:color="auto"/>
              <w:left w:val="single" w:sz="4" w:space="0" w:color="auto"/>
              <w:bottom w:val="single" w:sz="6" w:space="0" w:color="auto"/>
              <w:right w:val="single" w:sz="6" w:space="0" w:color="auto"/>
            </w:tcBorders>
            <w:vAlign w:val="center"/>
            <w:hideMark/>
          </w:tcPr>
          <w:p w:rsidR="00613DA7" w:rsidRPr="00047CEE" w:rsidRDefault="00613DA7">
            <w:pPr>
              <w:spacing w:line="360" w:lineRule="exact"/>
              <w:jc w:val="center"/>
              <w:rPr>
                <w:bCs/>
                <w:szCs w:val="21"/>
              </w:rPr>
            </w:pPr>
            <w:r w:rsidRPr="00047CEE">
              <w:rPr>
                <w:rFonts w:hint="eastAsia"/>
                <w:sz w:val="21"/>
                <w:szCs w:val="21"/>
              </w:rPr>
              <w:t>已建成</w:t>
            </w:r>
          </w:p>
        </w:tc>
      </w:tr>
      <w:tr w:rsidR="00CB2039" w:rsidRPr="00047CEE" w:rsidTr="0042416C">
        <w:trPr>
          <w:cantSplit/>
          <w:trHeight w:val="487"/>
          <w:jc w:val="center"/>
        </w:trPr>
        <w:tc>
          <w:tcPr>
            <w:tcW w:w="254" w:type="pct"/>
            <w:vMerge/>
            <w:tcBorders>
              <w:left w:val="single" w:sz="6" w:space="0" w:color="auto"/>
              <w:bottom w:val="single" w:sz="6" w:space="0" w:color="auto"/>
              <w:right w:val="single" w:sz="4" w:space="0" w:color="auto"/>
            </w:tcBorders>
            <w:vAlign w:val="center"/>
            <w:hideMark/>
          </w:tcPr>
          <w:p w:rsidR="00613DA7" w:rsidRPr="00047CEE" w:rsidRDefault="00613DA7">
            <w:pPr>
              <w:widowControl/>
              <w:spacing w:line="240" w:lineRule="auto"/>
              <w:jc w:val="left"/>
              <w:rPr>
                <w:bCs/>
                <w:szCs w:val="21"/>
              </w:rPr>
            </w:pPr>
          </w:p>
        </w:tc>
        <w:tc>
          <w:tcPr>
            <w:tcW w:w="708" w:type="pct"/>
            <w:gridSpan w:val="2"/>
            <w:tcBorders>
              <w:top w:val="single" w:sz="6" w:space="0" w:color="auto"/>
              <w:left w:val="single" w:sz="4" w:space="0" w:color="auto"/>
              <w:bottom w:val="single" w:sz="6" w:space="0" w:color="auto"/>
              <w:right w:val="single" w:sz="4" w:space="0" w:color="auto"/>
            </w:tcBorders>
            <w:vAlign w:val="center"/>
            <w:hideMark/>
          </w:tcPr>
          <w:p w:rsidR="00613DA7" w:rsidRPr="00047CEE" w:rsidRDefault="00613DA7">
            <w:pPr>
              <w:spacing w:line="360" w:lineRule="exact"/>
              <w:jc w:val="center"/>
              <w:rPr>
                <w:bCs/>
                <w:kern w:val="0"/>
                <w:sz w:val="21"/>
                <w:szCs w:val="21"/>
              </w:rPr>
            </w:pPr>
            <w:r w:rsidRPr="00047CEE">
              <w:rPr>
                <w:bCs/>
                <w:kern w:val="0"/>
                <w:sz w:val="21"/>
                <w:szCs w:val="21"/>
              </w:rPr>
              <w:t>运输道路</w:t>
            </w:r>
          </w:p>
        </w:tc>
        <w:tc>
          <w:tcPr>
            <w:tcW w:w="1569" w:type="pct"/>
            <w:tcBorders>
              <w:top w:val="single" w:sz="6" w:space="0" w:color="auto"/>
              <w:left w:val="single" w:sz="4" w:space="0" w:color="auto"/>
              <w:bottom w:val="single" w:sz="6" w:space="0" w:color="auto"/>
              <w:right w:val="single" w:sz="4" w:space="0" w:color="auto"/>
            </w:tcBorders>
            <w:vAlign w:val="center"/>
          </w:tcPr>
          <w:p w:rsidR="00613DA7" w:rsidRPr="00047CEE" w:rsidRDefault="00842A8B" w:rsidP="00842A8B">
            <w:pPr>
              <w:spacing w:line="360" w:lineRule="exact"/>
              <w:jc w:val="center"/>
              <w:rPr>
                <w:sz w:val="21"/>
                <w:szCs w:val="21"/>
              </w:rPr>
            </w:pPr>
            <w:r w:rsidRPr="00047CEE">
              <w:rPr>
                <w:sz w:val="21"/>
                <w:szCs w:val="21"/>
              </w:rPr>
              <w:t>运输道路总长</w:t>
            </w:r>
            <w:r w:rsidRPr="00047CEE">
              <w:rPr>
                <w:sz w:val="21"/>
                <w:szCs w:val="21"/>
              </w:rPr>
              <w:t>1485m</w:t>
            </w:r>
            <w:r w:rsidRPr="00047CEE">
              <w:rPr>
                <w:sz w:val="21"/>
                <w:szCs w:val="21"/>
              </w:rPr>
              <w:t>，面积</w:t>
            </w:r>
            <w:r w:rsidRPr="00047CEE">
              <w:rPr>
                <w:sz w:val="21"/>
                <w:szCs w:val="21"/>
              </w:rPr>
              <w:t>4312m</w:t>
            </w:r>
            <w:r w:rsidRPr="00047CEE">
              <w:rPr>
                <w:sz w:val="21"/>
                <w:szCs w:val="21"/>
                <w:vertAlign w:val="superscript"/>
              </w:rPr>
              <w:t>2</w:t>
            </w:r>
            <w:r w:rsidRPr="00047CEE">
              <w:rPr>
                <w:rFonts w:hint="eastAsia"/>
                <w:sz w:val="21"/>
                <w:szCs w:val="21"/>
              </w:rPr>
              <w:t>，为碎石路面</w:t>
            </w:r>
            <w:r w:rsidR="003321EF" w:rsidRPr="00047CEE">
              <w:rPr>
                <w:rFonts w:hint="eastAsia"/>
                <w:sz w:val="21"/>
                <w:szCs w:val="21"/>
              </w:rPr>
              <w:t>，</w:t>
            </w:r>
            <w:r w:rsidR="003321EF" w:rsidRPr="00047CEE">
              <w:rPr>
                <w:sz w:val="21"/>
                <w:szCs w:val="21"/>
              </w:rPr>
              <w:t>经矿区延伸至区外道路</w:t>
            </w:r>
          </w:p>
        </w:tc>
        <w:tc>
          <w:tcPr>
            <w:tcW w:w="2075" w:type="pct"/>
            <w:tcBorders>
              <w:top w:val="single" w:sz="6" w:space="0" w:color="auto"/>
              <w:left w:val="single" w:sz="4" w:space="0" w:color="auto"/>
              <w:bottom w:val="single" w:sz="6" w:space="0" w:color="auto"/>
              <w:right w:val="single" w:sz="4" w:space="0" w:color="auto"/>
            </w:tcBorders>
            <w:vAlign w:val="center"/>
          </w:tcPr>
          <w:p w:rsidR="00613DA7" w:rsidRPr="00047CEE" w:rsidRDefault="00842A8B" w:rsidP="00842A8B">
            <w:pPr>
              <w:spacing w:line="360" w:lineRule="exact"/>
              <w:jc w:val="center"/>
              <w:rPr>
                <w:sz w:val="21"/>
                <w:szCs w:val="21"/>
              </w:rPr>
            </w:pPr>
            <w:r w:rsidRPr="00047CEE">
              <w:rPr>
                <w:sz w:val="21"/>
                <w:szCs w:val="21"/>
              </w:rPr>
              <w:t>运输道路硬化</w:t>
            </w:r>
            <w:r w:rsidRPr="00047CEE">
              <w:rPr>
                <w:rFonts w:hint="eastAsia"/>
                <w:sz w:val="21"/>
                <w:szCs w:val="21"/>
              </w:rPr>
              <w:t>，</w:t>
            </w:r>
            <w:r w:rsidRPr="00047CEE">
              <w:rPr>
                <w:sz w:val="21"/>
                <w:szCs w:val="21"/>
              </w:rPr>
              <w:t>道路两侧绿化</w:t>
            </w:r>
            <w:r w:rsidRPr="00047CEE">
              <w:rPr>
                <w:rFonts w:hint="eastAsia"/>
                <w:sz w:val="21"/>
                <w:szCs w:val="21"/>
              </w:rPr>
              <w:t>，</w:t>
            </w:r>
            <w:r w:rsidRPr="00047CEE">
              <w:rPr>
                <w:sz w:val="21"/>
                <w:szCs w:val="21"/>
              </w:rPr>
              <w:t>种植行道树等</w:t>
            </w:r>
          </w:p>
        </w:tc>
        <w:tc>
          <w:tcPr>
            <w:tcW w:w="394" w:type="pct"/>
            <w:tcBorders>
              <w:top w:val="single" w:sz="6" w:space="0" w:color="auto"/>
              <w:left w:val="single" w:sz="4" w:space="0" w:color="auto"/>
              <w:bottom w:val="single" w:sz="6" w:space="0" w:color="auto"/>
              <w:right w:val="single" w:sz="6" w:space="0" w:color="auto"/>
            </w:tcBorders>
            <w:vAlign w:val="center"/>
            <w:hideMark/>
          </w:tcPr>
          <w:p w:rsidR="00613DA7" w:rsidRPr="00047CEE" w:rsidRDefault="00613DA7">
            <w:pPr>
              <w:spacing w:line="360" w:lineRule="exact"/>
              <w:jc w:val="center"/>
              <w:rPr>
                <w:sz w:val="21"/>
                <w:szCs w:val="21"/>
              </w:rPr>
            </w:pPr>
            <w:r w:rsidRPr="00047CEE">
              <w:rPr>
                <w:sz w:val="21"/>
                <w:szCs w:val="21"/>
              </w:rPr>
              <w:t>未建设</w:t>
            </w:r>
          </w:p>
        </w:tc>
      </w:tr>
      <w:tr w:rsidR="00CB2039" w:rsidRPr="00047CEE" w:rsidTr="0042416C">
        <w:trPr>
          <w:cantSplit/>
          <w:trHeight w:val="403"/>
          <w:jc w:val="center"/>
        </w:trPr>
        <w:tc>
          <w:tcPr>
            <w:tcW w:w="254" w:type="pct"/>
            <w:vMerge w:val="restart"/>
            <w:tcBorders>
              <w:top w:val="single" w:sz="6" w:space="0" w:color="auto"/>
              <w:left w:val="single" w:sz="6" w:space="0" w:color="auto"/>
              <w:bottom w:val="single" w:sz="6" w:space="0" w:color="auto"/>
              <w:right w:val="single" w:sz="4" w:space="0" w:color="auto"/>
            </w:tcBorders>
            <w:vAlign w:val="center"/>
            <w:hideMark/>
          </w:tcPr>
          <w:p w:rsidR="00613DA7" w:rsidRPr="00047CEE" w:rsidRDefault="00613DA7">
            <w:pPr>
              <w:spacing w:line="360" w:lineRule="exact"/>
              <w:jc w:val="center"/>
              <w:rPr>
                <w:bCs/>
                <w:szCs w:val="21"/>
              </w:rPr>
            </w:pPr>
            <w:r w:rsidRPr="00047CEE">
              <w:rPr>
                <w:bCs/>
                <w:sz w:val="21"/>
                <w:szCs w:val="21"/>
              </w:rPr>
              <w:t>公用工程</w:t>
            </w:r>
          </w:p>
        </w:tc>
        <w:tc>
          <w:tcPr>
            <w:tcW w:w="708" w:type="pct"/>
            <w:gridSpan w:val="2"/>
            <w:tcBorders>
              <w:top w:val="single" w:sz="6" w:space="0" w:color="auto"/>
              <w:left w:val="single" w:sz="4" w:space="0" w:color="auto"/>
              <w:bottom w:val="single" w:sz="6" w:space="0" w:color="auto"/>
              <w:right w:val="single" w:sz="4" w:space="0" w:color="auto"/>
            </w:tcBorders>
            <w:vAlign w:val="center"/>
            <w:hideMark/>
          </w:tcPr>
          <w:p w:rsidR="00613DA7" w:rsidRPr="00047CEE" w:rsidRDefault="00613DA7">
            <w:pPr>
              <w:spacing w:line="360" w:lineRule="exact"/>
              <w:jc w:val="center"/>
              <w:rPr>
                <w:bCs/>
                <w:szCs w:val="21"/>
              </w:rPr>
            </w:pPr>
            <w:r w:rsidRPr="00047CEE">
              <w:rPr>
                <w:bCs/>
                <w:sz w:val="21"/>
                <w:szCs w:val="21"/>
              </w:rPr>
              <w:t>供电</w:t>
            </w:r>
          </w:p>
        </w:tc>
        <w:tc>
          <w:tcPr>
            <w:tcW w:w="1569" w:type="pct"/>
            <w:tcBorders>
              <w:top w:val="single" w:sz="6" w:space="0" w:color="auto"/>
              <w:left w:val="single" w:sz="4" w:space="0" w:color="auto"/>
              <w:bottom w:val="single" w:sz="6" w:space="0" w:color="auto"/>
              <w:right w:val="single" w:sz="4" w:space="0" w:color="auto"/>
            </w:tcBorders>
            <w:vAlign w:val="center"/>
            <w:hideMark/>
          </w:tcPr>
          <w:p w:rsidR="00613DA7" w:rsidRPr="00047CEE" w:rsidRDefault="00613DA7" w:rsidP="0078613B">
            <w:pPr>
              <w:spacing w:line="360" w:lineRule="exact"/>
              <w:jc w:val="center"/>
              <w:rPr>
                <w:bCs/>
                <w:sz w:val="21"/>
                <w:szCs w:val="21"/>
              </w:rPr>
            </w:pPr>
            <w:r w:rsidRPr="00047CEE">
              <w:rPr>
                <w:bCs/>
                <w:sz w:val="21"/>
                <w:szCs w:val="21"/>
              </w:rPr>
              <w:t>由</w:t>
            </w:r>
            <w:r w:rsidRPr="00047CEE">
              <w:rPr>
                <w:rFonts w:hint="eastAsia"/>
                <w:bCs/>
                <w:sz w:val="21"/>
                <w:szCs w:val="21"/>
              </w:rPr>
              <w:t>平鲁区</w:t>
            </w:r>
            <w:r w:rsidRPr="00047CEE">
              <w:rPr>
                <w:bCs/>
                <w:sz w:val="21"/>
                <w:szCs w:val="21"/>
              </w:rPr>
              <w:t>白堂乡变电站提供，场内设</w:t>
            </w:r>
            <w:r w:rsidRPr="00047CEE">
              <w:rPr>
                <w:bCs/>
                <w:sz w:val="21"/>
                <w:szCs w:val="21"/>
              </w:rPr>
              <w:t>100KVA</w:t>
            </w:r>
            <w:r w:rsidRPr="00047CEE">
              <w:rPr>
                <w:bCs/>
                <w:sz w:val="21"/>
                <w:szCs w:val="21"/>
              </w:rPr>
              <w:t>变压器</w:t>
            </w:r>
          </w:p>
        </w:tc>
        <w:tc>
          <w:tcPr>
            <w:tcW w:w="2075" w:type="pct"/>
            <w:tcBorders>
              <w:top w:val="single" w:sz="6" w:space="0" w:color="auto"/>
              <w:left w:val="single" w:sz="4" w:space="0" w:color="auto"/>
              <w:bottom w:val="single" w:sz="6" w:space="0" w:color="auto"/>
              <w:right w:val="single" w:sz="4" w:space="0" w:color="auto"/>
            </w:tcBorders>
            <w:vAlign w:val="center"/>
          </w:tcPr>
          <w:p w:rsidR="00613DA7" w:rsidRPr="00047CEE" w:rsidRDefault="00842A8B" w:rsidP="0078613B">
            <w:pPr>
              <w:spacing w:line="360" w:lineRule="exact"/>
              <w:jc w:val="center"/>
              <w:rPr>
                <w:bCs/>
                <w:sz w:val="21"/>
                <w:szCs w:val="21"/>
              </w:rPr>
            </w:pPr>
            <w:r w:rsidRPr="00047CEE">
              <w:rPr>
                <w:rFonts w:hint="eastAsia"/>
                <w:bCs/>
                <w:sz w:val="21"/>
                <w:szCs w:val="21"/>
              </w:rPr>
              <w:t>/</w:t>
            </w:r>
          </w:p>
        </w:tc>
        <w:tc>
          <w:tcPr>
            <w:tcW w:w="394" w:type="pct"/>
            <w:tcBorders>
              <w:top w:val="single" w:sz="6" w:space="0" w:color="auto"/>
              <w:left w:val="single" w:sz="4" w:space="0" w:color="auto"/>
              <w:bottom w:val="single" w:sz="6" w:space="0" w:color="auto"/>
              <w:right w:val="single" w:sz="6" w:space="0" w:color="auto"/>
            </w:tcBorders>
            <w:vAlign w:val="center"/>
            <w:hideMark/>
          </w:tcPr>
          <w:p w:rsidR="00613DA7" w:rsidRPr="00047CEE" w:rsidRDefault="00613DA7">
            <w:pPr>
              <w:spacing w:line="360" w:lineRule="exact"/>
              <w:jc w:val="center"/>
              <w:rPr>
                <w:bCs/>
                <w:szCs w:val="21"/>
              </w:rPr>
            </w:pPr>
            <w:r w:rsidRPr="00047CEE">
              <w:rPr>
                <w:rFonts w:hint="eastAsia"/>
                <w:sz w:val="21"/>
                <w:szCs w:val="21"/>
              </w:rPr>
              <w:t>已建成</w:t>
            </w:r>
          </w:p>
        </w:tc>
      </w:tr>
      <w:tr w:rsidR="00CB2039" w:rsidRPr="00047CEE" w:rsidTr="0042416C">
        <w:trPr>
          <w:cantSplit/>
          <w:trHeight w:val="90"/>
          <w:jc w:val="center"/>
        </w:trPr>
        <w:tc>
          <w:tcPr>
            <w:tcW w:w="254" w:type="pct"/>
            <w:vMerge/>
            <w:tcBorders>
              <w:top w:val="single" w:sz="6" w:space="0" w:color="auto"/>
              <w:left w:val="single" w:sz="6" w:space="0" w:color="auto"/>
              <w:bottom w:val="single" w:sz="6" w:space="0" w:color="auto"/>
              <w:right w:val="single" w:sz="4" w:space="0" w:color="auto"/>
            </w:tcBorders>
            <w:vAlign w:val="center"/>
            <w:hideMark/>
          </w:tcPr>
          <w:p w:rsidR="00613DA7" w:rsidRPr="00047CEE" w:rsidRDefault="00613DA7">
            <w:pPr>
              <w:widowControl/>
              <w:spacing w:line="240" w:lineRule="auto"/>
              <w:jc w:val="left"/>
              <w:rPr>
                <w:bCs/>
                <w:szCs w:val="21"/>
              </w:rPr>
            </w:pPr>
          </w:p>
        </w:tc>
        <w:tc>
          <w:tcPr>
            <w:tcW w:w="708" w:type="pct"/>
            <w:gridSpan w:val="2"/>
            <w:tcBorders>
              <w:top w:val="single" w:sz="6" w:space="0" w:color="auto"/>
              <w:left w:val="single" w:sz="4" w:space="0" w:color="auto"/>
              <w:bottom w:val="single" w:sz="6" w:space="0" w:color="auto"/>
              <w:right w:val="single" w:sz="4" w:space="0" w:color="auto"/>
            </w:tcBorders>
            <w:vAlign w:val="center"/>
            <w:hideMark/>
          </w:tcPr>
          <w:p w:rsidR="00613DA7" w:rsidRPr="00047CEE" w:rsidRDefault="00613DA7">
            <w:pPr>
              <w:spacing w:line="360" w:lineRule="exact"/>
              <w:jc w:val="center"/>
              <w:rPr>
                <w:bCs/>
                <w:szCs w:val="21"/>
              </w:rPr>
            </w:pPr>
            <w:r w:rsidRPr="00047CEE">
              <w:rPr>
                <w:bCs/>
                <w:sz w:val="21"/>
                <w:szCs w:val="21"/>
              </w:rPr>
              <w:t>供水</w:t>
            </w:r>
          </w:p>
        </w:tc>
        <w:tc>
          <w:tcPr>
            <w:tcW w:w="1569" w:type="pct"/>
            <w:tcBorders>
              <w:top w:val="single" w:sz="6" w:space="0" w:color="auto"/>
              <w:left w:val="single" w:sz="4" w:space="0" w:color="auto"/>
              <w:bottom w:val="single" w:sz="6" w:space="0" w:color="auto"/>
              <w:right w:val="single" w:sz="4" w:space="0" w:color="auto"/>
            </w:tcBorders>
            <w:vAlign w:val="center"/>
            <w:hideMark/>
          </w:tcPr>
          <w:p w:rsidR="00613DA7" w:rsidRPr="00047CEE" w:rsidRDefault="00613DA7">
            <w:pPr>
              <w:spacing w:line="360" w:lineRule="exact"/>
              <w:jc w:val="center"/>
              <w:rPr>
                <w:bCs/>
                <w:szCs w:val="21"/>
              </w:rPr>
            </w:pPr>
            <w:proofErr w:type="gramStart"/>
            <w:r w:rsidRPr="00047CEE">
              <w:rPr>
                <w:bCs/>
                <w:sz w:val="21"/>
                <w:szCs w:val="21"/>
              </w:rPr>
              <w:t>生产抑尘洒水</w:t>
            </w:r>
            <w:proofErr w:type="gramEnd"/>
            <w:r w:rsidRPr="00047CEE">
              <w:rPr>
                <w:bCs/>
                <w:sz w:val="21"/>
                <w:szCs w:val="21"/>
              </w:rPr>
              <w:t>由汽车拉运，生活用水采用外购桶装水</w:t>
            </w:r>
          </w:p>
        </w:tc>
        <w:tc>
          <w:tcPr>
            <w:tcW w:w="2075" w:type="pct"/>
            <w:tcBorders>
              <w:top w:val="single" w:sz="6" w:space="0" w:color="auto"/>
              <w:left w:val="single" w:sz="4" w:space="0" w:color="auto"/>
              <w:bottom w:val="single" w:sz="6" w:space="0" w:color="auto"/>
              <w:right w:val="single" w:sz="4" w:space="0" w:color="auto"/>
            </w:tcBorders>
            <w:vAlign w:val="center"/>
          </w:tcPr>
          <w:p w:rsidR="00613DA7" w:rsidRPr="00047CEE" w:rsidRDefault="00842A8B">
            <w:pPr>
              <w:spacing w:line="360" w:lineRule="exact"/>
              <w:jc w:val="center"/>
              <w:rPr>
                <w:bCs/>
                <w:szCs w:val="21"/>
              </w:rPr>
            </w:pPr>
            <w:r w:rsidRPr="00047CEE">
              <w:rPr>
                <w:rFonts w:hint="eastAsia"/>
                <w:bCs/>
                <w:szCs w:val="21"/>
              </w:rPr>
              <w:t>/</w:t>
            </w:r>
          </w:p>
        </w:tc>
        <w:tc>
          <w:tcPr>
            <w:tcW w:w="394" w:type="pct"/>
            <w:tcBorders>
              <w:top w:val="single" w:sz="6" w:space="0" w:color="auto"/>
              <w:left w:val="single" w:sz="4" w:space="0" w:color="auto"/>
              <w:bottom w:val="single" w:sz="6" w:space="0" w:color="auto"/>
              <w:right w:val="single" w:sz="6" w:space="0" w:color="auto"/>
            </w:tcBorders>
            <w:vAlign w:val="center"/>
            <w:hideMark/>
          </w:tcPr>
          <w:p w:rsidR="00613DA7" w:rsidRPr="00047CEE" w:rsidRDefault="00613DA7">
            <w:pPr>
              <w:spacing w:line="360" w:lineRule="exact"/>
              <w:jc w:val="center"/>
              <w:rPr>
                <w:bCs/>
                <w:szCs w:val="21"/>
              </w:rPr>
            </w:pPr>
            <w:r w:rsidRPr="00047CEE">
              <w:rPr>
                <w:rFonts w:hint="eastAsia"/>
                <w:sz w:val="21"/>
                <w:szCs w:val="21"/>
              </w:rPr>
              <w:t>已建成</w:t>
            </w:r>
          </w:p>
        </w:tc>
      </w:tr>
      <w:tr w:rsidR="000C31FC" w:rsidRPr="00047CEE" w:rsidTr="00192101">
        <w:trPr>
          <w:cantSplit/>
          <w:trHeight w:val="389"/>
          <w:jc w:val="center"/>
        </w:trPr>
        <w:tc>
          <w:tcPr>
            <w:tcW w:w="254" w:type="pct"/>
            <w:vMerge/>
            <w:tcBorders>
              <w:top w:val="single" w:sz="6" w:space="0" w:color="auto"/>
              <w:left w:val="single" w:sz="6" w:space="0" w:color="auto"/>
              <w:bottom w:val="single" w:sz="6" w:space="0" w:color="auto"/>
              <w:right w:val="single" w:sz="4" w:space="0" w:color="auto"/>
            </w:tcBorders>
            <w:vAlign w:val="center"/>
            <w:hideMark/>
          </w:tcPr>
          <w:p w:rsidR="000C31FC" w:rsidRPr="00047CEE" w:rsidRDefault="000C31FC">
            <w:pPr>
              <w:widowControl/>
              <w:spacing w:line="240" w:lineRule="auto"/>
              <w:jc w:val="left"/>
              <w:rPr>
                <w:bCs/>
                <w:szCs w:val="21"/>
              </w:rPr>
            </w:pPr>
          </w:p>
        </w:tc>
        <w:tc>
          <w:tcPr>
            <w:tcW w:w="708" w:type="pct"/>
            <w:gridSpan w:val="2"/>
            <w:vMerge w:val="restart"/>
            <w:tcBorders>
              <w:top w:val="single" w:sz="6" w:space="0" w:color="auto"/>
              <w:left w:val="single" w:sz="4" w:space="0" w:color="auto"/>
              <w:right w:val="single" w:sz="4" w:space="0" w:color="auto"/>
            </w:tcBorders>
            <w:vAlign w:val="center"/>
            <w:hideMark/>
          </w:tcPr>
          <w:p w:rsidR="000C31FC" w:rsidRPr="00047CEE" w:rsidRDefault="000C31FC">
            <w:pPr>
              <w:spacing w:line="360" w:lineRule="exact"/>
              <w:jc w:val="center"/>
              <w:rPr>
                <w:bCs/>
                <w:szCs w:val="21"/>
              </w:rPr>
            </w:pPr>
            <w:r w:rsidRPr="00047CEE">
              <w:rPr>
                <w:bCs/>
                <w:sz w:val="21"/>
                <w:szCs w:val="21"/>
              </w:rPr>
              <w:t>排水</w:t>
            </w:r>
          </w:p>
        </w:tc>
        <w:tc>
          <w:tcPr>
            <w:tcW w:w="1569" w:type="pct"/>
            <w:tcBorders>
              <w:top w:val="single" w:sz="6" w:space="0" w:color="auto"/>
              <w:left w:val="single" w:sz="4" w:space="0" w:color="auto"/>
              <w:bottom w:val="single" w:sz="6" w:space="0" w:color="auto"/>
              <w:right w:val="single" w:sz="4" w:space="0" w:color="auto"/>
            </w:tcBorders>
            <w:vAlign w:val="center"/>
            <w:hideMark/>
          </w:tcPr>
          <w:p w:rsidR="000C31FC" w:rsidRPr="00047CEE" w:rsidRDefault="000C31FC" w:rsidP="00842A8B">
            <w:pPr>
              <w:spacing w:line="360" w:lineRule="exact"/>
              <w:jc w:val="center"/>
              <w:rPr>
                <w:bCs/>
                <w:szCs w:val="21"/>
              </w:rPr>
            </w:pPr>
            <w:r w:rsidRPr="00047CEE">
              <w:rPr>
                <w:rFonts w:hint="eastAsia"/>
                <w:bCs/>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0C31FC" w:rsidRPr="00047CEE" w:rsidRDefault="000C31FC">
            <w:pPr>
              <w:spacing w:line="360" w:lineRule="exact"/>
              <w:jc w:val="center"/>
              <w:rPr>
                <w:bCs/>
                <w:szCs w:val="21"/>
              </w:rPr>
            </w:pPr>
            <w:r w:rsidRPr="00047CEE">
              <w:rPr>
                <w:bCs/>
                <w:sz w:val="21"/>
                <w:szCs w:val="21"/>
              </w:rPr>
              <w:t>项目无生产废水排放；</w:t>
            </w:r>
            <w:r w:rsidRPr="00047CEE">
              <w:rPr>
                <w:rFonts w:hint="eastAsia"/>
                <w:bCs/>
                <w:sz w:val="21"/>
                <w:szCs w:val="21"/>
              </w:rPr>
              <w:t>生活污水</w:t>
            </w:r>
            <w:r w:rsidRPr="00047CEE">
              <w:rPr>
                <w:sz w:val="21"/>
                <w:szCs w:val="21"/>
              </w:rPr>
              <w:t>经</w:t>
            </w:r>
            <w:r w:rsidRPr="00047CEE">
              <w:rPr>
                <w:rFonts w:hint="eastAsia"/>
                <w:sz w:val="21"/>
                <w:szCs w:val="21"/>
              </w:rPr>
              <w:t>5m</w:t>
            </w:r>
            <w:r w:rsidRPr="00047CEE">
              <w:rPr>
                <w:rFonts w:hint="eastAsia"/>
                <w:sz w:val="21"/>
                <w:szCs w:val="21"/>
                <w:vertAlign w:val="superscript"/>
              </w:rPr>
              <w:t>3</w:t>
            </w:r>
            <w:r w:rsidRPr="00047CEE">
              <w:rPr>
                <w:sz w:val="21"/>
                <w:szCs w:val="21"/>
              </w:rPr>
              <w:t>沉淀池处理后用于采场</w:t>
            </w:r>
            <w:r w:rsidRPr="00047CEE">
              <w:rPr>
                <w:rFonts w:hint="eastAsia"/>
                <w:sz w:val="21"/>
                <w:szCs w:val="21"/>
              </w:rPr>
              <w:t>、</w:t>
            </w:r>
            <w:r w:rsidRPr="00047CEE">
              <w:rPr>
                <w:sz w:val="21"/>
                <w:szCs w:val="21"/>
              </w:rPr>
              <w:t>道路洒水</w:t>
            </w:r>
          </w:p>
        </w:tc>
        <w:tc>
          <w:tcPr>
            <w:tcW w:w="394" w:type="pct"/>
            <w:tcBorders>
              <w:top w:val="single" w:sz="6" w:space="0" w:color="auto"/>
              <w:left w:val="single" w:sz="4" w:space="0" w:color="auto"/>
              <w:bottom w:val="single" w:sz="6" w:space="0" w:color="auto"/>
              <w:right w:val="single" w:sz="6" w:space="0" w:color="auto"/>
            </w:tcBorders>
            <w:vAlign w:val="center"/>
            <w:hideMark/>
          </w:tcPr>
          <w:p w:rsidR="000C31FC" w:rsidRPr="00047CEE" w:rsidRDefault="000C31FC" w:rsidP="005668F1">
            <w:pPr>
              <w:spacing w:line="360" w:lineRule="exact"/>
              <w:jc w:val="center"/>
              <w:rPr>
                <w:b/>
                <w:szCs w:val="21"/>
              </w:rPr>
            </w:pPr>
            <w:r w:rsidRPr="00047CEE">
              <w:rPr>
                <w:sz w:val="21"/>
                <w:szCs w:val="21"/>
              </w:rPr>
              <w:t>未建设</w:t>
            </w:r>
          </w:p>
        </w:tc>
      </w:tr>
      <w:tr w:rsidR="000C31FC" w:rsidRPr="00047CEE" w:rsidTr="00192101">
        <w:trPr>
          <w:cantSplit/>
          <w:trHeight w:val="389"/>
          <w:jc w:val="center"/>
        </w:trPr>
        <w:tc>
          <w:tcPr>
            <w:tcW w:w="254" w:type="pct"/>
            <w:vMerge/>
            <w:tcBorders>
              <w:top w:val="single" w:sz="6" w:space="0" w:color="auto"/>
              <w:left w:val="single" w:sz="6" w:space="0" w:color="auto"/>
              <w:bottom w:val="single" w:sz="6" w:space="0" w:color="auto"/>
              <w:right w:val="single" w:sz="4" w:space="0" w:color="auto"/>
            </w:tcBorders>
            <w:vAlign w:val="center"/>
          </w:tcPr>
          <w:p w:rsidR="000C31FC" w:rsidRPr="00047CEE" w:rsidRDefault="000C31FC">
            <w:pPr>
              <w:widowControl/>
              <w:spacing w:line="240" w:lineRule="auto"/>
              <w:jc w:val="left"/>
              <w:rPr>
                <w:bCs/>
                <w:szCs w:val="21"/>
              </w:rPr>
            </w:pPr>
          </w:p>
        </w:tc>
        <w:tc>
          <w:tcPr>
            <w:tcW w:w="708" w:type="pct"/>
            <w:gridSpan w:val="2"/>
            <w:vMerge/>
            <w:tcBorders>
              <w:left w:val="single" w:sz="4" w:space="0" w:color="auto"/>
              <w:bottom w:val="single" w:sz="6" w:space="0" w:color="auto"/>
              <w:right w:val="single" w:sz="4" w:space="0" w:color="auto"/>
            </w:tcBorders>
            <w:vAlign w:val="center"/>
          </w:tcPr>
          <w:p w:rsidR="000C31FC" w:rsidRPr="00047CEE" w:rsidRDefault="000C31FC">
            <w:pPr>
              <w:spacing w:line="360" w:lineRule="exact"/>
              <w:jc w:val="center"/>
              <w:rPr>
                <w:bCs/>
                <w:sz w:val="21"/>
                <w:szCs w:val="21"/>
              </w:rPr>
            </w:pPr>
          </w:p>
        </w:tc>
        <w:tc>
          <w:tcPr>
            <w:tcW w:w="1569" w:type="pct"/>
            <w:tcBorders>
              <w:top w:val="single" w:sz="6" w:space="0" w:color="auto"/>
              <w:left w:val="single" w:sz="4" w:space="0" w:color="auto"/>
              <w:bottom w:val="single" w:sz="6" w:space="0" w:color="auto"/>
              <w:right w:val="single" w:sz="4" w:space="0" w:color="auto"/>
            </w:tcBorders>
            <w:vAlign w:val="center"/>
          </w:tcPr>
          <w:p w:rsidR="000C31FC" w:rsidRPr="00047CEE" w:rsidRDefault="000C31FC" w:rsidP="00842A8B">
            <w:pPr>
              <w:spacing w:line="360" w:lineRule="exact"/>
              <w:jc w:val="center"/>
              <w:rPr>
                <w:bCs/>
                <w:szCs w:val="21"/>
              </w:rPr>
            </w:pPr>
            <w:r w:rsidRPr="00047CEE">
              <w:rPr>
                <w:rFonts w:hint="eastAsia"/>
                <w:bCs/>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0C31FC" w:rsidRPr="00047CEE" w:rsidRDefault="000C31FC" w:rsidP="0043636B">
            <w:pPr>
              <w:spacing w:line="360" w:lineRule="exact"/>
              <w:jc w:val="center"/>
              <w:rPr>
                <w:bCs/>
                <w:sz w:val="21"/>
                <w:szCs w:val="21"/>
              </w:rPr>
            </w:pPr>
            <w:r w:rsidRPr="00047CEE">
              <w:rPr>
                <w:rFonts w:hint="eastAsia"/>
                <w:bCs/>
                <w:sz w:val="21"/>
                <w:szCs w:val="21"/>
              </w:rPr>
              <w:t>在采场境界周围挖截截洪沟，将采场外部汇水直接排至境界外，截洪沟长度约</w:t>
            </w:r>
            <w:r w:rsidR="0043636B" w:rsidRPr="00047CEE">
              <w:rPr>
                <w:rFonts w:hint="eastAsia"/>
                <w:bCs/>
                <w:sz w:val="21"/>
                <w:szCs w:val="21"/>
              </w:rPr>
              <w:t>530</w:t>
            </w:r>
            <w:r w:rsidRPr="00047CEE">
              <w:rPr>
                <w:rFonts w:hint="eastAsia"/>
                <w:bCs/>
                <w:sz w:val="21"/>
                <w:szCs w:val="21"/>
              </w:rPr>
              <w:t>m</w:t>
            </w:r>
          </w:p>
        </w:tc>
        <w:tc>
          <w:tcPr>
            <w:tcW w:w="394" w:type="pct"/>
            <w:tcBorders>
              <w:top w:val="single" w:sz="6" w:space="0" w:color="auto"/>
              <w:left w:val="single" w:sz="4" w:space="0" w:color="auto"/>
              <w:bottom w:val="single" w:sz="6" w:space="0" w:color="auto"/>
              <w:right w:val="single" w:sz="6" w:space="0" w:color="auto"/>
            </w:tcBorders>
            <w:vAlign w:val="center"/>
          </w:tcPr>
          <w:p w:rsidR="000C31FC" w:rsidRPr="00047CEE" w:rsidRDefault="000C31FC" w:rsidP="005668F1">
            <w:pPr>
              <w:spacing w:line="360" w:lineRule="exact"/>
              <w:jc w:val="center"/>
              <w:rPr>
                <w:sz w:val="21"/>
                <w:szCs w:val="21"/>
              </w:rPr>
            </w:pPr>
            <w:r w:rsidRPr="00047CEE">
              <w:rPr>
                <w:sz w:val="21"/>
                <w:szCs w:val="21"/>
              </w:rPr>
              <w:t>未建设</w:t>
            </w:r>
          </w:p>
        </w:tc>
      </w:tr>
      <w:tr w:rsidR="00CB2039" w:rsidRPr="00047CEE" w:rsidTr="0042416C">
        <w:trPr>
          <w:cantSplit/>
          <w:trHeight w:val="360"/>
          <w:jc w:val="center"/>
        </w:trPr>
        <w:tc>
          <w:tcPr>
            <w:tcW w:w="254" w:type="pct"/>
            <w:vMerge/>
            <w:tcBorders>
              <w:top w:val="single" w:sz="6" w:space="0" w:color="auto"/>
              <w:left w:val="single" w:sz="6" w:space="0" w:color="auto"/>
              <w:bottom w:val="single" w:sz="6" w:space="0" w:color="auto"/>
              <w:right w:val="single" w:sz="4" w:space="0" w:color="auto"/>
            </w:tcBorders>
            <w:vAlign w:val="center"/>
            <w:hideMark/>
          </w:tcPr>
          <w:p w:rsidR="00613DA7" w:rsidRPr="00047CEE" w:rsidRDefault="00613DA7">
            <w:pPr>
              <w:widowControl/>
              <w:spacing w:line="240" w:lineRule="auto"/>
              <w:jc w:val="left"/>
              <w:rPr>
                <w:bCs/>
                <w:szCs w:val="21"/>
              </w:rPr>
            </w:pPr>
          </w:p>
        </w:tc>
        <w:tc>
          <w:tcPr>
            <w:tcW w:w="708" w:type="pct"/>
            <w:gridSpan w:val="2"/>
            <w:tcBorders>
              <w:top w:val="single" w:sz="6" w:space="0" w:color="auto"/>
              <w:left w:val="single" w:sz="4" w:space="0" w:color="auto"/>
              <w:bottom w:val="single" w:sz="6" w:space="0" w:color="auto"/>
              <w:right w:val="single" w:sz="4" w:space="0" w:color="auto"/>
            </w:tcBorders>
            <w:vAlign w:val="center"/>
            <w:hideMark/>
          </w:tcPr>
          <w:p w:rsidR="00613DA7" w:rsidRPr="00047CEE" w:rsidRDefault="00613DA7">
            <w:pPr>
              <w:spacing w:line="360" w:lineRule="exact"/>
              <w:jc w:val="center"/>
              <w:rPr>
                <w:bCs/>
                <w:szCs w:val="21"/>
              </w:rPr>
            </w:pPr>
            <w:r w:rsidRPr="00047CEE">
              <w:rPr>
                <w:bCs/>
                <w:sz w:val="21"/>
                <w:szCs w:val="21"/>
              </w:rPr>
              <w:t>供热</w:t>
            </w:r>
          </w:p>
        </w:tc>
        <w:tc>
          <w:tcPr>
            <w:tcW w:w="1569" w:type="pct"/>
            <w:tcBorders>
              <w:top w:val="single" w:sz="6" w:space="0" w:color="auto"/>
              <w:left w:val="single" w:sz="4" w:space="0" w:color="auto"/>
              <w:bottom w:val="single" w:sz="6" w:space="0" w:color="auto"/>
              <w:right w:val="single" w:sz="4" w:space="0" w:color="auto"/>
            </w:tcBorders>
            <w:vAlign w:val="center"/>
            <w:hideMark/>
          </w:tcPr>
          <w:p w:rsidR="00613DA7" w:rsidRPr="00047CEE" w:rsidRDefault="00842A8B" w:rsidP="00613DA7">
            <w:pPr>
              <w:spacing w:line="360" w:lineRule="exact"/>
              <w:jc w:val="center"/>
              <w:rPr>
                <w:bCs/>
                <w:szCs w:val="21"/>
              </w:rPr>
            </w:pPr>
            <w:r w:rsidRPr="00047CEE">
              <w:rPr>
                <w:rFonts w:hint="eastAsia"/>
                <w:bCs/>
                <w:sz w:val="21"/>
                <w:szCs w:val="21"/>
              </w:rPr>
              <w:t>办公采暖</w:t>
            </w:r>
            <w:r w:rsidRPr="00047CEE">
              <w:rPr>
                <w:bCs/>
                <w:sz w:val="21"/>
                <w:szCs w:val="21"/>
              </w:rPr>
              <w:t>采用电暖气</w:t>
            </w:r>
          </w:p>
        </w:tc>
        <w:tc>
          <w:tcPr>
            <w:tcW w:w="2075" w:type="pct"/>
            <w:tcBorders>
              <w:top w:val="single" w:sz="6" w:space="0" w:color="auto"/>
              <w:left w:val="single" w:sz="4" w:space="0" w:color="auto"/>
              <w:bottom w:val="single" w:sz="6" w:space="0" w:color="auto"/>
              <w:right w:val="single" w:sz="4" w:space="0" w:color="auto"/>
            </w:tcBorders>
            <w:vAlign w:val="center"/>
          </w:tcPr>
          <w:p w:rsidR="00613DA7" w:rsidRPr="00047CEE" w:rsidRDefault="00842A8B" w:rsidP="0074562F">
            <w:pPr>
              <w:spacing w:line="360" w:lineRule="exact"/>
              <w:jc w:val="center"/>
              <w:rPr>
                <w:bCs/>
                <w:szCs w:val="21"/>
              </w:rPr>
            </w:pPr>
            <w:r w:rsidRPr="00047CEE">
              <w:rPr>
                <w:rFonts w:hint="eastAsia"/>
                <w:bCs/>
                <w:szCs w:val="21"/>
              </w:rPr>
              <w:t>/</w:t>
            </w:r>
          </w:p>
        </w:tc>
        <w:tc>
          <w:tcPr>
            <w:tcW w:w="394" w:type="pct"/>
            <w:tcBorders>
              <w:top w:val="single" w:sz="6" w:space="0" w:color="auto"/>
              <w:left w:val="single" w:sz="4" w:space="0" w:color="auto"/>
              <w:bottom w:val="single" w:sz="6" w:space="0" w:color="auto"/>
              <w:right w:val="single" w:sz="6" w:space="0" w:color="auto"/>
            </w:tcBorders>
            <w:vAlign w:val="center"/>
            <w:hideMark/>
          </w:tcPr>
          <w:p w:rsidR="00613DA7" w:rsidRPr="00047CEE" w:rsidRDefault="00613DA7">
            <w:pPr>
              <w:spacing w:line="360" w:lineRule="exact"/>
              <w:jc w:val="center"/>
              <w:rPr>
                <w:bCs/>
                <w:szCs w:val="21"/>
              </w:rPr>
            </w:pPr>
            <w:r w:rsidRPr="00047CEE">
              <w:rPr>
                <w:rFonts w:hint="eastAsia"/>
                <w:sz w:val="21"/>
                <w:szCs w:val="21"/>
              </w:rPr>
              <w:t>已建成</w:t>
            </w:r>
          </w:p>
        </w:tc>
      </w:tr>
      <w:tr w:rsidR="00CB2039" w:rsidRPr="00047CEE" w:rsidTr="0042416C">
        <w:trPr>
          <w:cantSplit/>
          <w:trHeight w:val="360"/>
          <w:jc w:val="center"/>
        </w:trPr>
        <w:tc>
          <w:tcPr>
            <w:tcW w:w="254" w:type="pct"/>
            <w:tcBorders>
              <w:top w:val="single" w:sz="6" w:space="0" w:color="auto"/>
              <w:left w:val="single" w:sz="6" w:space="0" w:color="auto"/>
              <w:bottom w:val="single" w:sz="6" w:space="0" w:color="auto"/>
              <w:right w:val="single" w:sz="4" w:space="0" w:color="auto"/>
            </w:tcBorders>
            <w:vAlign w:val="center"/>
            <w:hideMark/>
          </w:tcPr>
          <w:p w:rsidR="0042416C" w:rsidRPr="00047CEE" w:rsidRDefault="0042416C">
            <w:pPr>
              <w:spacing w:line="360" w:lineRule="exact"/>
              <w:jc w:val="center"/>
              <w:rPr>
                <w:bCs/>
                <w:szCs w:val="21"/>
              </w:rPr>
            </w:pPr>
            <w:r w:rsidRPr="00047CEE">
              <w:rPr>
                <w:bCs/>
                <w:sz w:val="21"/>
                <w:szCs w:val="21"/>
              </w:rPr>
              <w:t>储运工程</w:t>
            </w:r>
          </w:p>
        </w:tc>
        <w:tc>
          <w:tcPr>
            <w:tcW w:w="708" w:type="pct"/>
            <w:gridSpan w:val="2"/>
            <w:tcBorders>
              <w:top w:val="single" w:sz="6" w:space="0" w:color="auto"/>
              <w:left w:val="single" w:sz="4" w:space="0" w:color="auto"/>
              <w:bottom w:val="single" w:sz="6" w:space="0" w:color="auto"/>
              <w:right w:val="single" w:sz="4" w:space="0" w:color="auto"/>
            </w:tcBorders>
            <w:vAlign w:val="center"/>
          </w:tcPr>
          <w:p w:rsidR="0042416C" w:rsidRPr="00047CEE" w:rsidRDefault="0042416C" w:rsidP="00192101">
            <w:pPr>
              <w:spacing w:line="360" w:lineRule="exact"/>
              <w:jc w:val="center"/>
              <w:rPr>
                <w:bCs/>
                <w:szCs w:val="21"/>
              </w:rPr>
            </w:pPr>
            <w:r w:rsidRPr="00047CEE">
              <w:rPr>
                <w:bCs/>
                <w:sz w:val="21"/>
                <w:szCs w:val="21"/>
              </w:rPr>
              <w:t>运输设备</w:t>
            </w:r>
          </w:p>
        </w:tc>
        <w:tc>
          <w:tcPr>
            <w:tcW w:w="1569" w:type="pct"/>
            <w:tcBorders>
              <w:top w:val="single" w:sz="6" w:space="0" w:color="auto"/>
              <w:left w:val="single" w:sz="4" w:space="0" w:color="auto"/>
              <w:bottom w:val="single" w:sz="6" w:space="0" w:color="auto"/>
              <w:right w:val="single" w:sz="4" w:space="0" w:color="auto"/>
            </w:tcBorders>
            <w:vAlign w:val="center"/>
          </w:tcPr>
          <w:p w:rsidR="0042416C" w:rsidRPr="00047CEE" w:rsidRDefault="0042416C" w:rsidP="00192101">
            <w:pPr>
              <w:spacing w:line="360" w:lineRule="exact"/>
              <w:jc w:val="center"/>
              <w:rPr>
                <w:szCs w:val="21"/>
              </w:rPr>
            </w:pPr>
            <w:r w:rsidRPr="00047CEE">
              <w:rPr>
                <w:rFonts w:hint="eastAsia"/>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42416C" w:rsidRPr="00047CEE" w:rsidRDefault="0042416C" w:rsidP="00192101">
            <w:pPr>
              <w:spacing w:line="360" w:lineRule="exact"/>
              <w:jc w:val="center"/>
              <w:rPr>
                <w:szCs w:val="21"/>
              </w:rPr>
            </w:pPr>
            <w:r w:rsidRPr="00047CEE">
              <w:rPr>
                <w:sz w:val="21"/>
                <w:szCs w:val="21"/>
              </w:rPr>
              <w:t>配备自卸式</w:t>
            </w:r>
            <w:r w:rsidRPr="00047CEE">
              <w:rPr>
                <w:rFonts w:hint="eastAsia"/>
                <w:sz w:val="21"/>
                <w:szCs w:val="21"/>
              </w:rPr>
              <w:t>2</w:t>
            </w:r>
            <w:r w:rsidRPr="00047CEE">
              <w:rPr>
                <w:sz w:val="21"/>
                <w:szCs w:val="21"/>
              </w:rPr>
              <w:t>0</w:t>
            </w:r>
            <w:r w:rsidRPr="00047CEE">
              <w:rPr>
                <w:sz w:val="21"/>
                <w:szCs w:val="21"/>
              </w:rPr>
              <w:t>吨汽车</w:t>
            </w:r>
            <w:r w:rsidRPr="00047CEE">
              <w:rPr>
                <w:sz w:val="21"/>
                <w:szCs w:val="21"/>
              </w:rPr>
              <w:t>2</w:t>
            </w:r>
            <w:r w:rsidRPr="00047CEE">
              <w:rPr>
                <w:sz w:val="21"/>
                <w:szCs w:val="21"/>
              </w:rPr>
              <w:t>辆，装载机</w:t>
            </w:r>
            <w:r w:rsidRPr="00047CEE">
              <w:rPr>
                <w:sz w:val="21"/>
                <w:szCs w:val="21"/>
              </w:rPr>
              <w:t>2</w:t>
            </w:r>
            <w:r w:rsidRPr="00047CEE">
              <w:rPr>
                <w:sz w:val="21"/>
                <w:szCs w:val="21"/>
              </w:rPr>
              <w:t>台</w:t>
            </w:r>
          </w:p>
        </w:tc>
        <w:tc>
          <w:tcPr>
            <w:tcW w:w="394" w:type="pct"/>
            <w:tcBorders>
              <w:top w:val="single" w:sz="6" w:space="0" w:color="auto"/>
              <w:left w:val="single" w:sz="4" w:space="0" w:color="auto"/>
              <w:bottom w:val="single" w:sz="6" w:space="0" w:color="auto"/>
              <w:right w:val="single" w:sz="6" w:space="0" w:color="auto"/>
            </w:tcBorders>
            <w:vAlign w:val="center"/>
            <w:hideMark/>
          </w:tcPr>
          <w:p w:rsidR="0042416C" w:rsidRPr="00047CEE" w:rsidRDefault="0042416C">
            <w:pPr>
              <w:spacing w:line="360" w:lineRule="exact"/>
              <w:jc w:val="center"/>
              <w:rPr>
                <w:bCs/>
                <w:szCs w:val="21"/>
              </w:rPr>
            </w:pPr>
            <w:r w:rsidRPr="00047CEE">
              <w:rPr>
                <w:sz w:val="21"/>
                <w:szCs w:val="21"/>
              </w:rPr>
              <w:t>未建设</w:t>
            </w:r>
          </w:p>
        </w:tc>
      </w:tr>
      <w:tr w:rsidR="00CB2039" w:rsidRPr="00047CEE" w:rsidTr="00192101">
        <w:trPr>
          <w:cantSplit/>
          <w:trHeight w:val="360"/>
          <w:jc w:val="center"/>
        </w:trPr>
        <w:tc>
          <w:tcPr>
            <w:tcW w:w="254" w:type="pct"/>
            <w:vMerge w:val="restart"/>
            <w:tcBorders>
              <w:top w:val="single" w:sz="6" w:space="0" w:color="auto"/>
              <w:left w:val="single" w:sz="6" w:space="0" w:color="auto"/>
              <w:right w:val="single" w:sz="4" w:space="0" w:color="auto"/>
            </w:tcBorders>
            <w:vAlign w:val="center"/>
            <w:hideMark/>
          </w:tcPr>
          <w:p w:rsidR="00CB2039" w:rsidRPr="00047CEE" w:rsidRDefault="00CB2039">
            <w:pPr>
              <w:spacing w:line="360" w:lineRule="exact"/>
              <w:jc w:val="center"/>
              <w:rPr>
                <w:sz w:val="20"/>
                <w:szCs w:val="20"/>
              </w:rPr>
            </w:pPr>
            <w:r w:rsidRPr="00047CEE">
              <w:rPr>
                <w:sz w:val="21"/>
                <w:szCs w:val="21"/>
              </w:rPr>
              <w:t>环保工程</w:t>
            </w:r>
          </w:p>
        </w:tc>
        <w:tc>
          <w:tcPr>
            <w:tcW w:w="152" w:type="pct"/>
            <w:vMerge w:val="restar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spacing w:line="360" w:lineRule="exact"/>
              <w:jc w:val="center"/>
              <w:rPr>
                <w:bCs/>
                <w:szCs w:val="21"/>
              </w:rPr>
            </w:pPr>
            <w:r w:rsidRPr="00047CEE">
              <w:rPr>
                <w:bCs/>
                <w:sz w:val="21"/>
                <w:szCs w:val="21"/>
              </w:rPr>
              <w:t>废气</w:t>
            </w:r>
          </w:p>
        </w:tc>
        <w:tc>
          <w:tcPr>
            <w:tcW w:w="556" w:type="pc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rsidP="0074562F">
            <w:pPr>
              <w:spacing w:line="360" w:lineRule="exact"/>
              <w:jc w:val="center"/>
              <w:rPr>
                <w:bCs/>
                <w:szCs w:val="21"/>
              </w:rPr>
            </w:pPr>
            <w:r w:rsidRPr="00047CEE">
              <w:rPr>
                <w:sz w:val="21"/>
                <w:szCs w:val="21"/>
              </w:rPr>
              <w:t>采区</w:t>
            </w:r>
            <w:r w:rsidRPr="00047CEE">
              <w:rPr>
                <w:bCs/>
                <w:sz w:val="21"/>
                <w:szCs w:val="21"/>
              </w:rPr>
              <w:t>爆破产生的粉尘、</w:t>
            </w:r>
            <w:r w:rsidRPr="00047CEE">
              <w:rPr>
                <w:bCs/>
                <w:sz w:val="21"/>
                <w:szCs w:val="21"/>
              </w:rPr>
              <w:t>NO</w:t>
            </w:r>
            <w:r w:rsidRPr="00047CEE">
              <w:rPr>
                <w:bCs/>
                <w:sz w:val="21"/>
                <w:szCs w:val="21"/>
                <w:vertAlign w:val="subscript"/>
              </w:rPr>
              <w:t>x</w:t>
            </w:r>
          </w:p>
        </w:tc>
        <w:tc>
          <w:tcPr>
            <w:tcW w:w="1569"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42416C">
            <w:pPr>
              <w:spacing w:line="360" w:lineRule="exact"/>
              <w:jc w:val="center"/>
              <w:rPr>
                <w:szCs w:val="21"/>
              </w:rPr>
            </w:pPr>
            <w:r w:rsidRPr="00047CEE">
              <w:rPr>
                <w:rFonts w:hint="eastAsia"/>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42416C">
            <w:pPr>
              <w:spacing w:line="360" w:lineRule="exact"/>
              <w:jc w:val="center"/>
              <w:rPr>
                <w:szCs w:val="21"/>
              </w:rPr>
            </w:pPr>
            <w:r w:rsidRPr="00047CEE">
              <w:rPr>
                <w:sz w:val="21"/>
                <w:szCs w:val="21"/>
              </w:rPr>
              <w:t>采用湿法凿岩、多排孔微差</w:t>
            </w:r>
            <w:proofErr w:type="gramStart"/>
            <w:r w:rsidRPr="00047CEE">
              <w:rPr>
                <w:sz w:val="21"/>
                <w:szCs w:val="21"/>
              </w:rPr>
              <w:t>挤压浅眼爆</w:t>
            </w:r>
            <w:r w:rsidRPr="00047CEE">
              <w:rPr>
                <w:bCs/>
                <w:sz w:val="21"/>
                <w:szCs w:val="21"/>
              </w:rPr>
              <w:t>破</w:t>
            </w:r>
            <w:proofErr w:type="gramEnd"/>
            <w:r w:rsidRPr="00047CEE">
              <w:rPr>
                <w:bCs/>
                <w:sz w:val="21"/>
                <w:szCs w:val="21"/>
              </w:rPr>
              <w:t>，爆破后</w:t>
            </w:r>
            <w:r w:rsidRPr="00047CEE">
              <w:rPr>
                <w:rFonts w:hint="eastAsia"/>
                <w:bCs/>
                <w:sz w:val="21"/>
                <w:szCs w:val="21"/>
              </w:rPr>
              <w:t>喷雾</w:t>
            </w:r>
            <w:r w:rsidRPr="00047CEE">
              <w:rPr>
                <w:bCs/>
                <w:sz w:val="21"/>
                <w:szCs w:val="21"/>
              </w:rPr>
              <w:t>.</w:t>
            </w:r>
            <w:r w:rsidRPr="00047CEE">
              <w:rPr>
                <w:bCs/>
                <w:sz w:val="21"/>
                <w:szCs w:val="21"/>
              </w:rPr>
              <w:t>合理布置炮孔，正确选择爆破参数和加强装药、</w:t>
            </w:r>
            <w:proofErr w:type="gramStart"/>
            <w:r w:rsidRPr="00047CEE">
              <w:rPr>
                <w:bCs/>
                <w:sz w:val="21"/>
                <w:szCs w:val="21"/>
              </w:rPr>
              <w:t>冲填等作业</w:t>
            </w:r>
            <w:proofErr w:type="gramEnd"/>
            <w:r w:rsidRPr="00047CEE">
              <w:rPr>
                <w:bCs/>
                <w:sz w:val="21"/>
                <w:szCs w:val="21"/>
              </w:rPr>
              <w:t>的管理，</w:t>
            </w:r>
            <w:r w:rsidRPr="00047CEE">
              <w:rPr>
                <w:szCs w:val="21"/>
              </w:rPr>
              <w:t xml:space="preserve"> </w:t>
            </w:r>
          </w:p>
        </w:tc>
        <w:tc>
          <w:tcPr>
            <w:tcW w:w="394" w:type="pct"/>
            <w:tcBorders>
              <w:top w:val="single" w:sz="6" w:space="0" w:color="auto"/>
              <w:left w:val="single" w:sz="4" w:space="0" w:color="auto"/>
              <w:bottom w:val="single" w:sz="6" w:space="0" w:color="auto"/>
              <w:right w:val="single" w:sz="6" w:space="0" w:color="auto"/>
            </w:tcBorders>
            <w:vAlign w:val="center"/>
            <w:hideMark/>
          </w:tcPr>
          <w:p w:rsidR="00CB2039" w:rsidRPr="00047CEE" w:rsidRDefault="00CB2039">
            <w:pPr>
              <w:spacing w:line="360" w:lineRule="exact"/>
              <w:jc w:val="center"/>
              <w:rPr>
                <w:szCs w:val="21"/>
              </w:rPr>
            </w:pPr>
            <w:r w:rsidRPr="00047CEE">
              <w:rPr>
                <w:sz w:val="21"/>
                <w:szCs w:val="21"/>
              </w:rPr>
              <w:t>未建设</w:t>
            </w:r>
          </w:p>
        </w:tc>
      </w:tr>
      <w:tr w:rsidR="00CB2039" w:rsidRPr="00047CEE" w:rsidTr="00192101">
        <w:trPr>
          <w:cantSplit/>
          <w:trHeight w:val="485"/>
          <w:jc w:val="center"/>
        </w:trPr>
        <w:tc>
          <w:tcPr>
            <w:tcW w:w="254" w:type="pct"/>
            <w:vMerge/>
            <w:tcBorders>
              <w:left w:val="single" w:sz="6" w:space="0" w:color="auto"/>
              <w:right w:val="single" w:sz="4" w:space="0" w:color="auto"/>
            </w:tcBorders>
            <w:vAlign w:val="center"/>
            <w:hideMark/>
          </w:tcPr>
          <w:p w:rsidR="00CB2039" w:rsidRPr="00047CEE" w:rsidRDefault="00CB2039">
            <w:pPr>
              <w:widowControl/>
              <w:spacing w:line="240" w:lineRule="auto"/>
              <w:jc w:val="left"/>
              <w:rPr>
                <w:sz w:val="20"/>
                <w:szCs w:val="20"/>
              </w:rPr>
            </w:pPr>
          </w:p>
        </w:tc>
        <w:tc>
          <w:tcPr>
            <w:tcW w:w="152" w:type="pct"/>
            <w:vMerge/>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widowControl/>
              <w:spacing w:line="240" w:lineRule="auto"/>
              <w:jc w:val="left"/>
              <w:rPr>
                <w:bCs/>
                <w:szCs w:val="21"/>
              </w:rPr>
            </w:pPr>
          </w:p>
        </w:tc>
        <w:tc>
          <w:tcPr>
            <w:tcW w:w="556"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8C0A1A">
            <w:pPr>
              <w:spacing w:line="360" w:lineRule="exact"/>
              <w:jc w:val="center"/>
              <w:rPr>
                <w:bCs/>
                <w:szCs w:val="21"/>
              </w:rPr>
            </w:pPr>
            <w:r w:rsidRPr="00047CEE">
              <w:rPr>
                <w:rFonts w:hint="eastAsia"/>
                <w:bCs/>
                <w:sz w:val="21"/>
                <w:szCs w:val="21"/>
              </w:rPr>
              <w:t>成品</w:t>
            </w:r>
            <w:r w:rsidRPr="00047CEE">
              <w:rPr>
                <w:bCs/>
                <w:sz w:val="21"/>
                <w:szCs w:val="21"/>
              </w:rPr>
              <w:t>堆场</w:t>
            </w:r>
          </w:p>
        </w:tc>
        <w:tc>
          <w:tcPr>
            <w:tcW w:w="1569"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8C0A1A">
            <w:pPr>
              <w:spacing w:line="360" w:lineRule="exact"/>
              <w:jc w:val="center"/>
              <w:rPr>
                <w:szCs w:val="21"/>
              </w:rPr>
            </w:pPr>
            <w:r w:rsidRPr="00047CEE">
              <w:rPr>
                <w:rFonts w:hint="eastAsia"/>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192101">
            <w:pPr>
              <w:spacing w:line="360" w:lineRule="exact"/>
              <w:jc w:val="center"/>
              <w:rPr>
                <w:szCs w:val="21"/>
              </w:rPr>
            </w:pPr>
            <w:r w:rsidRPr="00047CEE">
              <w:rPr>
                <w:sz w:val="21"/>
                <w:szCs w:val="21"/>
              </w:rPr>
              <w:t>四周设挡风</w:t>
            </w:r>
            <w:proofErr w:type="gramStart"/>
            <w:r w:rsidRPr="00047CEE">
              <w:rPr>
                <w:sz w:val="21"/>
                <w:szCs w:val="21"/>
              </w:rPr>
              <w:t>抑</w:t>
            </w:r>
            <w:proofErr w:type="gramEnd"/>
            <w:r w:rsidRPr="00047CEE">
              <w:rPr>
                <w:sz w:val="21"/>
                <w:szCs w:val="21"/>
              </w:rPr>
              <w:t>尘网，场地硬化</w:t>
            </w:r>
            <w:r w:rsidRPr="00047CEE">
              <w:rPr>
                <w:rFonts w:hint="eastAsia"/>
                <w:sz w:val="21"/>
                <w:szCs w:val="21"/>
              </w:rPr>
              <w:t>，并设有喷雾、苫盖等措施</w:t>
            </w:r>
          </w:p>
        </w:tc>
        <w:tc>
          <w:tcPr>
            <w:tcW w:w="394" w:type="pct"/>
            <w:tcBorders>
              <w:top w:val="single" w:sz="6" w:space="0" w:color="auto"/>
              <w:left w:val="single" w:sz="4" w:space="0" w:color="auto"/>
              <w:bottom w:val="single" w:sz="6" w:space="0" w:color="auto"/>
              <w:right w:val="single" w:sz="6" w:space="0" w:color="auto"/>
            </w:tcBorders>
            <w:vAlign w:val="center"/>
          </w:tcPr>
          <w:p w:rsidR="00CB2039" w:rsidRPr="00047CEE" w:rsidRDefault="00CB2039" w:rsidP="008C0A1A">
            <w:pPr>
              <w:spacing w:line="360" w:lineRule="exact"/>
              <w:jc w:val="center"/>
              <w:rPr>
                <w:szCs w:val="21"/>
              </w:rPr>
            </w:pPr>
            <w:r w:rsidRPr="00047CEE">
              <w:rPr>
                <w:sz w:val="21"/>
                <w:szCs w:val="21"/>
              </w:rPr>
              <w:t>未建设</w:t>
            </w:r>
          </w:p>
        </w:tc>
      </w:tr>
      <w:tr w:rsidR="00CB2039" w:rsidRPr="00047CEE" w:rsidTr="00192101">
        <w:trPr>
          <w:cantSplit/>
          <w:trHeight w:val="360"/>
          <w:jc w:val="center"/>
        </w:trPr>
        <w:tc>
          <w:tcPr>
            <w:tcW w:w="254" w:type="pct"/>
            <w:vMerge/>
            <w:tcBorders>
              <w:left w:val="single" w:sz="6" w:space="0" w:color="auto"/>
              <w:right w:val="single" w:sz="4" w:space="0" w:color="auto"/>
            </w:tcBorders>
            <w:vAlign w:val="center"/>
            <w:hideMark/>
          </w:tcPr>
          <w:p w:rsidR="00CB2039" w:rsidRPr="00047CEE" w:rsidRDefault="00CB2039">
            <w:pPr>
              <w:widowControl/>
              <w:spacing w:line="240" w:lineRule="auto"/>
              <w:jc w:val="left"/>
              <w:rPr>
                <w:sz w:val="20"/>
                <w:szCs w:val="20"/>
              </w:rPr>
            </w:pPr>
          </w:p>
        </w:tc>
        <w:tc>
          <w:tcPr>
            <w:tcW w:w="152" w:type="pct"/>
            <w:vMerge/>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widowControl/>
              <w:spacing w:line="240" w:lineRule="auto"/>
              <w:jc w:val="left"/>
              <w:rPr>
                <w:bCs/>
                <w:szCs w:val="21"/>
              </w:rPr>
            </w:pPr>
          </w:p>
        </w:tc>
        <w:tc>
          <w:tcPr>
            <w:tcW w:w="556"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8C0A1A">
            <w:pPr>
              <w:spacing w:line="360" w:lineRule="exact"/>
              <w:jc w:val="center"/>
              <w:rPr>
                <w:bCs/>
                <w:szCs w:val="21"/>
              </w:rPr>
            </w:pPr>
            <w:r w:rsidRPr="00047CEE">
              <w:rPr>
                <w:bCs/>
                <w:sz w:val="21"/>
                <w:szCs w:val="21"/>
              </w:rPr>
              <w:t>汽车运输扬尘</w:t>
            </w:r>
          </w:p>
        </w:tc>
        <w:tc>
          <w:tcPr>
            <w:tcW w:w="1569"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8C0A1A">
            <w:pPr>
              <w:spacing w:line="360" w:lineRule="exact"/>
              <w:jc w:val="center"/>
              <w:rPr>
                <w:szCs w:val="21"/>
              </w:rPr>
            </w:pPr>
            <w:r w:rsidRPr="00047CEE">
              <w:rPr>
                <w:rFonts w:hint="eastAsia"/>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192101">
            <w:pPr>
              <w:spacing w:line="360" w:lineRule="exact"/>
              <w:jc w:val="center"/>
              <w:rPr>
                <w:szCs w:val="21"/>
              </w:rPr>
            </w:pPr>
            <w:r w:rsidRPr="00047CEE">
              <w:rPr>
                <w:sz w:val="21"/>
                <w:szCs w:val="21"/>
              </w:rPr>
              <w:t>运输车辆加盖篷布，道路硬化、洒水，</w:t>
            </w:r>
            <w:r w:rsidRPr="00047CEE">
              <w:rPr>
                <w:bCs/>
                <w:sz w:val="21"/>
                <w:szCs w:val="21"/>
              </w:rPr>
              <w:t>保持路面清洁和相对湿度</w:t>
            </w:r>
          </w:p>
        </w:tc>
        <w:tc>
          <w:tcPr>
            <w:tcW w:w="394" w:type="pct"/>
            <w:tcBorders>
              <w:top w:val="single" w:sz="6" w:space="0" w:color="auto"/>
              <w:left w:val="single" w:sz="4" w:space="0" w:color="auto"/>
              <w:bottom w:val="single" w:sz="6" w:space="0" w:color="auto"/>
              <w:right w:val="single" w:sz="6" w:space="0" w:color="auto"/>
            </w:tcBorders>
            <w:vAlign w:val="center"/>
          </w:tcPr>
          <w:p w:rsidR="00CB2039" w:rsidRPr="00047CEE" w:rsidRDefault="00CB2039" w:rsidP="008C0A1A">
            <w:pPr>
              <w:spacing w:line="360" w:lineRule="exact"/>
              <w:jc w:val="center"/>
              <w:rPr>
                <w:szCs w:val="21"/>
              </w:rPr>
            </w:pPr>
            <w:r w:rsidRPr="00047CEE">
              <w:rPr>
                <w:sz w:val="21"/>
                <w:szCs w:val="21"/>
              </w:rPr>
              <w:t>未建设</w:t>
            </w:r>
          </w:p>
        </w:tc>
      </w:tr>
      <w:tr w:rsidR="00CB2039" w:rsidRPr="00047CEE" w:rsidTr="00192101">
        <w:trPr>
          <w:cantSplit/>
          <w:trHeight w:val="360"/>
          <w:jc w:val="center"/>
        </w:trPr>
        <w:tc>
          <w:tcPr>
            <w:tcW w:w="254" w:type="pct"/>
            <w:vMerge/>
            <w:tcBorders>
              <w:left w:val="single" w:sz="6" w:space="0" w:color="auto"/>
              <w:right w:val="single" w:sz="4" w:space="0" w:color="auto"/>
            </w:tcBorders>
            <w:vAlign w:val="center"/>
            <w:hideMark/>
          </w:tcPr>
          <w:p w:rsidR="00CB2039" w:rsidRPr="00047CEE" w:rsidRDefault="00CB2039">
            <w:pPr>
              <w:widowControl/>
              <w:spacing w:line="240" w:lineRule="auto"/>
              <w:jc w:val="left"/>
              <w:rPr>
                <w:sz w:val="20"/>
                <w:szCs w:val="20"/>
              </w:rPr>
            </w:pPr>
          </w:p>
        </w:tc>
        <w:tc>
          <w:tcPr>
            <w:tcW w:w="152" w:type="pc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spacing w:line="360" w:lineRule="exact"/>
              <w:jc w:val="center"/>
              <w:rPr>
                <w:bCs/>
                <w:szCs w:val="21"/>
              </w:rPr>
            </w:pPr>
            <w:r w:rsidRPr="00047CEE">
              <w:rPr>
                <w:bCs/>
                <w:sz w:val="21"/>
                <w:szCs w:val="21"/>
              </w:rPr>
              <w:t>废水</w:t>
            </w:r>
          </w:p>
        </w:tc>
        <w:tc>
          <w:tcPr>
            <w:tcW w:w="556" w:type="pc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spacing w:line="360" w:lineRule="exact"/>
              <w:jc w:val="center"/>
              <w:rPr>
                <w:bCs/>
                <w:szCs w:val="21"/>
              </w:rPr>
            </w:pPr>
            <w:r w:rsidRPr="00047CEE">
              <w:rPr>
                <w:bCs/>
                <w:sz w:val="21"/>
                <w:szCs w:val="21"/>
              </w:rPr>
              <w:t>生活污水</w:t>
            </w:r>
          </w:p>
        </w:tc>
        <w:tc>
          <w:tcPr>
            <w:tcW w:w="1569"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815CC9">
            <w:pPr>
              <w:spacing w:line="360" w:lineRule="exact"/>
              <w:jc w:val="center"/>
              <w:rPr>
                <w:szCs w:val="21"/>
              </w:rPr>
            </w:pPr>
            <w:r w:rsidRPr="00047CEE">
              <w:rPr>
                <w:rFonts w:hint="eastAsia"/>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192101">
            <w:pPr>
              <w:spacing w:line="360" w:lineRule="exact"/>
              <w:jc w:val="center"/>
              <w:rPr>
                <w:szCs w:val="21"/>
              </w:rPr>
            </w:pPr>
            <w:r w:rsidRPr="00047CEE">
              <w:rPr>
                <w:sz w:val="21"/>
                <w:szCs w:val="21"/>
              </w:rPr>
              <w:t>职工为周围村民，办公区仅做办公及值班使用，产生的废水经</w:t>
            </w:r>
            <w:r w:rsidRPr="00047CEE">
              <w:rPr>
                <w:rFonts w:hint="eastAsia"/>
                <w:sz w:val="21"/>
                <w:szCs w:val="21"/>
              </w:rPr>
              <w:t>5m</w:t>
            </w:r>
            <w:r w:rsidRPr="00047CEE">
              <w:rPr>
                <w:rFonts w:hint="eastAsia"/>
                <w:sz w:val="21"/>
                <w:szCs w:val="21"/>
                <w:vertAlign w:val="superscript"/>
              </w:rPr>
              <w:t>3</w:t>
            </w:r>
            <w:r w:rsidRPr="00047CEE">
              <w:rPr>
                <w:sz w:val="21"/>
                <w:szCs w:val="21"/>
              </w:rPr>
              <w:t>沉淀池处理后用于采场</w:t>
            </w:r>
            <w:r w:rsidRPr="00047CEE">
              <w:rPr>
                <w:rFonts w:hint="eastAsia"/>
                <w:sz w:val="21"/>
                <w:szCs w:val="21"/>
              </w:rPr>
              <w:t>、</w:t>
            </w:r>
            <w:r w:rsidRPr="00047CEE">
              <w:rPr>
                <w:sz w:val="21"/>
                <w:szCs w:val="21"/>
              </w:rPr>
              <w:t>道路洒水</w:t>
            </w:r>
          </w:p>
        </w:tc>
        <w:tc>
          <w:tcPr>
            <w:tcW w:w="394" w:type="pct"/>
            <w:tcBorders>
              <w:top w:val="single" w:sz="6" w:space="0" w:color="auto"/>
              <w:left w:val="single" w:sz="4" w:space="0" w:color="auto"/>
              <w:bottom w:val="single" w:sz="6" w:space="0" w:color="auto"/>
              <w:right w:val="single" w:sz="6" w:space="0" w:color="auto"/>
            </w:tcBorders>
            <w:vAlign w:val="center"/>
            <w:hideMark/>
          </w:tcPr>
          <w:p w:rsidR="00CB2039" w:rsidRPr="00047CEE" w:rsidRDefault="00CB2039">
            <w:pPr>
              <w:spacing w:line="360" w:lineRule="exact"/>
              <w:jc w:val="center"/>
              <w:rPr>
                <w:szCs w:val="21"/>
              </w:rPr>
            </w:pPr>
            <w:r w:rsidRPr="00047CEE">
              <w:rPr>
                <w:sz w:val="21"/>
                <w:szCs w:val="21"/>
              </w:rPr>
              <w:t>未建设</w:t>
            </w:r>
          </w:p>
        </w:tc>
      </w:tr>
      <w:tr w:rsidR="00CB2039" w:rsidRPr="00047CEE" w:rsidTr="00192101">
        <w:trPr>
          <w:cantSplit/>
          <w:trHeight w:val="360"/>
          <w:jc w:val="center"/>
        </w:trPr>
        <w:tc>
          <w:tcPr>
            <w:tcW w:w="254" w:type="pct"/>
            <w:vMerge/>
            <w:tcBorders>
              <w:left w:val="single" w:sz="6" w:space="0" w:color="auto"/>
              <w:right w:val="single" w:sz="4" w:space="0" w:color="auto"/>
            </w:tcBorders>
            <w:vAlign w:val="center"/>
            <w:hideMark/>
          </w:tcPr>
          <w:p w:rsidR="00CB2039" w:rsidRPr="00047CEE" w:rsidRDefault="00CB2039">
            <w:pPr>
              <w:widowControl/>
              <w:spacing w:line="240" w:lineRule="auto"/>
              <w:jc w:val="left"/>
              <w:rPr>
                <w:sz w:val="20"/>
                <w:szCs w:val="20"/>
              </w:rPr>
            </w:pPr>
          </w:p>
        </w:tc>
        <w:tc>
          <w:tcPr>
            <w:tcW w:w="152" w:type="pct"/>
            <w:vMerge w:val="restar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spacing w:line="360" w:lineRule="exact"/>
              <w:jc w:val="center"/>
              <w:rPr>
                <w:bCs/>
                <w:szCs w:val="21"/>
              </w:rPr>
            </w:pPr>
            <w:r w:rsidRPr="00047CEE">
              <w:rPr>
                <w:bCs/>
                <w:sz w:val="21"/>
                <w:szCs w:val="21"/>
              </w:rPr>
              <w:t>固废</w:t>
            </w:r>
          </w:p>
        </w:tc>
        <w:tc>
          <w:tcPr>
            <w:tcW w:w="556" w:type="pc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spacing w:line="360" w:lineRule="exact"/>
              <w:jc w:val="center"/>
              <w:rPr>
                <w:bCs/>
                <w:szCs w:val="21"/>
              </w:rPr>
            </w:pPr>
            <w:r w:rsidRPr="00047CEE">
              <w:rPr>
                <w:bCs/>
                <w:sz w:val="21"/>
                <w:szCs w:val="21"/>
              </w:rPr>
              <w:t>生活垃圾</w:t>
            </w:r>
          </w:p>
        </w:tc>
        <w:tc>
          <w:tcPr>
            <w:tcW w:w="1569"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pPr>
              <w:spacing w:line="360" w:lineRule="exact"/>
              <w:jc w:val="center"/>
              <w:rPr>
                <w:szCs w:val="21"/>
              </w:rPr>
            </w:pPr>
            <w:r w:rsidRPr="00047CEE">
              <w:rPr>
                <w:rFonts w:hint="eastAsia"/>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42416C">
            <w:pPr>
              <w:spacing w:line="360" w:lineRule="exact"/>
              <w:jc w:val="center"/>
              <w:rPr>
                <w:szCs w:val="21"/>
              </w:rPr>
            </w:pPr>
            <w:r w:rsidRPr="00047CEE">
              <w:rPr>
                <w:sz w:val="21"/>
                <w:szCs w:val="21"/>
              </w:rPr>
              <w:t>设垃圾桶</w:t>
            </w:r>
            <w:r w:rsidRPr="00047CEE">
              <w:rPr>
                <w:rFonts w:hint="eastAsia"/>
                <w:sz w:val="21"/>
                <w:szCs w:val="21"/>
              </w:rPr>
              <w:t>，集中</w:t>
            </w:r>
            <w:r w:rsidRPr="00047CEE">
              <w:rPr>
                <w:sz w:val="21"/>
                <w:szCs w:val="21"/>
              </w:rPr>
              <w:t>收集后送当地环卫部门指定地点统一处置</w:t>
            </w:r>
          </w:p>
        </w:tc>
        <w:tc>
          <w:tcPr>
            <w:tcW w:w="394" w:type="pct"/>
            <w:tcBorders>
              <w:top w:val="single" w:sz="6" w:space="0" w:color="auto"/>
              <w:left w:val="single" w:sz="4" w:space="0" w:color="auto"/>
              <w:bottom w:val="single" w:sz="6" w:space="0" w:color="auto"/>
              <w:right w:val="single" w:sz="6" w:space="0" w:color="auto"/>
            </w:tcBorders>
            <w:vAlign w:val="center"/>
            <w:hideMark/>
          </w:tcPr>
          <w:p w:rsidR="00CB2039" w:rsidRPr="00047CEE" w:rsidRDefault="00CB2039">
            <w:pPr>
              <w:spacing w:line="360" w:lineRule="exact"/>
              <w:jc w:val="center"/>
              <w:rPr>
                <w:szCs w:val="21"/>
              </w:rPr>
            </w:pPr>
            <w:r w:rsidRPr="00047CEE">
              <w:rPr>
                <w:sz w:val="21"/>
                <w:szCs w:val="21"/>
              </w:rPr>
              <w:t>未建设</w:t>
            </w:r>
          </w:p>
        </w:tc>
      </w:tr>
      <w:tr w:rsidR="00CB2039" w:rsidRPr="00047CEE" w:rsidTr="00192101">
        <w:trPr>
          <w:cantSplit/>
          <w:trHeight w:val="360"/>
          <w:jc w:val="center"/>
        </w:trPr>
        <w:tc>
          <w:tcPr>
            <w:tcW w:w="254" w:type="pct"/>
            <w:vMerge/>
            <w:tcBorders>
              <w:left w:val="single" w:sz="6" w:space="0" w:color="auto"/>
              <w:right w:val="single" w:sz="4" w:space="0" w:color="auto"/>
            </w:tcBorders>
            <w:vAlign w:val="center"/>
            <w:hideMark/>
          </w:tcPr>
          <w:p w:rsidR="00CB2039" w:rsidRPr="00047CEE" w:rsidRDefault="00CB2039">
            <w:pPr>
              <w:widowControl/>
              <w:spacing w:line="240" w:lineRule="auto"/>
              <w:jc w:val="left"/>
              <w:rPr>
                <w:sz w:val="20"/>
                <w:szCs w:val="20"/>
              </w:rPr>
            </w:pPr>
          </w:p>
        </w:tc>
        <w:tc>
          <w:tcPr>
            <w:tcW w:w="152" w:type="pct"/>
            <w:vMerge/>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widowControl/>
              <w:spacing w:line="240" w:lineRule="auto"/>
              <w:jc w:val="left"/>
              <w:rPr>
                <w:bCs/>
                <w:szCs w:val="21"/>
              </w:rPr>
            </w:pPr>
          </w:p>
        </w:tc>
        <w:tc>
          <w:tcPr>
            <w:tcW w:w="556" w:type="pc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spacing w:line="360" w:lineRule="exact"/>
              <w:jc w:val="center"/>
              <w:rPr>
                <w:bCs/>
                <w:sz w:val="21"/>
                <w:szCs w:val="21"/>
              </w:rPr>
            </w:pPr>
            <w:r w:rsidRPr="00047CEE">
              <w:rPr>
                <w:bCs/>
                <w:sz w:val="21"/>
                <w:szCs w:val="21"/>
              </w:rPr>
              <w:t>剥离废弃土石</w:t>
            </w:r>
          </w:p>
        </w:tc>
        <w:tc>
          <w:tcPr>
            <w:tcW w:w="1569"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AE54EE">
            <w:pPr>
              <w:spacing w:line="360" w:lineRule="exact"/>
              <w:jc w:val="center"/>
              <w:rPr>
                <w:sz w:val="21"/>
                <w:szCs w:val="21"/>
              </w:rPr>
            </w:pPr>
            <w:r w:rsidRPr="00047CEE">
              <w:rPr>
                <w:rFonts w:hint="eastAsia"/>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192101">
            <w:pPr>
              <w:spacing w:line="360" w:lineRule="exact"/>
              <w:jc w:val="center"/>
              <w:rPr>
                <w:sz w:val="21"/>
                <w:szCs w:val="21"/>
              </w:rPr>
            </w:pPr>
            <w:r w:rsidRPr="00047CEE">
              <w:rPr>
                <w:rFonts w:hint="eastAsia"/>
                <w:bCs/>
                <w:sz w:val="21"/>
                <w:szCs w:val="21"/>
              </w:rPr>
              <w:t>优先用于铺设矿山运输道路及</w:t>
            </w:r>
            <w:r w:rsidRPr="00047CEE">
              <w:rPr>
                <w:bCs/>
                <w:sz w:val="21"/>
                <w:szCs w:val="21"/>
              </w:rPr>
              <w:t>采区回填</w:t>
            </w:r>
            <w:r w:rsidRPr="00047CEE">
              <w:rPr>
                <w:rFonts w:hint="eastAsia"/>
                <w:bCs/>
                <w:sz w:val="21"/>
                <w:szCs w:val="21"/>
              </w:rPr>
              <w:t>，</w:t>
            </w:r>
            <w:r w:rsidRPr="00047CEE">
              <w:rPr>
                <w:bCs/>
                <w:sz w:val="21"/>
                <w:szCs w:val="21"/>
              </w:rPr>
              <w:t>剩余土石方堆放于</w:t>
            </w:r>
            <w:r w:rsidR="00C14AD9" w:rsidRPr="00047CEE">
              <w:rPr>
                <w:bCs/>
                <w:sz w:val="21"/>
                <w:szCs w:val="21"/>
              </w:rPr>
              <w:t>废石场</w:t>
            </w:r>
            <w:r w:rsidR="000D0EC3" w:rsidRPr="00047CEE">
              <w:rPr>
                <w:rFonts w:hint="eastAsia"/>
                <w:bCs/>
                <w:sz w:val="21"/>
                <w:szCs w:val="21"/>
              </w:rPr>
              <w:t>，</w:t>
            </w:r>
            <w:r w:rsidR="00C14AD9" w:rsidRPr="00047CEE">
              <w:rPr>
                <w:bCs/>
                <w:sz w:val="21"/>
                <w:szCs w:val="21"/>
              </w:rPr>
              <w:t>废石场</w:t>
            </w:r>
            <w:r w:rsidR="000D0EC3" w:rsidRPr="00047CEE">
              <w:rPr>
                <w:bCs/>
                <w:sz w:val="21"/>
                <w:szCs w:val="21"/>
              </w:rPr>
              <w:t>设</w:t>
            </w:r>
            <w:r w:rsidR="0043636B" w:rsidRPr="00047CEE">
              <w:rPr>
                <w:rFonts w:hint="eastAsia"/>
                <w:bCs/>
                <w:sz w:val="21"/>
                <w:szCs w:val="21"/>
              </w:rPr>
              <w:t>50m</w:t>
            </w:r>
            <w:r w:rsidR="000D0EC3" w:rsidRPr="00047CEE">
              <w:rPr>
                <w:bCs/>
                <w:sz w:val="21"/>
                <w:szCs w:val="21"/>
              </w:rPr>
              <w:t>挡土墙</w:t>
            </w:r>
          </w:p>
        </w:tc>
        <w:tc>
          <w:tcPr>
            <w:tcW w:w="394" w:type="pct"/>
            <w:tcBorders>
              <w:top w:val="single" w:sz="6" w:space="0" w:color="auto"/>
              <w:left w:val="single" w:sz="4" w:space="0" w:color="auto"/>
              <w:bottom w:val="single" w:sz="6" w:space="0" w:color="auto"/>
              <w:right w:val="single" w:sz="6" w:space="0" w:color="auto"/>
            </w:tcBorders>
            <w:vAlign w:val="center"/>
          </w:tcPr>
          <w:p w:rsidR="00CB2039" w:rsidRPr="00047CEE" w:rsidRDefault="00CB2039">
            <w:pPr>
              <w:spacing w:line="360" w:lineRule="exact"/>
              <w:jc w:val="center"/>
              <w:rPr>
                <w:sz w:val="21"/>
                <w:szCs w:val="21"/>
              </w:rPr>
            </w:pPr>
            <w:r w:rsidRPr="00047CEE">
              <w:rPr>
                <w:sz w:val="21"/>
                <w:szCs w:val="21"/>
              </w:rPr>
              <w:t>未建设</w:t>
            </w:r>
          </w:p>
        </w:tc>
      </w:tr>
      <w:tr w:rsidR="00CB2039" w:rsidRPr="00047CEE" w:rsidTr="00192101">
        <w:trPr>
          <w:cantSplit/>
          <w:trHeight w:val="360"/>
          <w:jc w:val="center"/>
        </w:trPr>
        <w:tc>
          <w:tcPr>
            <w:tcW w:w="254" w:type="pct"/>
            <w:vMerge/>
            <w:tcBorders>
              <w:left w:val="single" w:sz="6" w:space="0" w:color="auto"/>
              <w:right w:val="single" w:sz="4" w:space="0" w:color="auto"/>
            </w:tcBorders>
            <w:vAlign w:val="center"/>
            <w:hideMark/>
          </w:tcPr>
          <w:p w:rsidR="00CB2039" w:rsidRPr="00047CEE" w:rsidRDefault="00CB2039">
            <w:pPr>
              <w:widowControl/>
              <w:spacing w:line="240" w:lineRule="auto"/>
              <w:jc w:val="left"/>
              <w:rPr>
                <w:sz w:val="20"/>
                <w:szCs w:val="20"/>
              </w:rPr>
            </w:pPr>
          </w:p>
        </w:tc>
        <w:tc>
          <w:tcPr>
            <w:tcW w:w="152" w:type="pct"/>
            <w:vMerge w:val="restar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spacing w:line="360" w:lineRule="exact"/>
              <w:jc w:val="center"/>
              <w:rPr>
                <w:bCs/>
                <w:szCs w:val="21"/>
              </w:rPr>
            </w:pPr>
            <w:r w:rsidRPr="00047CEE">
              <w:rPr>
                <w:bCs/>
                <w:sz w:val="21"/>
                <w:szCs w:val="21"/>
              </w:rPr>
              <w:t>噪声</w:t>
            </w:r>
          </w:p>
        </w:tc>
        <w:tc>
          <w:tcPr>
            <w:tcW w:w="556" w:type="pc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spacing w:line="360" w:lineRule="exact"/>
              <w:jc w:val="center"/>
              <w:rPr>
                <w:bCs/>
                <w:szCs w:val="21"/>
              </w:rPr>
            </w:pPr>
            <w:r w:rsidRPr="00047CEE">
              <w:rPr>
                <w:bCs/>
                <w:sz w:val="21"/>
                <w:szCs w:val="21"/>
              </w:rPr>
              <w:t>设备噪声</w:t>
            </w:r>
          </w:p>
        </w:tc>
        <w:tc>
          <w:tcPr>
            <w:tcW w:w="1569"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pPr>
              <w:spacing w:line="360" w:lineRule="exact"/>
              <w:jc w:val="center"/>
              <w:rPr>
                <w:szCs w:val="21"/>
              </w:rPr>
            </w:pPr>
            <w:r w:rsidRPr="00047CEE">
              <w:rPr>
                <w:rFonts w:hint="eastAsia"/>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42416C">
            <w:pPr>
              <w:spacing w:line="360" w:lineRule="exact"/>
              <w:jc w:val="center"/>
              <w:rPr>
                <w:szCs w:val="21"/>
              </w:rPr>
            </w:pPr>
            <w:r w:rsidRPr="00047CEE">
              <w:rPr>
                <w:bCs/>
                <w:sz w:val="21"/>
                <w:szCs w:val="21"/>
              </w:rPr>
              <w:t>选用低噪声设备，并尽可能采取基础减振措施</w:t>
            </w:r>
          </w:p>
        </w:tc>
        <w:tc>
          <w:tcPr>
            <w:tcW w:w="394" w:type="pct"/>
            <w:tcBorders>
              <w:top w:val="single" w:sz="6" w:space="0" w:color="auto"/>
              <w:left w:val="single" w:sz="4" w:space="0" w:color="auto"/>
              <w:bottom w:val="single" w:sz="6" w:space="0" w:color="auto"/>
              <w:right w:val="single" w:sz="6" w:space="0" w:color="auto"/>
            </w:tcBorders>
            <w:vAlign w:val="center"/>
            <w:hideMark/>
          </w:tcPr>
          <w:p w:rsidR="00CB2039" w:rsidRPr="00047CEE" w:rsidRDefault="00CB2039">
            <w:pPr>
              <w:spacing w:line="360" w:lineRule="exact"/>
              <w:jc w:val="center"/>
              <w:rPr>
                <w:szCs w:val="21"/>
              </w:rPr>
            </w:pPr>
            <w:r w:rsidRPr="00047CEE">
              <w:rPr>
                <w:rFonts w:hint="eastAsia"/>
                <w:sz w:val="21"/>
                <w:szCs w:val="21"/>
              </w:rPr>
              <w:t>已建成</w:t>
            </w:r>
          </w:p>
        </w:tc>
      </w:tr>
      <w:tr w:rsidR="00CB2039" w:rsidRPr="00047CEE" w:rsidTr="00192101">
        <w:trPr>
          <w:cantSplit/>
          <w:trHeight w:val="360"/>
          <w:jc w:val="center"/>
        </w:trPr>
        <w:tc>
          <w:tcPr>
            <w:tcW w:w="254" w:type="pct"/>
            <w:vMerge/>
            <w:tcBorders>
              <w:left w:val="single" w:sz="6" w:space="0" w:color="auto"/>
              <w:right w:val="single" w:sz="4" w:space="0" w:color="auto"/>
            </w:tcBorders>
            <w:vAlign w:val="center"/>
            <w:hideMark/>
          </w:tcPr>
          <w:p w:rsidR="00CB2039" w:rsidRPr="00047CEE" w:rsidRDefault="00CB2039">
            <w:pPr>
              <w:widowControl/>
              <w:spacing w:line="240" w:lineRule="auto"/>
              <w:jc w:val="left"/>
              <w:rPr>
                <w:sz w:val="20"/>
                <w:szCs w:val="20"/>
              </w:rPr>
            </w:pPr>
          </w:p>
        </w:tc>
        <w:tc>
          <w:tcPr>
            <w:tcW w:w="152" w:type="pct"/>
            <w:vMerge/>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widowControl/>
              <w:spacing w:line="240" w:lineRule="auto"/>
              <w:jc w:val="left"/>
              <w:rPr>
                <w:bCs/>
                <w:szCs w:val="21"/>
              </w:rPr>
            </w:pPr>
          </w:p>
        </w:tc>
        <w:tc>
          <w:tcPr>
            <w:tcW w:w="556" w:type="pc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spacing w:line="360" w:lineRule="exact"/>
              <w:jc w:val="center"/>
              <w:rPr>
                <w:bCs/>
                <w:szCs w:val="21"/>
              </w:rPr>
            </w:pPr>
            <w:r w:rsidRPr="00047CEE">
              <w:rPr>
                <w:bCs/>
                <w:sz w:val="21"/>
                <w:szCs w:val="21"/>
              </w:rPr>
              <w:t>运输噪声</w:t>
            </w:r>
          </w:p>
        </w:tc>
        <w:tc>
          <w:tcPr>
            <w:tcW w:w="1569" w:type="pc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rsidP="00613DA7">
            <w:pPr>
              <w:spacing w:line="360" w:lineRule="exact"/>
              <w:jc w:val="center"/>
              <w:rPr>
                <w:szCs w:val="21"/>
              </w:rPr>
            </w:pPr>
            <w:r w:rsidRPr="00047CEE">
              <w:rPr>
                <w:rFonts w:hint="eastAsia"/>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613DA7">
            <w:pPr>
              <w:spacing w:line="360" w:lineRule="exact"/>
              <w:jc w:val="center"/>
              <w:rPr>
                <w:szCs w:val="21"/>
              </w:rPr>
            </w:pPr>
            <w:r w:rsidRPr="00047CEE">
              <w:rPr>
                <w:bCs/>
                <w:sz w:val="21"/>
                <w:szCs w:val="21"/>
              </w:rPr>
              <w:t>路面硬化</w:t>
            </w:r>
            <w:r w:rsidRPr="00047CEE">
              <w:rPr>
                <w:rFonts w:hint="eastAsia"/>
                <w:bCs/>
                <w:sz w:val="21"/>
                <w:szCs w:val="21"/>
              </w:rPr>
              <w:t>，</w:t>
            </w:r>
            <w:r w:rsidRPr="00047CEE">
              <w:rPr>
                <w:bCs/>
                <w:sz w:val="21"/>
                <w:szCs w:val="21"/>
              </w:rPr>
              <w:t>加强管理、减速、</w:t>
            </w:r>
            <w:proofErr w:type="gramStart"/>
            <w:r w:rsidRPr="00047CEE">
              <w:rPr>
                <w:bCs/>
                <w:sz w:val="21"/>
                <w:szCs w:val="21"/>
              </w:rPr>
              <w:t>限鸣</w:t>
            </w:r>
            <w:proofErr w:type="gramEnd"/>
          </w:p>
        </w:tc>
        <w:tc>
          <w:tcPr>
            <w:tcW w:w="394" w:type="pct"/>
            <w:tcBorders>
              <w:top w:val="single" w:sz="6" w:space="0" w:color="auto"/>
              <w:left w:val="single" w:sz="4" w:space="0" w:color="auto"/>
              <w:bottom w:val="single" w:sz="6" w:space="0" w:color="auto"/>
              <w:right w:val="single" w:sz="6" w:space="0" w:color="auto"/>
            </w:tcBorders>
            <w:vAlign w:val="center"/>
            <w:hideMark/>
          </w:tcPr>
          <w:p w:rsidR="00CB2039" w:rsidRPr="00047CEE" w:rsidRDefault="00CB2039">
            <w:pPr>
              <w:spacing w:line="360" w:lineRule="exact"/>
              <w:jc w:val="center"/>
              <w:rPr>
                <w:szCs w:val="21"/>
              </w:rPr>
            </w:pPr>
            <w:r w:rsidRPr="00047CEE">
              <w:rPr>
                <w:rFonts w:hint="eastAsia"/>
                <w:sz w:val="21"/>
                <w:szCs w:val="21"/>
              </w:rPr>
              <w:t>已建成</w:t>
            </w:r>
          </w:p>
        </w:tc>
      </w:tr>
      <w:tr w:rsidR="00CB2039" w:rsidRPr="00047CEE" w:rsidTr="00192101">
        <w:trPr>
          <w:cantSplit/>
          <w:trHeight w:val="360"/>
          <w:jc w:val="center"/>
        </w:trPr>
        <w:tc>
          <w:tcPr>
            <w:tcW w:w="254" w:type="pct"/>
            <w:vMerge/>
            <w:tcBorders>
              <w:left w:val="single" w:sz="6" w:space="0" w:color="auto"/>
              <w:right w:val="single" w:sz="4" w:space="0" w:color="auto"/>
            </w:tcBorders>
            <w:vAlign w:val="center"/>
            <w:hideMark/>
          </w:tcPr>
          <w:p w:rsidR="00CB2039" w:rsidRPr="00047CEE" w:rsidRDefault="00CB2039">
            <w:pPr>
              <w:widowControl/>
              <w:spacing w:line="240" w:lineRule="auto"/>
              <w:jc w:val="left"/>
              <w:rPr>
                <w:sz w:val="20"/>
                <w:szCs w:val="20"/>
              </w:rPr>
            </w:pPr>
          </w:p>
        </w:tc>
        <w:tc>
          <w:tcPr>
            <w:tcW w:w="152" w:type="pct"/>
            <w:vMerge w:val="restart"/>
            <w:tcBorders>
              <w:top w:val="single" w:sz="6" w:space="0" w:color="auto"/>
              <w:left w:val="single" w:sz="4" w:space="0" w:color="auto"/>
              <w:right w:val="single" w:sz="4" w:space="0" w:color="auto"/>
            </w:tcBorders>
            <w:vAlign w:val="center"/>
            <w:hideMark/>
          </w:tcPr>
          <w:p w:rsidR="00CB2039" w:rsidRPr="00047CEE" w:rsidRDefault="00CB2039">
            <w:pPr>
              <w:spacing w:line="360" w:lineRule="exact"/>
              <w:jc w:val="center"/>
              <w:rPr>
                <w:bCs/>
                <w:szCs w:val="21"/>
              </w:rPr>
            </w:pPr>
            <w:r w:rsidRPr="00047CEE">
              <w:rPr>
                <w:bCs/>
                <w:sz w:val="21"/>
                <w:szCs w:val="21"/>
              </w:rPr>
              <w:t>生态</w:t>
            </w:r>
          </w:p>
        </w:tc>
        <w:tc>
          <w:tcPr>
            <w:tcW w:w="556" w:type="pc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rsidP="00306843">
            <w:pPr>
              <w:spacing w:line="360" w:lineRule="exact"/>
              <w:jc w:val="center"/>
              <w:rPr>
                <w:bCs/>
                <w:szCs w:val="21"/>
              </w:rPr>
            </w:pPr>
            <w:r w:rsidRPr="00047CEE">
              <w:rPr>
                <w:bCs/>
                <w:sz w:val="21"/>
                <w:szCs w:val="21"/>
              </w:rPr>
              <w:t>采场</w:t>
            </w:r>
          </w:p>
        </w:tc>
        <w:tc>
          <w:tcPr>
            <w:tcW w:w="1569"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pPr>
              <w:spacing w:line="360" w:lineRule="exact"/>
              <w:jc w:val="center"/>
              <w:rPr>
                <w:szCs w:val="21"/>
              </w:rPr>
            </w:pPr>
            <w:r w:rsidRPr="00047CEE">
              <w:rPr>
                <w:rFonts w:hint="eastAsia"/>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3321EF">
            <w:pPr>
              <w:spacing w:line="360" w:lineRule="exact"/>
              <w:jc w:val="center"/>
              <w:rPr>
                <w:szCs w:val="21"/>
              </w:rPr>
            </w:pPr>
            <w:r w:rsidRPr="00047CEE">
              <w:rPr>
                <w:rFonts w:hint="eastAsia"/>
                <w:sz w:val="21"/>
                <w:szCs w:val="21"/>
              </w:rPr>
              <w:t>采用“</w:t>
            </w:r>
            <w:r w:rsidRPr="00047CEE">
              <w:rPr>
                <w:sz w:val="21"/>
                <w:szCs w:val="21"/>
              </w:rPr>
              <w:t>边开采</w:t>
            </w:r>
            <w:r w:rsidRPr="00047CEE">
              <w:rPr>
                <w:rFonts w:hint="eastAsia"/>
                <w:sz w:val="21"/>
                <w:szCs w:val="21"/>
              </w:rPr>
              <w:t>、</w:t>
            </w:r>
            <w:r w:rsidRPr="00047CEE">
              <w:rPr>
                <w:sz w:val="21"/>
                <w:szCs w:val="21"/>
              </w:rPr>
              <w:t>边恢复</w:t>
            </w:r>
            <w:r w:rsidRPr="00047CEE">
              <w:rPr>
                <w:rFonts w:hint="eastAsia"/>
                <w:sz w:val="21"/>
                <w:szCs w:val="21"/>
              </w:rPr>
              <w:t>”的原则</w:t>
            </w:r>
            <w:r w:rsidRPr="00047CEE">
              <w:rPr>
                <w:sz w:val="21"/>
                <w:szCs w:val="21"/>
              </w:rPr>
              <w:t>，</w:t>
            </w:r>
            <w:r w:rsidRPr="00047CEE">
              <w:rPr>
                <w:rFonts w:hint="eastAsia"/>
                <w:sz w:val="21"/>
                <w:szCs w:val="21"/>
              </w:rPr>
              <w:t>采区平台恢复为灌木林地。</w:t>
            </w:r>
            <w:r w:rsidRPr="00047CEE">
              <w:rPr>
                <w:sz w:val="21"/>
                <w:szCs w:val="21"/>
              </w:rPr>
              <w:t>先覆土</w:t>
            </w:r>
            <w:r w:rsidRPr="00047CEE">
              <w:rPr>
                <w:rFonts w:hint="eastAsia"/>
                <w:sz w:val="21"/>
                <w:szCs w:val="21"/>
              </w:rPr>
              <w:t>0.5m</w:t>
            </w:r>
            <w:r w:rsidRPr="00047CEE">
              <w:rPr>
                <w:rFonts w:hint="eastAsia"/>
                <w:sz w:val="21"/>
                <w:szCs w:val="21"/>
              </w:rPr>
              <w:t>，覆土量为</w:t>
            </w:r>
            <w:r w:rsidRPr="00047CEE">
              <w:rPr>
                <w:rFonts w:hint="eastAsia"/>
                <w:sz w:val="21"/>
                <w:szCs w:val="21"/>
              </w:rPr>
              <w:t>13115m</w:t>
            </w:r>
            <w:r w:rsidRPr="00047CEE">
              <w:rPr>
                <w:rFonts w:hint="eastAsia"/>
                <w:sz w:val="21"/>
                <w:szCs w:val="21"/>
                <w:vertAlign w:val="superscript"/>
              </w:rPr>
              <w:t>3</w:t>
            </w:r>
            <w:r w:rsidRPr="00047CEE">
              <w:rPr>
                <w:rFonts w:hint="eastAsia"/>
                <w:sz w:val="21"/>
                <w:szCs w:val="21"/>
              </w:rPr>
              <w:t>，平台边缘修建挡土堰，</w:t>
            </w:r>
            <w:proofErr w:type="gramStart"/>
            <w:r w:rsidRPr="00047CEE">
              <w:rPr>
                <w:rFonts w:hint="eastAsia"/>
                <w:sz w:val="21"/>
                <w:szCs w:val="21"/>
              </w:rPr>
              <w:t>浆石修砌</w:t>
            </w:r>
            <w:proofErr w:type="gramEnd"/>
            <w:r w:rsidRPr="00047CEE">
              <w:rPr>
                <w:rFonts w:hint="eastAsia"/>
                <w:sz w:val="21"/>
                <w:szCs w:val="21"/>
              </w:rPr>
              <w:t>，长度共计</w:t>
            </w:r>
            <w:r w:rsidRPr="00047CEE">
              <w:rPr>
                <w:rFonts w:hint="eastAsia"/>
                <w:sz w:val="21"/>
                <w:szCs w:val="21"/>
              </w:rPr>
              <w:t>1106m</w:t>
            </w:r>
            <w:r w:rsidRPr="00047CEE">
              <w:rPr>
                <w:rFonts w:hint="eastAsia"/>
                <w:sz w:val="21"/>
                <w:szCs w:val="21"/>
              </w:rPr>
              <w:t>。灌木选用</w:t>
            </w:r>
            <w:proofErr w:type="gramStart"/>
            <w:r w:rsidRPr="00047CEE">
              <w:rPr>
                <w:rFonts w:hint="eastAsia"/>
                <w:sz w:val="21"/>
                <w:szCs w:val="21"/>
              </w:rPr>
              <w:t>柠</w:t>
            </w:r>
            <w:proofErr w:type="gramEnd"/>
            <w:r w:rsidRPr="00047CEE">
              <w:rPr>
                <w:rFonts w:hint="eastAsia"/>
                <w:sz w:val="21"/>
                <w:szCs w:val="21"/>
              </w:rPr>
              <w:t>条，种植密度为</w:t>
            </w:r>
            <w:r w:rsidRPr="00047CEE">
              <w:rPr>
                <w:rFonts w:hint="eastAsia"/>
                <w:sz w:val="21"/>
                <w:szCs w:val="21"/>
              </w:rPr>
              <w:t>1m</w:t>
            </w:r>
            <w:r w:rsidRPr="00047CEE">
              <w:rPr>
                <w:rFonts w:hint="eastAsia"/>
                <w:sz w:val="21"/>
                <w:szCs w:val="21"/>
              </w:rPr>
              <w:t>×</w:t>
            </w:r>
            <w:r w:rsidRPr="00047CEE">
              <w:rPr>
                <w:rFonts w:hint="eastAsia"/>
                <w:sz w:val="21"/>
                <w:szCs w:val="21"/>
              </w:rPr>
              <w:t>2m</w:t>
            </w:r>
            <w:r w:rsidRPr="00047CEE">
              <w:rPr>
                <w:rFonts w:hint="eastAsia"/>
                <w:sz w:val="21"/>
                <w:szCs w:val="21"/>
              </w:rPr>
              <w:t>。草</w:t>
            </w:r>
            <w:r w:rsidRPr="00047CEE">
              <w:rPr>
                <w:rFonts w:hint="eastAsia"/>
                <w:bCs/>
                <w:sz w:val="21"/>
                <w:szCs w:val="21"/>
              </w:rPr>
              <w:t>种选用紫花</w:t>
            </w:r>
            <w:proofErr w:type="gramStart"/>
            <w:r w:rsidRPr="00047CEE">
              <w:rPr>
                <w:rFonts w:hint="eastAsia"/>
                <w:bCs/>
                <w:sz w:val="21"/>
                <w:szCs w:val="21"/>
              </w:rPr>
              <w:t>苜</w:t>
            </w:r>
            <w:proofErr w:type="gramEnd"/>
            <w:r w:rsidRPr="00047CEE">
              <w:rPr>
                <w:rFonts w:hint="eastAsia"/>
                <w:bCs/>
                <w:sz w:val="21"/>
                <w:szCs w:val="21"/>
              </w:rPr>
              <w:t>宿，采用撒播方式进行，播种量为</w:t>
            </w:r>
            <w:r w:rsidRPr="00047CEE">
              <w:rPr>
                <w:rFonts w:hint="eastAsia"/>
                <w:bCs/>
                <w:sz w:val="21"/>
                <w:szCs w:val="21"/>
              </w:rPr>
              <w:t>40kg/hm</w:t>
            </w:r>
            <w:r w:rsidRPr="00047CEE">
              <w:rPr>
                <w:rFonts w:hint="eastAsia"/>
                <w:bCs/>
                <w:sz w:val="21"/>
                <w:szCs w:val="21"/>
                <w:vertAlign w:val="superscript"/>
              </w:rPr>
              <w:t>2</w:t>
            </w:r>
            <w:r w:rsidRPr="00047CEE">
              <w:rPr>
                <w:rFonts w:hint="eastAsia"/>
                <w:bCs/>
                <w:sz w:val="21"/>
                <w:szCs w:val="21"/>
              </w:rPr>
              <w:t>。共计栽植</w:t>
            </w:r>
            <w:proofErr w:type="gramStart"/>
            <w:r w:rsidRPr="00047CEE">
              <w:rPr>
                <w:rFonts w:hint="eastAsia"/>
                <w:bCs/>
                <w:sz w:val="21"/>
                <w:szCs w:val="21"/>
              </w:rPr>
              <w:t>柠</w:t>
            </w:r>
            <w:proofErr w:type="gramEnd"/>
            <w:r w:rsidRPr="00047CEE">
              <w:rPr>
                <w:rFonts w:hint="eastAsia"/>
                <w:bCs/>
                <w:sz w:val="21"/>
                <w:szCs w:val="21"/>
              </w:rPr>
              <w:t>条</w:t>
            </w:r>
            <w:r w:rsidRPr="00047CEE">
              <w:rPr>
                <w:rFonts w:hint="eastAsia"/>
                <w:bCs/>
                <w:sz w:val="21"/>
                <w:szCs w:val="21"/>
              </w:rPr>
              <w:t>13377</w:t>
            </w:r>
            <w:r w:rsidRPr="00047CEE">
              <w:rPr>
                <w:rFonts w:hint="eastAsia"/>
                <w:bCs/>
                <w:sz w:val="21"/>
                <w:szCs w:val="21"/>
              </w:rPr>
              <w:t>株，撒播紫花</w:t>
            </w:r>
            <w:proofErr w:type="gramStart"/>
            <w:r w:rsidRPr="00047CEE">
              <w:rPr>
                <w:rFonts w:hint="eastAsia"/>
                <w:bCs/>
                <w:sz w:val="21"/>
                <w:szCs w:val="21"/>
              </w:rPr>
              <w:t>苜</w:t>
            </w:r>
            <w:proofErr w:type="gramEnd"/>
            <w:r w:rsidRPr="00047CEE">
              <w:rPr>
                <w:rFonts w:hint="eastAsia"/>
                <w:bCs/>
                <w:sz w:val="21"/>
                <w:szCs w:val="21"/>
              </w:rPr>
              <w:t>宿</w:t>
            </w:r>
            <w:r w:rsidRPr="00047CEE">
              <w:rPr>
                <w:rFonts w:hint="eastAsia"/>
                <w:bCs/>
                <w:sz w:val="21"/>
                <w:szCs w:val="21"/>
              </w:rPr>
              <w:t>2.6230hm</w:t>
            </w:r>
            <w:r w:rsidRPr="00047CEE">
              <w:rPr>
                <w:rFonts w:hint="eastAsia"/>
                <w:bCs/>
                <w:sz w:val="21"/>
                <w:szCs w:val="21"/>
                <w:vertAlign w:val="superscript"/>
              </w:rPr>
              <w:t>2</w:t>
            </w:r>
            <w:r w:rsidRPr="00047CEE">
              <w:rPr>
                <w:rFonts w:hint="eastAsia"/>
                <w:bCs/>
                <w:sz w:val="21"/>
                <w:szCs w:val="21"/>
              </w:rPr>
              <w:t>，播种量为</w:t>
            </w:r>
            <w:r w:rsidRPr="00047CEE">
              <w:rPr>
                <w:rFonts w:hint="eastAsia"/>
                <w:bCs/>
                <w:sz w:val="21"/>
                <w:szCs w:val="21"/>
              </w:rPr>
              <w:t>105kg</w:t>
            </w:r>
          </w:p>
        </w:tc>
        <w:tc>
          <w:tcPr>
            <w:tcW w:w="394" w:type="pct"/>
            <w:tcBorders>
              <w:top w:val="single" w:sz="6" w:space="0" w:color="auto"/>
              <w:left w:val="single" w:sz="4" w:space="0" w:color="auto"/>
              <w:bottom w:val="single" w:sz="6" w:space="0" w:color="auto"/>
              <w:right w:val="single" w:sz="6" w:space="0" w:color="auto"/>
            </w:tcBorders>
            <w:vAlign w:val="center"/>
            <w:hideMark/>
          </w:tcPr>
          <w:p w:rsidR="00CB2039" w:rsidRPr="00047CEE" w:rsidRDefault="00CB2039" w:rsidP="008C0A1A">
            <w:pPr>
              <w:spacing w:line="360" w:lineRule="exact"/>
              <w:jc w:val="center"/>
              <w:rPr>
                <w:szCs w:val="21"/>
              </w:rPr>
            </w:pPr>
            <w:r w:rsidRPr="00047CEE">
              <w:rPr>
                <w:sz w:val="21"/>
                <w:szCs w:val="21"/>
              </w:rPr>
              <w:t>未建设</w:t>
            </w:r>
          </w:p>
        </w:tc>
      </w:tr>
      <w:tr w:rsidR="00CB2039" w:rsidRPr="00047CEE" w:rsidTr="00192101">
        <w:trPr>
          <w:cantSplit/>
          <w:trHeight w:val="360"/>
          <w:jc w:val="center"/>
        </w:trPr>
        <w:tc>
          <w:tcPr>
            <w:tcW w:w="254" w:type="pct"/>
            <w:vMerge/>
            <w:tcBorders>
              <w:left w:val="single" w:sz="6" w:space="0" w:color="auto"/>
              <w:right w:val="single" w:sz="4" w:space="0" w:color="auto"/>
            </w:tcBorders>
            <w:vAlign w:val="center"/>
          </w:tcPr>
          <w:p w:rsidR="00CB2039" w:rsidRPr="00047CEE" w:rsidRDefault="00CB2039">
            <w:pPr>
              <w:widowControl/>
              <w:spacing w:line="240" w:lineRule="auto"/>
              <w:jc w:val="left"/>
              <w:rPr>
                <w:sz w:val="20"/>
                <w:szCs w:val="20"/>
              </w:rPr>
            </w:pPr>
          </w:p>
        </w:tc>
        <w:tc>
          <w:tcPr>
            <w:tcW w:w="152" w:type="pct"/>
            <w:vMerge/>
            <w:tcBorders>
              <w:left w:val="single" w:sz="4" w:space="0" w:color="auto"/>
              <w:right w:val="single" w:sz="4" w:space="0" w:color="auto"/>
            </w:tcBorders>
            <w:vAlign w:val="center"/>
          </w:tcPr>
          <w:p w:rsidR="00CB2039" w:rsidRPr="00047CEE" w:rsidRDefault="00CB2039">
            <w:pPr>
              <w:spacing w:line="360" w:lineRule="exact"/>
              <w:jc w:val="center"/>
              <w:rPr>
                <w:bCs/>
                <w:sz w:val="21"/>
                <w:szCs w:val="21"/>
              </w:rPr>
            </w:pPr>
          </w:p>
        </w:tc>
        <w:tc>
          <w:tcPr>
            <w:tcW w:w="556" w:type="pct"/>
            <w:tcBorders>
              <w:top w:val="single" w:sz="6" w:space="0" w:color="auto"/>
              <w:left w:val="single" w:sz="4" w:space="0" w:color="auto"/>
              <w:bottom w:val="single" w:sz="6" w:space="0" w:color="auto"/>
              <w:right w:val="single" w:sz="4" w:space="0" w:color="auto"/>
            </w:tcBorders>
            <w:vAlign w:val="center"/>
          </w:tcPr>
          <w:p w:rsidR="00CB2039" w:rsidRPr="00047CEE" w:rsidRDefault="00C14AD9">
            <w:pPr>
              <w:spacing w:line="360" w:lineRule="exact"/>
              <w:jc w:val="center"/>
              <w:rPr>
                <w:bCs/>
                <w:sz w:val="21"/>
                <w:szCs w:val="21"/>
              </w:rPr>
            </w:pPr>
            <w:r w:rsidRPr="00047CEE">
              <w:rPr>
                <w:bCs/>
                <w:sz w:val="21"/>
                <w:szCs w:val="21"/>
              </w:rPr>
              <w:t>废石场</w:t>
            </w:r>
          </w:p>
        </w:tc>
        <w:tc>
          <w:tcPr>
            <w:tcW w:w="1569"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pPr>
              <w:spacing w:line="360" w:lineRule="exact"/>
              <w:jc w:val="center"/>
              <w:rPr>
                <w:sz w:val="21"/>
                <w:szCs w:val="21"/>
              </w:rPr>
            </w:pPr>
            <w:r w:rsidRPr="00047CEE">
              <w:rPr>
                <w:rFonts w:hint="eastAsia"/>
                <w:sz w:val="21"/>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CB2039" w:rsidRPr="00047CEE" w:rsidRDefault="00C14AD9" w:rsidP="000D0EC3">
            <w:pPr>
              <w:spacing w:line="360" w:lineRule="exact"/>
              <w:jc w:val="center"/>
              <w:rPr>
                <w:bCs/>
                <w:sz w:val="21"/>
                <w:szCs w:val="21"/>
              </w:rPr>
            </w:pPr>
            <w:r w:rsidRPr="00047CEE">
              <w:rPr>
                <w:rFonts w:hint="eastAsia"/>
                <w:bCs/>
                <w:sz w:val="21"/>
                <w:szCs w:val="21"/>
              </w:rPr>
              <w:t>废石场</w:t>
            </w:r>
            <w:r w:rsidR="00CB2039" w:rsidRPr="00047CEE">
              <w:rPr>
                <w:rFonts w:hint="eastAsia"/>
                <w:bCs/>
                <w:sz w:val="21"/>
                <w:szCs w:val="21"/>
              </w:rPr>
              <w:t>服务期满恢复为灌木林地，需覆土平整，覆土量</w:t>
            </w:r>
            <w:r w:rsidR="00CB2039" w:rsidRPr="00047CEE">
              <w:rPr>
                <w:rFonts w:hint="eastAsia"/>
                <w:bCs/>
                <w:sz w:val="21"/>
                <w:szCs w:val="21"/>
              </w:rPr>
              <w:t>400m</w:t>
            </w:r>
            <w:r w:rsidR="00CB2039" w:rsidRPr="00047CEE">
              <w:rPr>
                <w:rFonts w:hint="eastAsia"/>
                <w:bCs/>
                <w:sz w:val="21"/>
                <w:szCs w:val="21"/>
                <w:vertAlign w:val="superscript"/>
              </w:rPr>
              <w:t>3</w:t>
            </w:r>
            <w:r w:rsidR="00CB2039" w:rsidRPr="00047CEE">
              <w:rPr>
                <w:rFonts w:hint="eastAsia"/>
                <w:bCs/>
                <w:sz w:val="21"/>
                <w:szCs w:val="21"/>
              </w:rPr>
              <w:t>，灌木选用</w:t>
            </w:r>
            <w:proofErr w:type="gramStart"/>
            <w:r w:rsidR="00CB2039" w:rsidRPr="00047CEE">
              <w:rPr>
                <w:rFonts w:hint="eastAsia"/>
                <w:bCs/>
                <w:sz w:val="21"/>
                <w:szCs w:val="21"/>
              </w:rPr>
              <w:t>柠</w:t>
            </w:r>
            <w:proofErr w:type="gramEnd"/>
            <w:r w:rsidR="00CB2039" w:rsidRPr="00047CEE">
              <w:rPr>
                <w:rFonts w:hint="eastAsia"/>
                <w:bCs/>
                <w:sz w:val="21"/>
                <w:szCs w:val="21"/>
              </w:rPr>
              <w:t>条，种植密度为</w:t>
            </w:r>
            <w:r w:rsidR="00CB2039" w:rsidRPr="00047CEE">
              <w:rPr>
                <w:rFonts w:hint="eastAsia"/>
                <w:bCs/>
                <w:sz w:val="21"/>
                <w:szCs w:val="21"/>
              </w:rPr>
              <w:t>1m</w:t>
            </w:r>
            <w:r w:rsidR="00CB2039" w:rsidRPr="00047CEE">
              <w:rPr>
                <w:rFonts w:hint="eastAsia"/>
                <w:bCs/>
                <w:sz w:val="21"/>
                <w:szCs w:val="21"/>
              </w:rPr>
              <w:t>×</w:t>
            </w:r>
            <w:r w:rsidR="00CB2039" w:rsidRPr="00047CEE">
              <w:rPr>
                <w:rFonts w:hint="eastAsia"/>
                <w:bCs/>
                <w:sz w:val="21"/>
                <w:szCs w:val="21"/>
              </w:rPr>
              <w:t>2m</w:t>
            </w:r>
            <w:r w:rsidR="00CB2039" w:rsidRPr="00047CEE">
              <w:rPr>
                <w:rFonts w:hint="eastAsia"/>
                <w:bCs/>
                <w:sz w:val="21"/>
                <w:szCs w:val="21"/>
              </w:rPr>
              <w:t>，草种选用紫花苜蓿，采用撒播方式进行，播种量为</w:t>
            </w:r>
            <w:r w:rsidR="00CB2039" w:rsidRPr="00047CEE">
              <w:rPr>
                <w:rFonts w:hint="eastAsia"/>
                <w:bCs/>
                <w:sz w:val="21"/>
                <w:szCs w:val="21"/>
              </w:rPr>
              <w:t>40kg/hm</w:t>
            </w:r>
            <w:r w:rsidR="00CB2039" w:rsidRPr="00047CEE">
              <w:rPr>
                <w:rFonts w:hint="eastAsia"/>
                <w:bCs/>
                <w:sz w:val="21"/>
                <w:szCs w:val="21"/>
                <w:vertAlign w:val="superscript"/>
              </w:rPr>
              <w:t>2</w:t>
            </w:r>
            <w:r w:rsidR="00CB2039" w:rsidRPr="00047CEE">
              <w:rPr>
                <w:rFonts w:hint="eastAsia"/>
                <w:bCs/>
                <w:sz w:val="21"/>
                <w:szCs w:val="21"/>
              </w:rPr>
              <w:t>。共计栽植</w:t>
            </w:r>
            <w:proofErr w:type="gramStart"/>
            <w:r w:rsidR="00CB2039" w:rsidRPr="00047CEE">
              <w:rPr>
                <w:rFonts w:hint="eastAsia"/>
                <w:bCs/>
                <w:sz w:val="21"/>
                <w:szCs w:val="21"/>
              </w:rPr>
              <w:t>柠</w:t>
            </w:r>
            <w:proofErr w:type="gramEnd"/>
            <w:r w:rsidR="00CB2039" w:rsidRPr="00047CEE">
              <w:rPr>
                <w:rFonts w:hint="eastAsia"/>
                <w:bCs/>
                <w:sz w:val="21"/>
                <w:szCs w:val="21"/>
              </w:rPr>
              <w:t>条</w:t>
            </w:r>
            <w:r w:rsidR="00CB2039" w:rsidRPr="00047CEE">
              <w:rPr>
                <w:rFonts w:hint="eastAsia"/>
                <w:bCs/>
                <w:sz w:val="21"/>
                <w:szCs w:val="21"/>
              </w:rPr>
              <w:t>408</w:t>
            </w:r>
            <w:r w:rsidR="00CB2039" w:rsidRPr="00047CEE">
              <w:rPr>
                <w:rFonts w:hint="eastAsia"/>
                <w:bCs/>
                <w:sz w:val="21"/>
                <w:szCs w:val="21"/>
              </w:rPr>
              <w:t>株，撒播紫花苜蓿</w:t>
            </w:r>
            <w:r w:rsidR="00CB2039" w:rsidRPr="00047CEE">
              <w:rPr>
                <w:rFonts w:hint="eastAsia"/>
                <w:bCs/>
                <w:sz w:val="21"/>
                <w:szCs w:val="21"/>
              </w:rPr>
              <w:t>0.0800hm</w:t>
            </w:r>
            <w:r w:rsidR="00CB2039" w:rsidRPr="00047CEE">
              <w:rPr>
                <w:rFonts w:hint="eastAsia"/>
                <w:bCs/>
                <w:sz w:val="21"/>
                <w:szCs w:val="21"/>
                <w:vertAlign w:val="superscript"/>
              </w:rPr>
              <w:t>2</w:t>
            </w:r>
            <w:r w:rsidR="00CB2039" w:rsidRPr="00047CEE">
              <w:rPr>
                <w:rFonts w:hint="eastAsia"/>
                <w:bCs/>
                <w:sz w:val="21"/>
                <w:szCs w:val="21"/>
              </w:rPr>
              <w:t>，播种量为</w:t>
            </w:r>
            <w:r w:rsidR="00CB2039" w:rsidRPr="00047CEE">
              <w:rPr>
                <w:rFonts w:hint="eastAsia"/>
                <w:bCs/>
                <w:sz w:val="21"/>
                <w:szCs w:val="21"/>
              </w:rPr>
              <w:t>3.2kg</w:t>
            </w:r>
          </w:p>
        </w:tc>
        <w:tc>
          <w:tcPr>
            <w:tcW w:w="394" w:type="pct"/>
            <w:tcBorders>
              <w:top w:val="single" w:sz="6" w:space="0" w:color="auto"/>
              <w:left w:val="single" w:sz="4" w:space="0" w:color="auto"/>
              <w:bottom w:val="single" w:sz="6" w:space="0" w:color="auto"/>
              <w:right w:val="single" w:sz="6" w:space="0" w:color="auto"/>
            </w:tcBorders>
            <w:vAlign w:val="center"/>
          </w:tcPr>
          <w:p w:rsidR="00CB2039" w:rsidRPr="00047CEE" w:rsidRDefault="00CB2039" w:rsidP="008C0A1A">
            <w:pPr>
              <w:spacing w:line="360" w:lineRule="exact"/>
              <w:jc w:val="center"/>
              <w:rPr>
                <w:sz w:val="21"/>
                <w:szCs w:val="21"/>
              </w:rPr>
            </w:pPr>
            <w:r w:rsidRPr="00047CEE">
              <w:rPr>
                <w:sz w:val="21"/>
                <w:szCs w:val="21"/>
              </w:rPr>
              <w:t>未建设</w:t>
            </w:r>
          </w:p>
        </w:tc>
      </w:tr>
      <w:tr w:rsidR="00CB2039" w:rsidRPr="00047CEE" w:rsidTr="00192101">
        <w:trPr>
          <w:cantSplit/>
          <w:trHeight w:val="360"/>
          <w:jc w:val="center"/>
        </w:trPr>
        <w:tc>
          <w:tcPr>
            <w:tcW w:w="254" w:type="pct"/>
            <w:vMerge/>
            <w:tcBorders>
              <w:left w:val="single" w:sz="6" w:space="0" w:color="auto"/>
              <w:right w:val="single" w:sz="4" w:space="0" w:color="auto"/>
            </w:tcBorders>
            <w:vAlign w:val="center"/>
          </w:tcPr>
          <w:p w:rsidR="00CB2039" w:rsidRPr="00047CEE" w:rsidRDefault="00CB2039">
            <w:pPr>
              <w:widowControl/>
              <w:spacing w:line="240" w:lineRule="auto"/>
              <w:jc w:val="left"/>
              <w:rPr>
                <w:sz w:val="20"/>
                <w:szCs w:val="20"/>
              </w:rPr>
            </w:pPr>
          </w:p>
        </w:tc>
        <w:tc>
          <w:tcPr>
            <w:tcW w:w="152" w:type="pct"/>
            <w:vMerge/>
            <w:tcBorders>
              <w:left w:val="single" w:sz="4" w:space="0" w:color="auto"/>
              <w:right w:val="single" w:sz="4" w:space="0" w:color="auto"/>
            </w:tcBorders>
            <w:vAlign w:val="center"/>
          </w:tcPr>
          <w:p w:rsidR="00CB2039" w:rsidRPr="00047CEE" w:rsidRDefault="00CB2039">
            <w:pPr>
              <w:spacing w:line="360" w:lineRule="exact"/>
              <w:jc w:val="center"/>
              <w:rPr>
                <w:bCs/>
                <w:sz w:val="21"/>
                <w:szCs w:val="21"/>
              </w:rPr>
            </w:pPr>
          </w:p>
        </w:tc>
        <w:tc>
          <w:tcPr>
            <w:tcW w:w="556"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pPr>
              <w:spacing w:line="360" w:lineRule="exact"/>
              <w:jc w:val="center"/>
              <w:rPr>
                <w:bCs/>
                <w:sz w:val="21"/>
                <w:szCs w:val="21"/>
              </w:rPr>
            </w:pPr>
            <w:r w:rsidRPr="00047CEE">
              <w:rPr>
                <w:bCs/>
                <w:sz w:val="21"/>
                <w:szCs w:val="21"/>
              </w:rPr>
              <w:t>取土场</w:t>
            </w:r>
          </w:p>
        </w:tc>
        <w:tc>
          <w:tcPr>
            <w:tcW w:w="1569"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pPr>
              <w:spacing w:line="360" w:lineRule="exact"/>
              <w:jc w:val="center"/>
              <w:rPr>
                <w:sz w:val="21"/>
                <w:szCs w:val="21"/>
              </w:rPr>
            </w:pPr>
            <w:r w:rsidRPr="00047CEE">
              <w:rPr>
                <w:rFonts w:hint="eastAsia"/>
                <w:sz w:val="21"/>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3321EF">
            <w:pPr>
              <w:spacing w:line="360" w:lineRule="exact"/>
              <w:jc w:val="center"/>
              <w:rPr>
                <w:bCs/>
                <w:sz w:val="21"/>
                <w:szCs w:val="21"/>
              </w:rPr>
            </w:pPr>
            <w:r w:rsidRPr="00047CEE">
              <w:rPr>
                <w:rFonts w:hint="eastAsia"/>
                <w:bCs/>
                <w:sz w:val="21"/>
                <w:szCs w:val="21"/>
              </w:rPr>
              <w:t>取土</w:t>
            </w:r>
            <w:proofErr w:type="gramStart"/>
            <w:r w:rsidRPr="00047CEE">
              <w:rPr>
                <w:rFonts w:hint="eastAsia"/>
                <w:bCs/>
                <w:sz w:val="21"/>
                <w:szCs w:val="21"/>
              </w:rPr>
              <w:t>场服务</w:t>
            </w:r>
            <w:proofErr w:type="gramEnd"/>
            <w:r w:rsidRPr="00047CEE">
              <w:rPr>
                <w:rFonts w:hint="eastAsia"/>
                <w:bCs/>
                <w:sz w:val="21"/>
                <w:szCs w:val="21"/>
              </w:rPr>
              <w:t>期满恢复为人工牧草地。播撒草籽共</w:t>
            </w:r>
            <w:r w:rsidRPr="00047CEE">
              <w:rPr>
                <w:bCs/>
                <w:sz w:val="21"/>
                <w:szCs w:val="21"/>
              </w:rPr>
              <w:t>0.</w:t>
            </w:r>
            <w:r w:rsidRPr="00047CEE">
              <w:rPr>
                <w:rFonts w:hint="eastAsia"/>
                <w:bCs/>
                <w:sz w:val="21"/>
                <w:szCs w:val="21"/>
              </w:rPr>
              <w:t>3530hm</w:t>
            </w:r>
            <w:r w:rsidRPr="00047CEE">
              <w:rPr>
                <w:rFonts w:hint="eastAsia"/>
                <w:bCs/>
                <w:sz w:val="21"/>
                <w:szCs w:val="21"/>
                <w:vertAlign w:val="superscript"/>
              </w:rPr>
              <w:t>2</w:t>
            </w:r>
            <w:r w:rsidRPr="00047CEE">
              <w:rPr>
                <w:rFonts w:hint="eastAsia"/>
                <w:bCs/>
                <w:sz w:val="21"/>
                <w:szCs w:val="21"/>
              </w:rPr>
              <w:t>，播撒密度</w:t>
            </w:r>
            <w:r w:rsidRPr="00047CEE">
              <w:rPr>
                <w:bCs/>
                <w:sz w:val="21"/>
                <w:szCs w:val="21"/>
              </w:rPr>
              <w:t>40kg/hm</w:t>
            </w:r>
            <w:r w:rsidRPr="00047CEE">
              <w:rPr>
                <w:bCs/>
                <w:sz w:val="21"/>
                <w:szCs w:val="21"/>
                <w:vertAlign w:val="superscript"/>
              </w:rPr>
              <w:t>2</w:t>
            </w:r>
            <w:r w:rsidRPr="00047CEE">
              <w:rPr>
                <w:rFonts w:hint="eastAsia"/>
                <w:bCs/>
                <w:sz w:val="21"/>
                <w:szCs w:val="21"/>
              </w:rPr>
              <w:t>，播种量为</w:t>
            </w:r>
            <w:r w:rsidRPr="00047CEE">
              <w:rPr>
                <w:rFonts w:hint="eastAsia"/>
                <w:bCs/>
                <w:sz w:val="21"/>
                <w:szCs w:val="21"/>
              </w:rPr>
              <w:t>15kg</w:t>
            </w:r>
            <w:r w:rsidRPr="00047CEE">
              <w:rPr>
                <w:rFonts w:hint="eastAsia"/>
                <w:bCs/>
                <w:sz w:val="21"/>
                <w:szCs w:val="21"/>
              </w:rPr>
              <w:t>。</w:t>
            </w:r>
          </w:p>
        </w:tc>
        <w:tc>
          <w:tcPr>
            <w:tcW w:w="394" w:type="pct"/>
            <w:tcBorders>
              <w:top w:val="single" w:sz="6" w:space="0" w:color="auto"/>
              <w:left w:val="single" w:sz="4" w:space="0" w:color="auto"/>
              <w:bottom w:val="single" w:sz="6" w:space="0" w:color="auto"/>
              <w:right w:val="single" w:sz="6" w:space="0" w:color="auto"/>
            </w:tcBorders>
            <w:vAlign w:val="center"/>
          </w:tcPr>
          <w:p w:rsidR="00CB2039" w:rsidRPr="00047CEE" w:rsidRDefault="00CB2039" w:rsidP="008C0A1A">
            <w:pPr>
              <w:spacing w:line="360" w:lineRule="exact"/>
              <w:jc w:val="center"/>
              <w:rPr>
                <w:sz w:val="21"/>
                <w:szCs w:val="21"/>
              </w:rPr>
            </w:pPr>
            <w:r w:rsidRPr="00047CEE">
              <w:rPr>
                <w:sz w:val="21"/>
                <w:szCs w:val="21"/>
              </w:rPr>
              <w:t>未建设</w:t>
            </w:r>
          </w:p>
        </w:tc>
      </w:tr>
      <w:tr w:rsidR="00CB2039" w:rsidRPr="00047CEE" w:rsidTr="00192101">
        <w:trPr>
          <w:cantSplit/>
          <w:trHeight w:val="360"/>
          <w:jc w:val="center"/>
        </w:trPr>
        <w:tc>
          <w:tcPr>
            <w:tcW w:w="254" w:type="pct"/>
            <w:vMerge/>
            <w:tcBorders>
              <w:left w:val="single" w:sz="6" w:space="0" w:color="auto"/>
              <w:right w:val="single" w:sz="4" w:space="0" w:color="auto"/>
            </w:tcBorders>
            <w:vAlign w:val="center"/>
            <w:hideMark/>
          </w:tcPr>
          <w:p w:rsidR="00CB2039" w:rsidRPr="00047CEE" w:rsidRDefault="00CB2039">
            <w:pPr>
              <w:widowControl/>
              <w:spacing w:line="240" w:lineRule="auto"/>
              <w:jc w:val="left"/>
              <w:rPr>
                <w:sz w:val="20"/>
                <w:szCs w:val="20"/>
              </w:rPr>
            </w:pPr>
          </w:p>
        </w:tc>
        <w:tc>
          <w:tcPr>
            <w:tcW w:w="152" w:type="pct"/>
            <w:vMerge/>
            <w:tcBorders>
              <w:left w:val="single" w:sz="4" w:space="0" w:color="auto"/>
              <w:right w:val="single" w:sz="4" w:space="0" w:color="auto"/>
            </w:tcBorders>
            <w:vAlign w:val="center"/>
            <w:hideMark/>
          </w:tcPr>
          <w:p w:rsidR="00CB2039" w:rsidRPr="00047CEE" w:rsidRDefault="00CB2039">
            <w:pPr>
              <w:widowControl/>
              <w:spacing w:line="240" w:lineRule="auto"/>
              <w:jc w:val="left"/>
              <w:rPr>
                <w:bCs/>
                <w:szCs w:val="21"/>
              </w:rPr>
            </w:pPr>
          </w:p>
        </w:tc>
        <w:tc>
          <w:tcPr>
            <w:tcW w:w="556" w:type="pc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pPr>
              <w:spacing w:line="360" w:lineRule="exact"/>
              <w:jc w:val="center"/>
              <w:rPr>
                <w:bCs/>
                <w:szCs w:val="21"/>
              </w:rPr>
            </w:pPr>
            <w:r w:rsidRPr="00047CEE">
              <w:rPr>
                <w:rFonts w:hint="eastAsia"/>
                <w:bCs/>
                <w:sz w:val="21"/>
                <w:szCs w:val="21"/>
              </w:rPr>
              <w:t>办公区</w:t>
            </w:r>
          </w:p>
        </w:tc>
        <w:tc>
          <w:tcPr>
            <w:tcW w:w="1569" w:type="pct"/>
            <w:tcBorders>
              <w:top w:val="single" w:sz="6" w:space="0" w:color="auto"/>
              <w:left w:val="single" w:sz="4" w:space="0" w:color="auto"/>
              <w:bottom w:val="single" w:sz="6" w:space="0" w:color="auto"/>
              <w:right w:val="single" w:sz="4" w:space="0" w:color="auto"/>
            </w:tcBorders>
            <w:vAlign w:val="center"/>
            <w:hideMark/>
          </w:tcPr>
          <w:p w:rsidR="00CB2039" w:rsidRPr="00047CEE" w:rsidRDefault="00CB2039" w:rsidP="004D19C6">
            <w:pPr>
              <w:spacing w:line="360" w:lineRule="exact"/>
              <w:jc w:val="center"/>
              <w:rPr>
                <w:bCs/>
                <w:szCs w:val="21"/>
              </w:rPr>
            </w:pPr>
            <w:r w:rsidRPr="00047CEE">
              <w:rPr>
                <w:rFonts w:hint="eastAsia"/>
                <w:bCs/>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3321EF">
            <w:pPr>
              <w:spacing w:line="360" w:lineRule="exact"/>
              <w:jc w:val="center"/>
              <w:rPr>
                <w:sz w:val="21"/>
                <w:szCs w:val="21"/>
              </w:rPr>
            </w:pPr>
            <w:r w:rsidRPr="00047CEE">
              <w:rPr>
                <w:sz w:val="21"/>
                <w:szCs w:val="21"/>
              </w:rPr>
              <w:t>办公区服务期满</w:t>
            </w:r>
            <w:r w:rsidRPr="00047CEE">
              <w:rPr>
                <w:rFonts w:hint="eastAsia"/>
                <w:sz w:val="21"/>
                <w:szCs w:val="21"/>
              </w:rPr>
              <w:t>恢复</w:t>
            </w:r>
            <w:r w:rsidRPr="00047CEE">
              <w:rPr>
                <w:sz w:val="21"/>
                <w:szCs w:val="21"/>
              </w:rPr>
              <w:t>为人工牧草地，需覆土平整，覆土量为</w:t>
            </w:r>
            <w:r w:rsidRPr="00047CEE">
              <w:rPr>
                <w:rFonts w:hint="eastAsia"/>
                <w:sz w:val="21"/>
                <w:szCs w:val="21"/>
              </w:rPr>
              <w:t>54.3m</w:t>
            </w:r>
            <w:r w:rsidRPr="00047CEE">
              <w:rPr>
                <w:rFonts w:hint="eastAsia"/>
                <w:sz w:val="21"/>
                <w:szCs w:val="21"/>
                <w:vertAlign w:val="superscript"/>
              </w:rPr>
              <w:t>3</w:t>
            </w:r>
            <w:r w:rsidRPr="00047CEE">
              <w:rPr>
                <w:rFonts w:hint="eastAsia"/>
                <w:sz w:val="21"/>
                <w:szCs w:val="21"/>
              </w:rPr>
              <w:t>，</w:t>
            </w:r>
            <w:r w:rsidRPr="00047CEE">
              <w:rPr>
                <w:sz w:val="21"/>
                <w:szCs w:val="21"/>
              </w:rPr>
              <w:t>草籽选用紫花苜蓿，采用撒播方式进行，播种量为</w:t>
            </w:r>
            <w:r w:rsidRPr="00047CEE">
              <w:rPr>
                <w:sz w:val="21"/>
                <w:szCs w:val="21"/>
              </w:rPr>
              <w:t>40kg/hm</w:t>
            </w:r>
            <w:r w:rsidRPr="00047CEE">
              <w:rPr>
                <w:rFonts w:hint="eastAsia"/>
                <w:sz w:val="21"/>
                <w:szCs w:val="21"/>
                <w:vertAlign w:val="superscript"/>
              </w:rPr>
              <w:t>2</w:t>
            </w:r>
            <w:r w:rsidRPr="00047CEE">
              <w:rPr>
                <w:rFonts w:hint="eastAsia"/>
                <w:sz w:val="21"/>
                <w:szCs w:val="21"/>
              </w:rPr>
              <w:t>，共计</w:t>
            </w:r>
            <w:r w:rsidRPr="00047CEE">
              <w:rPr>
                <w:rFonts w:hint="eastAsia"/>
                <w:sz w:val="21"/>
                <w:szCs w:val="21"/>
              </w:rPr>
              <w:t>0.72kg</w:t>
            </w:r>
            <w:r w:rsidRPr="00047CEE">
              <w:rPr>
                <w:sz w:val="21"/>
                <w:szCs w:val="21"/>
              </w:rPr>
              <w:t>。</w:t>
            </w:r>
          </w:p>
        </w:tc>
        <w:tc>
          <w:tcPr>
            <w:tcW w:w="394" w:type="pct"/>
            <w:tcBorders>
              <w:top w:val="single" w:sz="6" w:space="0" w:color="auto"/>
              <w:left w:val="single" w:sz="4" w:space="0" w:color="auto"/>
              <w:bottom w:val="single" w:sz="6" w:space="0" w:color="auto"/>
              <w:right w:val="single" w:sz="6" w:space="0" w:color="auto"/>
            </w:tcBorders>
            <w:vAlign w:val="center"/>
            <w:hideMark/>
          </w:tcPr>
          <w:p w:rsidR="00CB2039" w:rsidRPr="00047CEE" w:rsidRDefault="00CB2039" w:rsidP="008C0A1A">
            <w:pPr>
              <w:spacing w:line="360" w:lineRule="exact"/>
              <w:jc w:val="center"/>
              <w:rPr>
                <w:szCs w:val="21"/>
              </w:rPr>
            </w:pPr>
            <w:r w:rsidRPr="00047CEE">
              <w:rPr>
                <w:sz w:val="21"/>
                <w:szCs w:val="21"/>
              </w:rPr>
              <w:t>未建设</w:t>
            </w:r>
          </w:p>
        </w:tc>
      </w:tr>
      <w:tr w:rsidR="00CB2039" w:rsidRPr="00047CEE" w:rsidTr="00192101">
        <w:trPr>
          <w:cantSplit/>
          <w:trHeight w:val="360"/>
          <w:jc w:val="center"/>
        </w:trPr>
        <w:tc>
          <w:tcPr>
            <w:tcW w:w="254" w:type="pct"/>
            <w:vMerge/>
            <w:tcBorders>
              <w:left w:val="single" w:sz="6" w:space="0" w:color="auto"/>
              <w:bottom w:val="single" w:sz="6" w:space="0" w:color="auto"/>
              <w:right w:val="single" w:sz="4" w:space="0" w:color="auto"/>
            </w:tcBorders>
            <w:vAlign w:val="center"/>
          </w:tcPr>
          <w:p w:rsidR="00CB2039" w:rsidRPr="00047CEE" w:rsidRDefault="00CB2039">
            <w:pPr>
              <w:widowControl/>
              <w:spacing w:line="240" w:lineRule="auto"/>
              <w:jc w:val="left"/>
              <w:rPr>
                <w:sz w:val="20"/>
                <w:szCs w:val="20"/>
              </w:rPr>
            </w:pPr>
          </w:p>
        </w:tc>
        <w:tc>
          <w:tcPr>
            <w:tcW w:w="152" w:type="pct"/>
            <w:vMerge/>
            <w:tcBorders>
              <w:left w:val="single" w:sz="4" w:space="0" w:color="auto"/>
              <w:bottom w:val="single" w:sz="6" w:space="0" w:color="auto"/>
              <w:right w:val="single" w:sz="4" w:space="0" w:color="auto"/>
            </w:tcBorders>
            <w:vAlign w:val="center"/>
          </w:tcPr>
          <w:p w:rsidR="00CB2039" w:rsidRPr="00047CEE" w:rsidRDefault="00CB2039">
            <w:pPr>
              <w:widowControl/>
              <w:spacing w:line="240" w:lineRule="auto"/>
              <w:jc w:val="left"/>
              <w:rPr>
                <w:bCs/>
                <w:szCs w:val="21"/>
              </w:rPr>
            </w:pPr>
          </w:p>
        </w:tc>
        <w:tc>
          <w:tcPr>
            <w:tcW w:w="556"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pPr>
              <w:spacing w:line="360" w:lineRule="exact"/>
              <w:jc w:val="center"/>
              <w:rPr>
                <w:bCs/>
                <w:sz w:val="21"/>
                <w:szCs w:val="21"/>
              </w:rPr>
            </w:pPr>
            <w:r w:rsidRPr="00047CEE">
              <w:rPr>
                <w:rFonts w:hint="eastAsia"/>
                <w:bCs/>
                <w:sz w:val="21"/>
                <w:szCs w:val="21"/>
              </w:rPr>
              <w:t>运输道路</w:t>
            </w:r>
          </w:p>
        </w:tc>
        <w:tc>
          <w:tcPr>
            <w:tcW w:w="1569"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4D19C6">
            <w:pPr>
              <w:spacing w:line="360" w:lineRule="exact"/>
              <w:jc w:val="center"/>
              <w:rPr>
                <w:bCs/>
                <w:szCs w:val="21"/>
              </w:rPr>
            </w:pPr>
            <w:r w:rsidRPr="00047CEE">
              <w:rPr>
                <w:rFonts w:hint="eastAsia"/>
                <w:bCs/>
                <w:szCs w:val="21"/>
              </w:rPr>
              <w:t>/</w:t>
            </w:r>
          </w:p>
        </w:tc>
        <w:tc>
          <w:tcPr>
            <w:tcW w:w="2075" w:type="pct"/>
            <w:tcBorders>
              <w:top w:val="single" w:sz="6" w:space="0" w:color="auto"/>
              <w:left w:val="single" w:sz="4" w:space="0" w:color="auto"/>
              <w:bottom w:val="single" w:sz="6" w:space="0" w:color="auto"/>
              <w:right w:val="single" w:sz="4" w:space="0" w:color="auto"/>
            </w:tcBorders>
            <w:vAlign w:val="center"/>
          </w:tcPr>
          <w:p w:rsidR="00CB2039" w:rsidRPr="00047CEE" w:rsidRDefault="00CB2039" w:rsidP="00CB2039">
            <w:pPr>
              <w:spacing w:line="360" w:lineRule="exact"/>
              <w:jc w:val="center"/>
              <w:rPr>
                <w:sz w:val="21"/>
                <w:szCs w:val="21"/>
              </w:rPr>
            </w:pPr>
            <w:r w:rsidRPr="00047CEE">
              <w:rPr>
                <w:rFonts w:hint="eastAsia"/>
                <w:bCs/>
                <w:sz w:val="21"/>
                <w:szCs w:val="21"/>
              </w:rPr>
              <w:t>运输</w:t>
            </w:r>
            <w:r w:rsidRPr="00047CEE">
              <w:rPr>
                <w:bCs/>
                <w:sz w:val="21"/>
                <w:szCs w:val="21"/>
              </w:rPr>
              <w:t>道路服务期满后可作为后期复垦及以后</w:t>
            </w:r>
            <w:r w:rsidRPr="00047CEE">
              <w:rPr>
                <w:rFonts w:hint="eastAsia"/>
                <w:bCs/>
                <w:sz w:val="21"/>
                <w:szCs w:val="21"/>
              </w:rPr>
              <w:t>林地、草地管护</w:t>
            </w:r>
            <w:r w:rsidRPr="00047CEE">
              <w:rPr>
                <w:bCs/>
                <w:sz w:val="21"/>
                <w:szCs w:val="21"/>
              </w:rPr>
              <w:t>使用，在道路两侧栽植行道树</w:t>
            </w:r>
            <w:r w:rsidRPr="00047CEE">
              <w:rPr>
                <w:rFonts w:hint="eastAsia"/>
                <w:bCs/>
                <w:sz w:val="21"/>
                <w:szCs w:val="21"/>
              </w:rPr>
              <w:t>，</w:t>
            </w:r>
            <w:r w:rsidRPr="00047CEE">
              <w:rPr>
                <w:bCs/>
                <w:sz w:val="21"/>
                <w:szCs w:val="21"/>
              </w:rPr>
              <w:t>防风护路，一方面减少机械行驶过程中造成的各种污染，另一方面进行绿化保持水土。栽植树种选用新疆杨，新疆杨株距为</w:t>
            </w:r>
            <w:r w:rsidRPr="00047CEE">
              <w:rPr>
                <w:rFonts w:hint="eastAsia"/>
                <w:bCs/>
                <w:sz w:val="21"/>
                <w:szCs w:val="21"/>
              </w:rPr>
              <w:t>3</w:t>
            </w:r>
            <w:r w:rsidRPr="00047CEE">
              <w:rPr>
                <w:bCs/>
                <w:sz w:val="21"/>
                <w:szCs w:val="21"/>
              </w:rPr>
              <w:t>m</w:t>
            </w:r>
            <w:r w:rsidRPr="00047CEE">
              <w:rPr>
                <w:rFonts w:hint="eastAsia"/>
                <w:bCs/>
                <w:sz w:val="21"/>
                <w:szCs w:val="21"/>
              </w:rPr>
              <w:t>，</w:t>
            </w:r>
            <w:r w:rsidRPr="00047CEE">
              <w:rPr>
                <w:bCs/>
                <w:sz w:val="21"/>
                <w:szCs w:val="21"/>
              </w:rPr>
              <w:t>共计</w:t>
            </w:r>
            <w:r w:rsidRPr="00047CEE">
              <w:rPr>
                <w:rFonts w:hint="eastAsia"/>
                <w:bCs/>
                <w:sz w:val="21"/>
                <w:szCs w:val="21"/>
              </w:rPr>
              <w:t>360</w:t>
            </w:r>
            <w:r w:rsidRPr="00047CEE">
              <w:rPr>
                <w:rFonts w:hint="eastAsia"/>
                <w:bCs/>
                <w:sz w:val="21"/>
                <w:szCs w:val="21"/>
              </w:rPr>
              <w:t>株。</w:t>
            </w:r>
          </w:p>
        </w:tc>
        <w:tc>
          <w:tcPr>
            <w:tcW w:w="394" w:type="pct"/>
            <w:tcBorders>
              <w:top w:val="single" w:sz="6" w:space="0" w:color="auto"/>
              <w:left w:val="single" w:sz="4" w:space="0" w:color="auto"/>
              <w:bottom w:val="single" w:sz="6" w:space="0" w:color="auto"/>
              <w:right w:val="single" w:sz="6" w:space="0" w:color="auto"/>
            </w:tcBorders>
            <w:vAlign w:val="center"/>
          </w:tcPr>
          <w:p w:rsidR="00CB2039" w:rsidRPr="00047CEE" w:rsidRDefault="00CB2039" w:rsidP="008C0A1A">
            <w:pPr>
              <w:spacing w:line="360" w:lineRule="exact"/>
              <w:jc w:val="center"/>
              <w:rPr>
                <w:sz w:val="21"/>
                <w:szCs w:val="21"/>
              </w:rPr>
            </w:pPr>
            <w:r w:rsidRPr="00047CEE">
              <w:rPr>
                <w:sz w:val="21"/>
                <w:szCs w:val="21"/>
              </w:rPr>
              <w:t>未建设</w:t>
            </w:r>
          </w:p>
        </w:tc>
      </w:tr>
    </w:tbl>
    <w:p w:rsidR="00613DA7" w:rsidRPr="00047CEE" w:rsidRDefault="00613DA7" w:rsidP="00836833">
      <w:pPr>
        <w:spacing w:line="360" w:lineRule="auto"/>
        <w:outlineLvl w:val="2"/>
        <w:rPr>
          <w:b/>
          <w:bCs/>
        </w:rPr>
        <w:sectPr w:rsidR="00613DA7" w:rsidRPr="00047CEE" w:rsidSect="00613DA7">
          <w:footerReference w:type="default" r:id="rId13"/>
          <w:pgSz w:w="16838" w:h="11906" w:orient="landscape"/>
          <w:pgMar w:top="1418" w:right="1418" w:bottom="1418" w:left="1418" w:header="851" w:footer="992" w:gutter="0"/>
          <w:cols w:space="425"/>
          <w:docGrid w:type="lines" w:linePitch="326"/>
        </w:sectPr>
      </w:pPr>
    </w:p>
    <w:p w:rsidR="00390550" w:rsidRPr="00047CEE" w:rsidRDefault="00390550" w:rsidP="00836833">
      <w:pPr>
        <w:spacing w:line="360" w:lineRule="auto"/>
        <w:outlineLvl w:val="2"/>
        <w:rPr>
          <w:b/>
          <w:bCs/>
        </w:rPr>
      </w:pPr>
      <w:r w:rsidRPr="00047CEE">
        <w:rPr>
          <w:b/>
          <w:bCs/>
        </w:rPr>
        <w:lastRenderedPageBreak/>
        <w:t>3.2.2</w:t>
      </w:r>
      <w:r w:rsidRPr="00047CEE">
        <w:rPr>
          <w:b/>
          <w:bCs/>
        </w:rPr>
        <w:t>主要生产设备</w:t>
      </w:r>
    </w:p>
    <w:p w:rsidR="00390550" w:rsidRPr="00047CEE" w:rsidRDefault="00390550" w:rsidP="00836833">
      <w:pPr>
        <w:pStyle w:val="af6"/>
        <w:spacing w:line="360" w:lineRule="auto"/>
        <w:ind w:firstLineChars="200" w:firstLine="480"/>
        <w:rPr>
          <w:rFonts w:ascii="Times New Roman" w:hAnsi="Times New Roman" w:cs="Times New Roman"/>
          <w:sz w:val="24"/>
          <w:szCs w:val="24"/>
        </w:rPr>
      </w:pPr>
      <w:r w:rsidRPr="00047CEE">
        <w:rPr>
          <w:rFonts w:ascii="Times New Roman" w:hAnsi="Times New Roman" w:cs="Times New Roman"/>
          <w:sz w:val="24"/>
          <w:szCs w:val="24"/>
        </w:rPr>
        <w:t>本项目主要设备见表</w:t>
      </w:r>
      <w:r w:rsidRPr="00047CEE">
        <w:rPr>
          <w:rFonts w:ascii="Times New Roman" w:hAnsi="Times New Roman" w:cs="Times New Roman"/>
          <w:sz w:val="24"/>
          <w:szCs w:val="24"/>
        </w:rPr>
        <w:t>3</w:t>
      </w:r>
      <w:r w:rsidR="003A4C57" w:rsidRPr="00047CEE">
        <w:rPr>
          <w:rFonts w:ascii="Times New Roman" w:hAnsi="Times New Roman" w:cs="Times New Roman"/>
          <w:sz w:val="24"/>
          <w:szCs w:val="24"/>
        </w:rPr>
        <w:t>.</w:t>
      </w:r>
      <w:r w:rsidRPr="00047CEE">
        <w:rPr>
          <w:rFonts w:ascii="Times New Roman" w:hAnsi="Times New Roman" w:cs="Times New Roman"/>
          <w:sz w:val="24"/>
          <w:szCs w:val="24"/>
        </w:rPr>
        <w:t>2-</w:t>
      </w:r>
      <w:r w:rsidR="00192101" w:rsidRPr="00047CEE">
        <w:rPr>
          <w:rFonts w:ascii="Times New Roman" w:hAnsi="Times New Roman" w:cs="Times New Roman" w:hint="eastAsia"/>
          <w:sz w:val="24"/>
          <w:szCs w:val="24"/>
        </w:rPr>
        <w:t>3</w:t>
      </w:r>
      <w:r w:rsidRPr="00047CEE">
        <w:rPr>
          <w:rFonts w:ascii="Times New Roman" w:hAnsi="Times New Roman" w:cs="Times New Roman"/>
          <w:sz w:val="24"/>
          <w:szCs w:val="24"/>
        </w:rPr>
        <w:t>。</w:t>
      </w:r>
    </w:p>
    <w:p w:rsidR="00390550" w:rsidRPr="00047CEE" w:rsidRDefault="00390550" w:rsidP="00BE6084">
      <w:pPr>
        <w:pStyle w:val="af6"/>
        <w:spacing w:line="360" w:lineRule="auto"/>
        <w:ind w:firstLineChars="1400" w:firstLine="2951"/>
        <w:rPr>
          <w:rFonts w:ascii="Times New Roman" w:hAnsi="Times New Roman" w:cs="Times New Roman"/>
          <w:b/>
          <w:bCs/>
        </w:rPr>
      </w:pPr>
      <w:r w:rsidRPr="00047CEE">
        <w:rPr>
          <w:rFonts w:ascii="Times New Roman" w:hAnsi="Times New Roman" w:cs="Times New Roman"/>
          <w:b/>
          <w:bCs/>
        </w:rPr>
        <w:t>表</w:t>
      </w:r>
      <w:r w:rsidRPr="00047CEE">
        <w:rPr>
          <w:rFonts w:ascii="Times New Roman" w:hAnsi="Times New Roman" w:cs="Times New Roman"/>
          <w:b/>
          <w:bCs/>
        </w:rPr>
        <w:t>3</w:t>
      </w:r>
      <w:r w:rsidR="003A4C57" w:rsidRPr="00047CEE">
        <w:rPr>
          <w:rFonts w:ascii="Times New Roman" w:hAnsi="Times New Roman" w:cs="Times New Roman"/>
          <w:b/>
          <w:bCs/>
        </w:rPr>
        <w:t>.</w:t>
      </w:r>
      <w:r w:rsidRPr="00047CEE">
        <w:rPr>
          <w:rFonts w:ascii="Times New Roman" w:hAnsi="Times New Roman" w:cs="Times New Roman"/>
          <w:b/>
          <w:bCs/>
        </w:rPr>
        <w:t>2-</w:t>
      </w:r>
      <w:r w:rsidR="00192101" w:rsidRPr="00047CEE">
        <w:rPr>
          <w:rFonts w:ascii="Times New Roman" w:hAnsi="Times New Roman" w:cs="Times New Roman" w:hint="eastAsia"/>
          <w:b/>
          <w:bCs/>
        </w:rPr>
        <w:t xml:space="preserve">3   </w:t>
      </w:r>
      <w:r w:rsidRPr="00047CEE">
        <w:rPr>
          <w:rFonts w:ascii="Times New Roman" w:hAnsi="Times New Roman" w:cs="Times New Roman"/>
          <w:b/>
          <w:bCs/>
        </w:rPr>
        <w:t>工程主要生产工艺设备表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7"/>
        <w:gridCol w:w="1437"/>
        <w:gridCol w:w="1499"/>
        <w:gridCol w:w="836"/>
        <w:gridCol w:w="3068"/>
        <w:gridCol w:w="1699"/>
      </w:tblGrid>
      <w:tr w:rsidR="00837A6F" w:rsidRPr="00047CEE" w:rsidTr="00170F70">
        <w:trPr>
          <w:trHeight w:val="329"/>
          <w:jc w:val="center"/>
        </w:trPr>
        <w:tc>
          <w:tcPr>
            <w:tcW w:w="402" w:type="pct"/>
            <w:vAlign w:val="center"/>
          </w:tcPr>
          <w:p w:rsidR="003A4C57" w:rsidRPr="00047CEE" w:rsidRDefault="003A4C57" w:rsidP="003A4C57">
            <w:pPr>
              <w:spacing w:line="360" w:lineRule="exact"/>
              <w:jc w:val="center"/>
              <w:rPr>
                <w:sz w:val="21"/>
                <w:szCs w:val="21"/>
              </w:rPr>
            </w:pPr>
            <w:r w:rsidRPr="00047CEE">
              <w:rPr>
                <w:sz w:val="21"/>
                <w:szCs w:val="21"/>
              </w:rPr>
              <w:t>用途</w:t>
            </w:r>
          </w:p>
        </w:tc>
        <w:tc>
          <w:tcPr>
            <w:tcW w:w="774" w:type="pct"/>
            <w:vAlign w:val="center"/>
          </w:tcPr>
          <w:p w:rsidR="003A4C57" w:rsidRPr="00047CEE" w:rsidRDefault="003A4C57" w:rsidP="003A4C57">
            <w:pPr>
              <w:spacing w:line="360" w:lineRule="exact"/>
              <w:jc w:val="center"/>
              <w:rPr>
                <w:sz w:val="21"/>
                <w:szCs w:val="21"/>
              </w:rPr>
            </w:pPr>
            <w:r w:rsidRPr="00047CEE">
              <w:rPr>
                <w:sz w:val="21"/>
                <w:szCs w:val="21"/>
              </w:rPr>
              <w:t>设备名称</w:t>
            </w:r>
          </w:p>
        </w:tc>
        <w:tc>
          <w:tcPr>
            <w:tcW w:w="807" w:type="pct"/>
            <w:vAlign w:val="center"/>
          </w:tcPr>
          <w:p w:rsidR="003A4C57" w:rsidRPr="00047CEE" w:rsidRDefault="003A4C57" w:rsidP="003A4C57">
            <w:pPr>
              <w:spacing w:line="360" w:lineRule="exact"/>
              <w:jc w:val="center"/>
              <w:rPr>
                <w:sz w:val="21"/>
                <w:szCs w:val="21"/>
              </w:rPr>
            </w:pPr>
            <w:r w:rsidRPr="00047CEE">
              <w:rPr>
                <w:sz w:val="21"/>
                <w:szCs w:val="21"/>
              </w:rPr>
              <w:t>型号</w:t>
            </w:r>
          </w:p>
        </w:tc>
        <w:tc>
          <w:tcPr>
            <w:tcW w:w="450" w:type="pct"/>
            <w:vAlign w:val="center"/>
          </w:tcPr>
          <w:p w:rsidR="003A4C57" w:rsidRPr="00047CEE" w:rsidRDefault="003A4C57" w:rsidP="003A4C57">
            <w:pPr>
              <w:spacing w:line="360" w:lineRule="exact"/>
              <w:jc w:val="center"/>
              <w:rPr>
                <w:sz w:val="21"/>
                <w:szCs w:val="21"/>
              </w:rPr>
            </w:pPr>
            <w:r w:rsidRPr="00047CEE">
              <w:rPr>
                <w:sz w:val="21"/>
                <w:szCs w:val="21"/>
              </w:rPr>
              <w:t>数量</w:t>
            </w:r>
          </w:p>
        </w:tc>
        <w:tc>
          <w:tcPr>
            <w:tcW w:w="1652" w:type="pct"/>
            <w:vAlign w:val="center"/>
          </w:tcPr>
          <w:p w:rsidR="003A4C57" w:rsidRPr="00047CEE" w:rsidRDefault="003A4C57" w:rsidP="003A4C57">
            <w:pPr>
              <w:spacing w:line="360" w:lineRule="exact"/>
              <w:jc w:val="center"/>
              <w:rPr>
                <w:sz w:val="21"/>
                <w:szCs w:val="21"/>
              </w:rPr>
            </w:pPr>
            <w:r w:rsidRPr="00047CEE">
              <w:rPr>
                <w:sz w:val="21"/>
                <w:szCs w:val="21"/>
              </w:rPr>
              <w:t>相关参数</w:t>
            </w:r>
          </w:p>
        </w:tc>
        <w:tc>
          <w:tcPr>
            <w:tcW w:w="915" w:type="pct"/>
            <w:vAlign w:val="center"/>
          </w:tcPr>
          <w:p w:rsidR="003A4C57" w:rsidRPr="00047CEE" w:rsidRDefault="003A4C57" w:rsidP="003A4C57">
            <w:pPr>
              <w:spacing w:line="360" w:lineRule="exact"/>
              <w:jc w:val="center"/>
              <w:rPr>
                <w:sz w:val="21"/>
                <w:szCs w:val="21"/>
              </w:rPr>
            </w:pPr>
            <w:r w:rsidRPr="00047CEE">
              <w:rPr>
                <w:sz w:val="21"/>
                <w:szCs w:val="21"/>
              </w:rPr>
              <w:t>备注</w:t>
            </w:r>
          </w:p>
        </w:tc>
      </w:tr>
      <w:tr w:rsidR="00837A6F" w:rsidRPr="00047CEE" w:rsidTr="00170F70">
        <w:trPr>
          <w:trHeight w:val="415"/>
          <w:jc w:val="center"/>
        </w:trPr>
        <w:tc>
          <w:tcPr>
            <w:tcW w:w="402" w:type="pct"/>
            <w:vAlign w:val="center"/>
          </w:tcPr>
          <w:p w:rsidR="003A4C57" w:rsidRPr="00047CEE" w:rsidRDefault="003A4C57" w:rsidP="003A4C57">
            <w:pPr>
              <w:spacing w:line="360" w:lineRule="exact"/>
              <w:jc w:val="center"/>
              <w:rPr>
                <w:sz w:val="21"/>
                <w:szCs w:val="21"/>
              </w:rPr>
            </w:pPr>
            <w:r w:rsidRPr="00047CEE">
              <w:rPr>
                <w:sz w:val="21"/>
                <w:szCs w:val="21"/>
              </w:rPr>
              <w:t>穿孔</w:t>
            </w:r>
          </w:p>
        </w:tc>
        <w:tc>
          <w:tcPr>
            <w:tcW w:w="774" w:type="pct"/>
            <w:vAlign w:val="center"/>
          </w:tcPr>
          <w:p w:rsidR="003A4C57" w:rsidRPr="00047CEE" w:rsidRDefault="003A4C57" w:rsidP="003A4C57">
            <w:pPr>
              <w:spacing w:line="360" w:lineRule="exact"/>
              <w:jc w:val="center"/>
              <w:rPr>
                <w:sz w:val="21"/>
                <w:szCs w:val="21"/>
              </w:rPr>
            </w:pPr>
            <w:r w:rsidRPr="00047CEE">
              <w:rPr>
                <w:sz w:val="21"/>
                <w:szCs w:val="21"/>
              </w:rPr>
              <w:t>潜孔钻机</w:t>
            </w:r>
          </w:p>
        </w:tc>
        <w:tc>
          <w:tcPr>
            <w:tcW w:w="807" w:type="pct"/>
            <w:vAlign w:val="center"/>
          </w:tcPr>
          <w:p w:rsidR="003A4C57" w:rsidRPr="00047CEE" w:rsidRDefault="003A4C57" w:rsidP="003A4C57">
            <w:pPr>
              <w:spacing w:line="360" w:lineRule="exact"/>
              <w:jc w:val="center"/>
              <w:rPr>
                <w:sz w:val="21"/>
                <w:szCs w:val="21"/>
              </w:rPr>
            </w:pPr>
            <w:r w:rsidRPr="00047CEE">
              <w:rPr>
                <w:sz w:val="21"/>
                <w:szCs w:val="21"/>
              </w:rPr>
              <w:t>DQ-100B-D</w:t>
            </w:r>
          </w:p>
        </w:tc>
        <w:tc>
          <w:tcPr>
            <w:tcW w:w="450" w:type="pct"/>
            <w:vAlign w:val="center"/>
          </w:tcPr>
          <w:p w:rsidR="003A4C57" w:rsidRPr="00047CEE" w:rsidRDefault="003A4C57" w:rsidP="003A4C57">
            <w:pPr>
              <w:spacing w:line="360" w:lineRule="exact"/>
              <w:jc w:val="center"/>
              <w:rPr>
                <w:sz w:val="21"/>
                <w:szCs w:val="21"/>
              </w:rPr>
            </w:pPr>
            <w:r w:rsidRPr="00047CEE">
              <w:rPr>
                <w:sz w:val="21"/>
                <w:szCs w:val="21"/>
              </w:rPr>
              <w:t>2</w:t>
            </w:r>
            <w:r w:rsidRPr="00047CEE">
              <w:rPr>
                <w:sz w:val="21"/>
                <w:szCs w:val="21"/>
              </w:rPr>
              <w:t>台</w:t>
            </w:r>
          </w:p>
        </w:tc>
        <w:tc>
          <w:tcPr>
            <w:tcW w:w="1652" w:type="pct"/>
            <w:vAlign w:val="center"/>
          </w:tcPr>
          <w:p w:rsidR="003A4C57" w:rsidRPr="00047CEE" w:rsidRDefault="003A4C57" w:rsidP="003A4C57">
            <w:pPr>
              <w:spacing w:line="360" w:lineRule="exact"/>
              <w:jc w:val="center"/>
              <w:rPr>
                <w:sz w:val="21"/>
                <w:szCs w:val="21"/>
              </w:rPr>
            </w:pPr>
            <w:r w:rsidRPr="00047CEE">
              <w:rPr>
                <w:sz w:val="21"/>
                <w:szCs w:val="21"/>
              </w:rPr>
              <w:t>气动型，钻孔速度</w:t>
            </w:r>
            <w:r w:rsidRPr="00047CEE">
              <w:rPr>
                <w:sz w:val="21"/>
                <w:szCs w:val="21"/>
              </w:rPr>
              <w:t>33cm/min</w:t>
            </w:r>
            <w:r w:rsidRPr="00047CEE">
              <w:rPr>
                <w:sz w:val="21"/>
                <w:szCs w:val="21"/>
              </w:rPr>
              <w:t>，钻头直径</w:t>
            </w:r>
            <w:r w:rsidRPr="00047CEE">
              <w:rPr>
                <w:sz w:val="21"/>
                <w:szCs w:val="21"/>
              </w:rPr>
              <w:t>100mm</w:t>
            </w:r>
          </w:p>
        </w:tc>
        <w:tc>
          <w:tcPr>
            <w:tcW w:w="915" w:type="pct"/>
            <w:vAlign w:val="center"/>
          </w:tcPr>
          <w:p w:rsidR="003A4C57" w:rsidRPr="00047CEE" w:rsidRDefault="003A4C57" w:rsidP="003A4C57">
            <w:pPr>
              <w:spacing w:line="360" w:lineRule="exact"/>
              <w:jc w:val="center"/>
              <w:rPr>
                <w:sz w:val="21"/>
                <w:szCs w:val="21"/>
              </w:rPr>
            </w:pPr>
            <w:r w:rsidRPr="00047CEE">
              <w:rPr>
                <w:sz w:val="21"/>
                <w:szCs w:val="21"/>
              </w:rPr>
              <w:t>配备冲击器</w:t>
            </w:r>
            <w:r w:rsidRPr="00047CEE">
              <w:rPr>
                <w:sz w:val="21"/>
                <w:szCs w:val="21"/>
              </w:rPr>
              <w:t>DHD350</w:t>
            </w:r>
          </w:p>
        </w:tc>
      </w:tr>
      <w:tr w:rsidR="00837A6F" w:rsidRPr="00047CEE" w:rsidTr="00170F70">
        <w:trPr>
          <w:trHeight w:val="315"/>
          <w:jc w:val="center"/>
        </w:trPr>
        <w:tc>
          <w:tcPr>
            <w:tcW w:w="402" w:type="pct"/>
            <w:vAlign w:val="center"/>
          </w:tcPr>
          <w:p w:rsidR="003A4C57" w:rsidRPr="00047CEE" w:rsidRDefault="003A4C57" w:rsidP="003A4C57">
            <w:pPr>
              <w:spacing w:line="360" w:lineRule="exact"/>
              <w:jc w:val="center"/>
              <w:rPr>
                <w:sz w:val="21"/>
                <w:szCs w:val="21"/>
              </w:rPr>
            </w:pPr>
            <w:r w:rsidRPr="00047CEE">
              <w:rPr>
                <w:sz w:val="21"/>
                <w:szCs w:val="21"/>
              </w:rPr>
              <w:t>采装</w:t>
            </w:r>
          </w:p>
        </w:tc>
        <w:tc>
          <w:tcPr>
            <w:tcW w:w="774" w:type="pct"/>
            <w:vAlign w:val="center"/>
          </w:tcPr>
          <w:p w:rsidR="003A4C57" w:rsidRPr="00047CEE" w:rsidRDefault="003A4C57" w:rsidP="003A4C57">
            <w:pPr>
              <w:spacing w:line="360" w:lineRule="exact"/>
              <w:jc w:val="center"/>
              <w:rPr>
                <w:sz w:val="21"/>
                <w:szCs w:val="21"/>
              </w:rPr>
            </w:pPr>
            <w:r w:rsidRPr="00047CEE">
              <w:rPr>
                <w:sz w:val="21"/>
                <w:szCs w:val="21"/>
              </w:rPr>
              <w:t>挖掘机</w:t>
            </w:r>
          </w:p>
        </w:tc>
        <w:tc>
          <w:tcPr>
            <w:tcW w:w="807" w:type="pct"/>
            <w:vAlign w:val="center"/>
          </w:tcPr>
          <w:p w:rsidR="003A4C57" w:rsidRPr="00047CEE" w:rsidRDefault="003A4C57" w:rsidP="003A4C57">
            <w:pPr>
              <w:spacing w:line="360" w:lineRule="exact"/>
              <w:jc w:val="center"/>
              <w:rPr>
                <w:sz w:val="21"/>
                <w:szCs w:val="21"/>
              </w:rPr>
            </w:pPr>
            <w:r w:rsidRPr="00047CEE">
              <w:rPr>
                <w:sz w:val="21"/>
                <w:szCs w:val="21"/>
              </w:rPr>
              <w:t>柳工</w:t>
            </w:r>
            <w:r w:rsidRPr="00047CEE">
              <w:rPr>
                <w:sz w:val="21"/>
                <w:szCs w:val="21"/>
              </w:rPr>
              <w:t>LG926E</w:t>
            </w:r>
          </w:p>
        </w:tc>
        <w:tc>
          <w:tcPr>
            <w:tcW w:w="450" w:type="pct"/>
            <w:vAlign w:val="center"/>
          </w:tcPr>
          <w:p w:rsidR="003A4C57" w:rsidRPr="00047CEE" w:rsidRDefault="003A4C57" w:rsidP="003A4C57">
            <w:pPr>
              <w:spacing w:line="360" w:lineRule="exact"/>
              <w:jc w:val="center"/>
              <w:rPr>
                <w:sz w:val="21"/>
                <w:szCs w:val="21"/>
              </w:rPr>
            </w:pPr>
            <w:r w:rsidRPr="00047CEE">
              <w:rPr>
                <w:sz w:val="21"/>
                <w:szCs w:val="21"/>
              </w:rPr>
              <w:t>1</w:t>
            </w:r>
            <w:r w:rsidRPr="00047CEE">
              <w:rPr>
                <w:sz w:val="21"/>
                <w:szCs w:val="21"/>
              </w:rPr>
              <w:t>台</w:t>
            </w:r>
          </w:p>
        </w:tc>
        <w:tc>
          <w:tcPr>
            <w:tcW w:w="1652" w:type="pct"/>
            <w:vAlign w:val="center"/>
          </w:tcPr>
          <w:p w:rsidR="003A4C57" w:rsidRPr="00047CEE" w:rsidRDefault="003A4C57" w:rsidP="003A4C57">
            <w:pPr>
              <w:spacing w:line="360" w:lineRule="exact"/>
              <w:jc w:val="center"/>
              <w:rPr>
                <w:sz w:val="21"/>
                <w:szCs w:val="21"/>
              </w:rPr>
            </w:pPr>
            <w:proofErr w:type="gramStart"/>
            <w:r w:rsidRPr="00047CEE">
              <w:rPr>
                <w:sz w:val="21"/>
                <w:szCs w:val="21"/>
              </w:rPr>
              <w:t>斗容</w:t>
            </w:r>
            <w:proofErr w:type="gramEnd"/>
            <w:r w:rsidRPr="00047CEE">
              <w:rPr>
                <w:sz w:val="21"/>
                <w:szCs w:val="21"/>
              </w:rPr>
              <w:t>1.3m</w:t>
            </w:r>
            <w:r w:rsidRPr="00047CEE">
              <w:rPr>
                <w:sz w:val="21"/>
                <w:szCs w:val="21"/>
                <w:vertAlign w:val="superscript"/>
              </w:rPr>
              <w:t>3</w:t>
            </w:r>
          </w:p>
        </w:tc>
        <w:tc>
          <w:tcPr>
            <w:tcW w:w="915" w:type="pct"/>
            <w:vAlign w:val="center"/>
          </w:tcPr>
          <w:p w:rsidR="003A4C57" w:rsidRPr="00047CEE" w:rsidRDefault="003A4C57" w:rsidP="003A4C57">
            <w:pPr>
              <w:spacing w:line="360" w:lineRule="exact"/>
              <w:jc w:val="center"/>
              <w:rPr>
                <w:sz w:val="21"/>
                <w:szCs w:val="21"/>
              </w:rPr>
            </w:pPr>
            <w:r w:rsidRPr="00047CEE">
              <w:rPr>
                <w:sz w:val="21"/>
                <w:szCs w:val="21"/>
              </w:rPr>
              <w:t>配备</w:t>
            </w:r>
            <w:r w:rsidRPr="00047CEE">
              <w:rPr>
                <w:sz w:val="21"/>
                <w:szCs w:val="21"/>
              </w:rPr>
              <w:t>1</w:t>
            </w:r>
            <w:r w:rsidRPr="00047CEE">
              <w:rPr>
                <w:sz w:val="21"/>
                <w:szCs w:val="21"/>
              </w:rPr>
              <w:t>台</w:t>
            </w:r>
          </w:p>
        </w:tc>
      </w:tr>
      <w:tr w:rsidR="00837A6F" w:rsidRPr="00047CEE" w:rsidTr="00170F70">
        <w:trPr>
          <w:trHeight w:val="400"/>
          <w:jc w:val="center"/>
        </w:trPr>
        <w:tc>
          <w:tcPr>
            <w:tcW w:w="402" w:type="pct"/>
            <w:vAlign w:val="center"/>
          </w:tcPr>
          <w:p w:rsidR="003A4C57" w:rsidRPr="00047CEE" w:rsidRDefault="003A4C57" w:rsidP="003A4C57">
            <w:pPr>
              <w:spacing w:line="360" w:lineRule="exact"/>
              <w:jc w:val="center"/>
              <w:rPr>
                <w:sz w:val="21"/>
                <w:szCs w:val="21"/>
              </w:rPr>
            </w:pPr>
            <w:r w:rsidRPr="00047CEE">
              <w:rPr>
                <w:sz w:val="21"/>
                <w:szCs w:val="21"/>
              </w:rPr>
              <w:t>采装</w:t>
            </w:r>
          </w:p>
        </w:tc>
        <w:tc>
          <w:tcPr>
            <w:tcW w:w="774" w:type="pct"/>
            <w:vAlign w:val="center"/>
          </w:tcPr>
          <w:p w:rsidR="003A4C57" w:rsidRPr="00047CEE" w:rsidRDefault="003A4C57" w:rsidP="003A4C57">
            <w:pPr>
              <w:spacing w:line="360" w:lineRule="exact"/>
              <w:jc w:val="center"/>
              <w:rPr>
                <w:sz w:val="21"/>
                <w:szCs w:val="21"/>
              </w:rPr>
            </w:pPr>
            <w:r w:rsidRPr="00047CEE">
              <w:rPr>
                <w:sz w:val="21"/>
                <w:szCs w:val="21"/>
              </w:rPr>
              <w:t>装载机</w:t>
            </w:r>
          </w:p>
        </w:tc>
        <w:tc>
          <w:tcPr>
            <w:tcW w:w="807" w:type="pct"/>
            <w:vAlign w:val="center"/>
          </w:tcPr>
          <w:p w:rsidR="003A4C57" w:rsidRPr="00047CEE" w:rsidRDefault="003A4C57" w:rsidP="003A4C57">
            <w:pPr>
              <w:spacing w:line="360" w:lineRule="exact"/>
              <w:jc w:val="center"/>
              <w:rPr>
                <w:sz w:val="21"/>
                <w:szCs w:val="21"/>
              </w:rPr>
            </w:pPr>
            <w:r w:rsidRPr="00047CEE">
              <w:rPr>
                <w:sz w:val="21"/>
                <w:szCs w:val="21"/>
              </w:rPr>
              <w:t>江苏宁工</w:t>
            </w:r>
            <w:r w:rsidRPr="00047CEE">
              <w:rPr>
                <w:sz w:val="21"/>
                <w:szCs w:val="21"/>
              </w:rPr>
              <w:t>851-DF32.2C</w:t>
            </w:r>
          </w:p>
        </w:tc>
        <w:tc>
          <w:tcPr>
            <w:tcW w:w="450" w:type="pct"/>
            <w:vAlign w:val="center"/>
          </w:tcPr>
          <w:p w:rsidR="003A4C57" w:rsidRPr="00047CEE" w:rsidRDefault="003A4C57" w:rsidP="003A4C57">
            <w:pPr>
              <w:spacing w:line="360" w:lineRule="exact"/>
              <w:jc w:val="center"/>
              <w:rPr>
                <w:sz w:val="21"/>
                <w:szCs w:val="21"/>
              </w:rPr>
            </w:pPr>
            <w:r w:rsidRPr="00047CEE">
              <w:rPr>
                <w:sz w:val="21"/>
                <w:szCs w:val="21"/>
              </w:rPr>
              <w:t>2</w:t>
            </w:r>
            <w:r w:rsidRPr="00047CEE">
              <w:rPr>
                <w:sz w:val="21"/>
                <w:szCs w:val="21"/>
              </w:rPr>
              <w:t>台</w:t>
            </w:r>
          </w:p>
        </w:tc>
        <w:tc>
          <w:tcPr>
            <w:tcW w:w="1652" w:type="pct"/>
            <w:vAlign w:val="center"/>
          </w:tcPr>
          <w:p w:rsidR="003A4C57" w:rsidRPr="00047CEE" w:rsidRDefault="003A4C57" w:rsidP="003A4C57">
            <w:pPr>
              <w:spacing w:line="360" w:lineRule="exact"/>
              <w:jc w:val="center"/>
              <w:rPr>
                <w:sz w:val="21"/>
                <w:szCs w:val="21"/>
              </w:rPr>
            </w:pPr>
            <w:r w:rsidRPr="00047CEE">
              <w:rPr>
                <w:sz w:val="21"/>
                <w:szCs w:val="21"/>
              </w:rPr>
              <w:t>尺寸：</w:t>
            </w:r>
            <w:r w:rsidRPr="00047CEE">
              <w:rPr>
                <w:sz w:val="21"/>
                <w:szCs w:val="21"/>
              </w:rPr>
              <w:t>7.43×3.0×3.31m</w:t>
            </w:r>
          </w:p>
        </w:tc>
        <w:tc>
          <w:tcPr>
            <w:tcW w:w="915" w:type="pct"/>
            <w:vAlign w:val="center"/>
          </w:tcPr>
          <w:p w:rsidR="003A4C57" w:rsidRPr="00047CEE" w:rsidRDefault="003A4C57" w:rsidP="003A4C57">
            <w:pPr>
              <w:spacing w:line="360" w:lineRule="exact"/>
              <w:jc w:val="center"/>
              <w:rPr>
                <w:sz w:val="21"/>
                <w:szCs w:val="21"/>
              </w:rPr>
            </w:pPr>
          </w:p>
        </w:tc>
      </w:tr>
      <w:tr w:rsidR="00837A6F" w:rsidRPr="00047CEE" w:rsidTr="00170F70">
        <w:trPr>
          <w:trHeight w:val="419"/>
          <w:jc w:val="center"/>
        </w:trPr>
        <w:tc>
          <w:tcPr>
            <w:tcW w:w="402" w:type="pct"/>
            <w:vAlign w:val="center"/>
          </w:tcPr>
          <w:p w:rsidR="003A4C57" w:rsidRPr="00047CEE" w:rsidRDefault="003A4C57" w:rsidP="003A4C57">
            <w:pPr>
              <w:spacing w:line="360" w:lineRule="exact"/>
              <w:jc w:val="center"/>
              <w:rPr>
                <w:sz w:val="21"/>
                <w:szCs w:val="21"/>
              </w:rPr>
            </w:pPr>
            <w:r w:rsidRPr="00047CEE">
              <w:rPr>
                <w:sz w:val="21"/>
                <w:szCs w:val="21"/>
              </w:rPr>
              <w:t>运输</w:t>
            </w:r>
          </w:p>
        </w:tc>
        <w:tc>
          <w:tcPr>
            <w:tcW w:w="774" w:type="pct"/>
            <w:vAlign w:val="center"/>
          </w:tcPr>
          <w:p w:rsidR="003A4C57" w:rsidRPr="00047CEE" w:rsidRDefault="003A4C57" w:rsidP="003A4C57">
            <w:pPr>
              <w:spacing w:line="360" w:lineRule="exact"/>
              <w:jc w:val="center"/>
              <w:rPr>
                <w:sz w:val="21"/>
                <w:szCs w:val="21"/>
              </w:rPr>
            </w:pPr>
            <w:r w:rsidRPr="00047CEE">
              <w:rPr>
                <w:sz w:val="21"/>
                <w:szCs w:val="21"/>
              </w:rPr>
              <w:t>自卸式汽车</w:t>
            </w:r>
          </w:p>
        </w:tc>
        <w:tc>
          <w:tcPr>
            <w:tcW w:w="807" w:type="pct"/>
            <w:vAlign w:val="center"/>
          </w:tcPr>
          <w:p w:rsidR="003A4C57" w:rsidRPr="00047CEE" w:rsidRDefault="003A4C57" w:rsidP="003A4C57">
            <w:pPr>
              <w:spacing w:line="360" w:lineRule="exact"/>
              <w:jc w:val="center"/>
              <w:rPr>
                <w:sz w:val="21"/>
                <w:szCs w:val="21"/>
              </w:rPr>
            </w:pPr>
            <w:proofErr w:type="gramStart"/>
            <w:r w:rsidRPr="00047CEE">
              <w:rPr>
                <w:sz w:val="21"/>
                <w:szCs w:val="21"/>
              </w:rPr>
              <w:t>东风天</w:t>
            </w:r>
            <w:proofErr w:type="gramEnd"/>
            <w:r w:rsidRPr="00047CEE">
              <w:rPr>
                <w:sz w:val="21"/>
                <w:szCs w:val="21"/>
              </w:rPr>
              <w:t>锦</w:t>
            </w:r>
            <w:r w:rsidRPr="00047CEE">
              <w:rPr>
                <w:sz w:val="21"/>
                <w:szCs w:val="21"/>
              </w:rPr>
              <w:t>DFL3120</w:t>
            </w:r>
          </w:p>
        </w:tc>
        <w:tc>
          <w:tcPr>
            <w:tcW w:w="450" w:type="pct"/>
            <w:vAlign w:val="center"/>
          </w:tcPr>
          <w:p w:rsidR="003A4C57" w:rsidRPr="00047CEE" w:rsidRDefault="003A4C57" w:rsidP="003A4C57">
            <w:pPr>
              <w:spacing w:line="360" w:lineRule="exact"/>
              <w:jc w:val="center"/>
              <w:rPr>
                <w:sz w:val="21"/>
                <w:szCs w:val="21"/>
              </w:rPr>
            </w:pPr>
            <w:r w:rsidRPr="00047CEE">
              <w:rPr>
                <w:sz w:val="21"/>
                <w:szCs w:val="21"/>
              </w:rPr>
              <w:t>2</w:t>
            </w:r>
            <w:r w:rsidRPr="00047CEE">
              <w:rPr>
                <w:sz w:val="21"/>
                <w:szCs w:val="21"/>
              </w:rPr>
              <w:t>台</w:t>
            </w:r>
          </w:p>
        </w:tc>
        <w:tc>
          <w:tcPr>
            <w:tcW w:w="1652" w:type="pct"/>
            <w:vAlign w:val="center"/>
          </w:tcPr>
          <w:p w:rsidR="003A4C57" w:rsidRPr="00047CEE" w:rsidRDefault="003A4C57" w:rsidP="003A4C57">
            <w:pPr>
              <w:spacing w:line="360" w:lineRule="exact"/>
              <w:jc w:val="center"/>
              <w:rPr>
                <w:sz w:val="21"/>
                <w:szCs w:val="21"/>
              </w:rPr>
            </w:pPr>
            <w:r w:rsidRPr="00047CEE">
              <w:rPr>
                <w:sz w:val="21"/>
                <w:szCs w:val="21"/>
              </w:rPr>
              <w:t>载重</w:t>
            </w:r>
            <w:r w:rsidRPr="00047CEE">
              <w:rPr>
                <w:sz w:val="21"/>
                <w:szCs w:val="21"/>
              </w:rPr>
              <w:t>20t</w:t>
            </w:r>
            <w:r w:rsidRPr="00047CEE">
              <w:rPr>
                <w:sz w:val="21"/>
                <w:szCs w:val="21"/>
              </w:rPr>
              <w:t>，尺寸：</w:t>
            </w:r>
            <w:r w:rsidRPr="00047CEE">
              <w:rPr>
                <w:sz w:val="21"/>
                <w:szCs w:val="21"/>
              </w:rPr>
              <w:t>7.05×2.5×3.07m</w:t>
            </w:r>
            <w:r w:rsidRPr="00047CEE">
              <w:rPr>
                <w:sz w:val="21"/>
                <w:szCs w:val="21"/>
              </w:rPr>
              <w:t>，最小转弯半径：</w:t>
            </w:r>
            <w:r w:rsidRPr="00047CEE">
              <w:rPr>
                <w:sz w:val="21"/>
                <w:szCs w:val="21"/>
              </w:rPr>
              <w:t>10.5m</w:t>
            </w:r>
          </w:p>
        </w:tc>
        <w:tc>
          <w:tcPr>
            <w:tcW w:w="915" w:type="pct"/>
            <w:vAlign w:val="center"/>
          </w:tcPr>
          <w:p w:rsidR="003A4C57" w:rsidRPr="00047CEE" w:rsidRDefault="003A4C57" w:rsidP="003A4C57">
            <w:pPr>
              <w:spacing w:line="360" w:lineRule="exact"/>
              <w:jc w:val="center"/>
              <w:rPr>
                <w:sz w:val="21"/>
                <w:szCs w:val="21"/>
              </w:rPr>
            </w:pPr>
          </w:p>
        </w:tc>
      </w:tr>
      <w:tr w:rsidR="00837A6F" w:rsidRPr="00047CEE" w:rsidTr="00170F70">
        <w:trPr>
          <w:trHeight w:val="278"/>
          <w:jc w:val="center"/>
        </w:trPr>
        <w:tc>
          <w:tcPr>
            <w:tcW w:w="402" w:type="pct"/>
            <w:vAlign w:val="center"/>
          </w:tcPr>
          <w:p w:rsidR="003A4C57" w:rsidRPr="00047CEE" w:rsidRDefault="003A4C57" w:rsidP="003A4C57">
            <w:pPr>
              <w:spacing w:line="360" w:lineRule="exact"/>
              <w:jc w:val="center"/>
              <w:rPr>
                <w:sz w:val="21"/>
                <w:szCs w:val="21"/>
              </w:rPr>
            </w:pPr>
            <w:r w:rsidRPr="00047CEE">
              <w:rPr>
                <w:sz w:val="21"/>
                <w:szCs w:val="21"/>
              </w:rPr>
              <w:t>供电</w:t>
            </w:r>
          </w:p>
        </w:tc>
        <w:tc>
          <w:tcPr>
            <w:tcW w:w="774" w:type="pct"/>
            <w:vAlign w:val="center"/>
          </w:tcPr>
          <w:p w:rsidR="003A4C57" w:rsidRPr="00047CEE" w:rsidRDefault="003A4C57" w:rsidP="003A4C57">
            <w:pPr>
              <w:spacing w:line="360" w:lineRule="exact"/>
              <w:jc w:val="center"/>
              <w:rPr>
                <w:sz w:val="21"/>
                <w:szCs w:val="21"/>
              </w:rPr>
            </w:pPr>
            <w:r w:rsidRPr="00047CEE">
              <w:rPr>
                <w:sz w:val="21"/>
                <w:szCs w:val="21"/>
              </w:rPr>
              <w:t>变压器</w:t>
            </w:r>
          </w:p>
        </w:tc>
        <w:tc>
          <w:tcPr>
            <w:tcW w:w="807" w:type="pct"/>
            <w:vAlign w:val="center"/>
          </w:tcPr>
          <w:p w:rsidR="003A4C57" w:rsidRPr="00047CEE" w:rsidRDefault="003A4C57" w:rsidP="003A4C57">
            <w:pPr>
              <w:spacing w:line="360" w:lineRule="exact"/>
              <w:jc w:val="center"/>
              <w:rPr>
                <w:sz w:val="21"/>
                <w:szCs w:val="21"/>
              </w:rPr>
            </w:pPr>
          </w:p>
        </w:tc>
        <w:tc>
          <w:tcPr>
            <w:tcW w:w="450" w:type="pct"/>
            <w:vAlign w:val="center"/>
          </w:tcPr>
          <w:p w:rsidR="003A4C57" w:rsidRPr="00047CEE" w:rsidRDefault="003A4C57" w:rsidP="003A4C57">
            <w:pPr>
              <w:spacing w:line="360" w:lineRule="exact"/>
              <w:jc w:val="center"/>
              <w:rPr>
                <w:sz w:val="21"/>
                <w:szCs w:val="21"/>
              </w:rPr>
            </w:pPr>
            <w:r w:rsidRPr="00047CEE">
              <w:rPr>
                <w:sz w:val="21"/>
                <w:szCs w:val="21"/>
              </w:rPr>
              <w:t>1</w:t>
            </w:r>
            <w:r w:rsidRPr="00047CEE">
              <w:rPr>
                <w:sz w:val="21"/>
                <w:szCs w:val="21"/>
              </w:rPr>
              <w:t>台</w:t>
            </w:r>
          </w:p>
        </w:tc>
        <w:tc>
          <w:tcPr>
            <w:tcW w:w="1652" w:type="pct"/>
            <w:vAlign w:val="center"/>
          </w:tcPr>
          <w:p w:rsidR="003A4C57" w:rsidRPr="00047CEE" w:rsidRDefault="003A4C57" w:rsidP="003A4C57">
            <w:pPr>
              <w:spacing w:line="360" w:lineRule="exact"/>
              <w:jc w:val="center"/>
              <w:rPr>
                <w:sz w:val="21"/>
                <w:szCs w:val="21"/>
              </w:rPr>
            </w:pPr>
            <w:r w:rsidRPr="00047CEE">
              <w:rPr>
                <w:sz w:val="21"/>
                <w:szCs w:val="21"/>
              </w:rPr>
              <w:t>100KVA</w:t>
            </w:r>
          </w:p>
        </w:tc>
        <w:tc>
          <w:tcPr>
            <w:tcW w:w="915" w:type="pct"/>
            <w:vAlign w:val="center"/>
          </w:tcPr>
          <w:p w:rsidR="003A4C57" w:rsidRPr="00047CEE" w:rsidRDefault="003A4C57" w:rsidP="003A4C57">
            <w:pPr>
              <w:spacing w:line="360" w:lineRule="exact"/>
              <w:jc w:val="center"/>
              <w:rPr>
                <w:sz w:val="21"/>
                <w:szCs w:val="21"/>
              </w:rPr>
            </w:pPr>
          </w:p>
        </w:tc>
      </w:tr>
    </w:tbl>
    <w:p w:rsidR="00390550" w:rsidRPr="00047CEE" w:rsidRDefault="00390550" w:rsidP="00BE6084">
      <w:pPr>
        <w:spacing w:line="360" w:lineRule="auto"/>
        <w:outlineLvl w:val="2"/>
        <w:rPr>
          <w:b/>
          <w:bCs/>
        </w:rPr>
      </w:pPr>
      <w:r w:rsidRPr="00047CEE">
        <w:rPr>
          <w:b/>
          <w:bCs/>
        </w:rPr>
        <w:t>3.2.3</w:t>
      </w:r>
      <w:r w:rsidRPr="00047CEE">
        <w:rPr>
          <w:b/>
          <w:bCs/>
        </w:rPr>
        <w:t>产品方案及生产规模</w:t>
      </w:r>
    </w:p>
    <w:p w:rsidR="00022C24" w:rsidRPr="00047CEE" w:rsidRDefault="005668F1" w:rsidP="00022C24">
      <w:pPr>
        <w:spacing w:line="360" w:lineRule="auto"/>
        <w:ind w:firstLineChars="200" w:firstLine="480"/>
        <w:rPr>
          <w:bCs/>
        </w:rPr>
      </w:pPr>
      <w:r w:rsidRPr="00047CEE">
        <w:t>税兴石料厂年开采</w:t>
      </w:r>
      <w:r w:rsidRPr="00047CEE">
        <w:t>10</w:t>
      </w:r>
      <w:r w:rsidRPr="00047CEE">
        <w:t>万吨石灰岩，</w:t>
      </w:r>
      <w:r w:rsidR="00022C24" w:rsidRPr="00047CEE">
        <w:rPr>
          <w:rFonts w:hint="eastAsia"/>
        </w:rPr>
        <w:t>开采的产品规格为</w:t>
      </w:r>
      <w:r w:rsidR="00022C24" w:rsidRPr="00047CEE">
        <w:rPr>
          <w:rFonts w:hint="eastAsia"/>
          <w:bCs/>
        </w:rPr>
        <w:t>30-60mm</w:t>
      </w:r>
      <w:r w:rsidR="00022C24" w:rsidRPr="00047CEE">
        <w:rPr>
          <w:rFonts w:hint="eastAsia"/>
          <w:bCs/>
        </w:rPr>
        <w:t>，矿石为浅灰、青灰色，风化面呈浅灰黄色，矿石化学成分为：</w:t>
      </w:r>
      <w:r w:rsidR="00022C24" w:rsidRPr="00047CEE">
        <w:rPr>
          <w:rFonts w:hint="eastAsia"/>
          <w:bCs/>
        </w:rPr>
        <w:t>CaO</w:t>
      </w:r>
      <w:r w:rsidR="00022C24" w:rsidRPr="00047CEE">
        <w:rPr>
          <w:rFonts w:hint="eastAsia"/>
          <w:bCs/>
          <w:vertAlign w:val="subscript"/>
        </w:rPr>
        <w:t>2</w:t>
      </w:r>
      <w:r w:rsidR="00022C24" w:rsidRPr="00047CEE">
        <w:rPr>
          <w:rFonts w:hint="eastAsia"/>
          <w:bCs/>
        </w:rPr>
        <w:t>51.81%</w:t>
      </w:r>
      <w:r w:rsidR="00022C24" w:rsidRPr="00047CEE">
        <w:rPr>
          <w:rFonts w:hint="eastAsia"/>
          <w:bCs/>
        </w:rPr>
        <w:t>、</w:t>
      </w:r>
      <w:r w:rsidR="00022C24" w:rsidRPr="00047CEE">
        <w:rPr>
          <w:rFonts w:hint="eastAsia"/>
          <w:bCs/>
        </w:rPr>
        <w:t>MgO1.14%</w:t>
      </w:r>
      <w:r w:rsidR="00022C24" w:rsidRPr="00047CEE">
        <w:rPr>
          <w:rFonts w:hint="eastAsia"/>
          <w:bCs/>
        </w:rPr>
        <w:t>、</w:t>
      </w:r>
      <w:r w:rsidR="00022C24" w:rsidRPr="00047CEE">
        <w:rPr>
          <w:rFonts w:hint="eastAsia"/>
          <w:bCs/>
        </w:rPr>
        <w:t>SiO</w:t>
      </w:r>
      <w:r w:rsidR="00022C24" w:rsidRPr="00047CEE">
        <w:rPr>
          <w:rFonts w:hint="eastAsia"/>
          <w:bCs/>
          <w:vertAlign w:val="subscript"/>
        </w:rPr>
        <w:t>2</w:t>
      </w:r>
      <w:r w:rsidR="00022C24" w:rsidRPr="00047CEE">
        <w:rPr>
          <w:rFonts w:hint="eastAsia"/>
          <w:bCs/>
        </w:rPr>
        <w:t>2.1%</w:t>
      </w:r>
      <w:r w:rsidR="00022C24" w:rsidRPr="00047CEE">
        <w:rPr>
          <w:rFonts w:hint="eastAsia"/>
          <w:bCs/>
        </w:rPr>
        <w:t>、</w:t>
      </w:r>
      <w:r w:rsidR="00022C24" w:rsidRPr="00047CEE">
        <w:rPr>
          <w:rFonts w:hint="eastAsia"/>
          <w:bCs/>
        </w:rPr>
        <w:t>Al</w:t>
      </w:r>
      <w:r w:rsidR="00022C24" w:rsidRPr="00047CEE">
        <w:rPr>
          <w:rFonts w:hint="eastAsia"/>
          <w:bCs/>
          <w:vertAlign w:val="subscript"/>
        </w:rPr>
        <w:t>2</w:t>
      </w:r>
      <w:r w:rsidR="00022C24" w:rsidRPr="00047CEE">
        <w:rPr>
          <w:rFonts w:hint="eastAsia"/>
          <w:bCs/>
        </w:rPr>
        <w:t>O</w:t>
      </w:r>
      <w:r w:rsidR="00022C24" w:rsidRPr="00047CEE">
        <w:rPr>
          <w:rFonts w:hint="eastAsia"/>
          <w:bCs/>
          <w:vertAlign w:val="subscript"/>
        </w:rPr>
        <w:t>3</w:t>
      </w:r>
      <w:r w:rsidR="00022C24" w:rsidRPr="00047CEE">
        <w:rPr>
          <w:rFonts w:hint="eastAsia"/>
          <w:bCs/>
        </w:rPr>
        <w:t>0.5%</w:t>
      </w:r>
      <w:r w:rsidR="00022C24" w:rsidRPr="00047CEE">
        <w:rPr>
          <w:rFonts w:hint="eastAsia"/>
          <w:bCs/>
        </w:rPr>
        <w:t>。</w:t>
      </w:r>
    </w:p>
    <w:p w:rsidR="00E04693" w:rsidRPr="00047CEE" w:rsidRDefault="00E04693" w:rsidP="00E04693">
      <w:pPr>
        <w:spacing w:line="360" w:lineRule="auto"/>
        <w:ind w:firstLineChars="200" w:firstLine="480"/>
        <w:rPr>
          <w:bCs/>
        </w:rPr>
      </w:pPr>
      <w:r w:rsidRPr="00047CEE">
        <w:rPr>
          <w:rFonts w:hint="eastAsia"/>
          <w:bCs/>
        </w:rPr>
        <w:t>税兴石料厂开采的</w:t>
      </w:r>
      <w:proofErr w:type="gramStart"/>
      <w:r w:rsidRPr="00047CEE">
        <w:rPr>
          <w:rFonts w:hint="eastAsia"/>
          <w:bCs/>
        </w:rPr>
        <w:t>石灰岩矿供周围</w:t>
      </w:r>
      <w:proofErr w:type="gramEnd"/>
      <w:r w:rsidRPr="00047CEE">
        <w:rPr>
          <w:rFonts w:hint="eastAsia"/>
          <w:bCs/>
        </w:rPr>
        <w:t>煤矸石电厂锅炉脱硫及建筑石料使用，矿石开采后由汽车运输，矿石的破碎筛分工序由煤矸石电厂或建筑石料厂家根据产品要求完成，破碎筛分工序不在本次评价范围内。若</w:t>
      </w:r>
      <w:proofErr w:type="gramStart"/>
      <w:r w:rsidRPr="00047CEE">
        <w:rPr>
          <w:rFonts w:hint="eastAsia"/>
          <w:bCs/>
        </w:rPr>
        <w:t>后期税</w:t>
      </w:r>
      <w:proofErr w:type="gramEnd"/>
      <w:r w:rsidRPr="00047CEE">
        <w:rPr>
          <w:rFonts w:hint="eastAsia"/>
          <w:bCs/>
        </w:rPr>
        <w:t>兴石料厂增设破碎筛分工序，需另行评价。</w:t>
      </w:r>
    </w:p>
    <w:p w:rsidR="00390550" w:rsidRPr="00047CEE" w:rsidRDefault="00390550" w:rsidP="00BE6084">
      <w:pPr>
        <w:spacing w:line="360" w:lineRule="auto"/>
        <w:outlineLvl w:val="2"/>
        <w:rPr>
          <w:b/>
          <w:bCs/>
        </w:rPr>
      </w:pPr>
      <w:r w:rsidRPr="00047CEE">
        <w:rPr>
          <w:b/>
          <w:bCs/>
        </w:rPr>
        <w:t>3.2.4</w:t>
      </w:r>
      <w:r w:rsidRPr="00047CEE">
        <w:rPr>
          <w:b/>
          <w:bCs/>
        </w:rPr>
        <w:t>项目主要技术经济指标</w:t>
      </w:r>
    </w:p>
    <w:p w:rsidR="00390550" w:rsidRPr="00047CEE" w:rsidRDefault="00390550" w:rsidP="00BE6084">
      <w:pPr>
        <w:pStyle w:val="af6"/>
        <w:spacing w:line="360" w:lineRule="auto"/>
        <w:ind w:firstLineChars="200" w:firstLine="480"/>
        <w:rPr>
          <w:rFonts w:ascii="Times New Roman" w:hAnsi="Times New Roman" w:cs="Times New Roman"/>
          <w:b/>
          <w:bCs/>
          <w:sz w:val="24"/>
          <w:szCs w:val="24"/>
        </w:rPr>
      </w:pPr>
      <w:r w:rsidRPr="00047CEE">
        <w:rPr>
          <w:rFonts w:ascii="Times New Roman" w:hAnsi="Times New Roman" w:cs="Times New Roman"/>
          <w:sz w:val="24"/>
          <w:szCs w:val="24"/>
        </w:rPr>
        <w:t>本项目主要技术经济指标见表</w:t>
      </w:r>
      <w:r w:rsidRPr="00047CEE">
        <w:rPr>
          <w:rFonts w:ascii="Times New Roman" w:hAnsi="Times New Roman" w:cs="Times New Roman"/>
          <w:sz w:val="24"/>
          <w:szCs w:val="24"/>
        </w:rPr>
        <w:t>3</w:t>
      </w:r>
      <w:r w:rsidR="005668F1" w:rsidRPr="00047CEE">
        <w:rPr>
          <w:rFonts w:ascii="Times New Roman" w:hAnsi="Times New Roman" w:cs="Times New Roman"/>
          <w:sz w:val="24"/>
          <w:szCs w:val="24"/>
        </w:rPr>
        <w:t>.</w:t>
      </w:r>
      <w:r w:rsidRPr="00047CEE">
        <w:rPr>
          <w:rFonts w:ascii="Times New Roman" w:hAnsi="Times New Roman" w:cs="Times New Roman"/>
          <w:sz w:val="24"/>
          <w:szCs w:val="24"/>
        </w:rPr>
        <w:t>2-</w:t>
      </w:r>
      <w:r w:rsidR="00192101" w:rsidRPr="00047CEE">
        <w:rPr>
          <w:rFonts w:ascii="Times New Roman" w:hAnsi="Times New Roman" w:cs="Times New Roman" w:hint="eastAsia"/>
          <w:sz w:val="24"/>
          <w:szCs w:val="24"/>
        </w:rPr>
        <w:t>4</w:t>
      </w:r>
      <w:r w:rsidRPr="00047CEE">
        <w:rPr>
          <w:rFonts w:ascii="Times New Roman" w:hAnsi="Times New Roman" w:cs="Times New Roman"/>
          <w:sz w:val="24"/>
          <w:szCs w:val="24"/>
        </w:rPr>
        <w:t>。</w:t>
      </w:r>
    </w:p>
    <w:p w:rsidR="00390550" w:rsidRPr="00047CEE" w:rsidRDefault="00390550" w:rsidP="00BE6084">
      <w:pPr>
        <w:pStyle w:val="af6"/>
        <w:spacing w:line="360" w:lineRule="auto"/>
        <w:jc w:val="center"/>
        <w:rPr>
          <w:rFonts w:ascii="Times New Roman" w:hAnsi="Times New Roman" w:cs="Times New Roman"/>
          <w:b/>
          <w:bCs/>
        </w:rPr>
      </w:pPr>
      <w:r w:rsidRPr="00047CEE">
        <w:rPr>
          <w:rFonts w:ascii="Times New Roman" w:hAnsi="Times New Roman" w:cs="Times New Roman"/>
          <w:b/>
          <w:bCs/>
        </w:rPr>
        <w:t>表</w:t>
      </w:r>
      <w:r w:rsidRPr="00047CEE">
        <w:rPr>
          <w:rFonts w:ascii="Times New Roman" w:hAnsi="Times New Roman" w:cs="Times New Roman"/>
          <w:b/>
          <w:bCs/>
        </w:rPr>
        <w:t>3</w:t>
      </w:r>
      <w:r w:rsidR="005668F1" w:rsidRPr="00047CEE">
        <w:rPr>
          <w:rFonts w:ascii="Times New Roman" w:hAnsi="Times New Roman" w:cs="Times New Roman"/>
          <w:b/>
          <w:bCs/>
        </w:rPr>
        <w:t>.</w:t>
      </w:r>
      <w:r w:rsidRPr="00047CEE">
        <w:rPr>
          <w:rFonts w:ascii="Times New Roman" w:hAnsi="Times New Roman" w:cs="Times New Roman"/>
          <w:b/>
          <w:bCs/>
        </w:rPr>
        <w:t>2-</w:t>
      </w:r>
      <w:r w:rsidR="00192101" w:rsidRPr="00047CEE">
        <w:rPr>
          <w:rFonts w:ascii="Times New Roman" w:hAnsi="Times New Roman" w:cs="Times New Roman" w:hint="eastAsia"/>
          <w:b/>
          <w:bCs/>
        </w:rPr>
        <w:t xml:space="preserve">4    </w:t>
      </w:r>
      <w:r w:rsidRPr="00047CEE">
        <w:rPr>
          <w:rFonts w:ascii="Times New Roman" w:hAnsi="Times New Roman" w:cs="Times New Roman"/>
          <w:b/>
          <w:bCs/>
        </w:rPr>
        <w:t>主要技术经济指标一览表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7"/>
        <w:gridCol w:w="2409"/>
        <w:gridCol w:w="1705"/>
        <w:gridCol w:w="175"/>
        <w:gridCol w:w="1761"/>
        <w:gridCol w:w="332"/>
        <w:gridCol w:w="2087"/>
      </w:tblGrid>
      <w:tr w:rsidR="00837A6F"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序号</w:t>
            </w:r>
          </w:p>
        </w:tc>
        <w:tc>
          <w:tcPr>
            <w:tcW w:w="1297"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项目名称</w:t>
            </w:r>
          </w:p>
        </w:tc>
        <w:tc>
          <w:tcPr>
            <w:tcW w:w="1012" w:type="pct"/>
            <w:gridSpan w:val="2"/>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单位</w:t>
            </w:r>
          </w:p>
        </w:tc>
        <w:tc>
          <w:tcPr>
            <w:tcW w:w="948"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数量</w:t>
            </w:r>
          </w:p>
        </w:tc>
        <w:tc>
          <w:tcPr>
            <w:tcW w:w="1302" w:type="pct"/>
            <w:gridSpan w:val="2"/>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备注</w:t>
            </w:r>
          </w:p>
        </w:tc>
      </w:tr>
      <w:tr w:rsidR="00837A6F"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1</w:t>
            </w:r>
          </w:p>
        </w:tc>
        <w:tc>
          <w:tcPr>
            <w:tcW w:w="1297"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kern w:val="0"/>
                <w:szCs w:val="21"/>
              </w:rPr>
            </w:pPr>
            <w:r w:rsidRPr="00047CEE">
              <w:rPr>
                <w:kern w:val="0"/>
                <w:sz w:val="21"/>
                <w:szCs w:val="21"/>
              </w:rPr>
              <w:t>生产规模</w:t>
            </w:r>
          </w:p>
        </w:tc>
        <w:tc>
          <w:tcPr>
            <w:tcW w:w="1012" w:type="pct"/>
            <w:gridSpan w:val="2"/>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kern w:val="0"/>
                <w:szCs w:val="21"/>
              </w:rPr>
            </w:pPr>
            <w:r w:rsidRPr="00047CEE">
              <w:rPr>
                <w:kern w:val="0"/>
                <w:sz w:val="21"/>
                <w:szCs w:val="21"/>
              </w:rPr>
              <w:t>万吨</w:t>
            </w:r>
            <w:r w:rsidRPr="00047CEE">
              <w:rPr>
                <w:kern w:val="0"/>
                <w:sz w:val="21"/>
                <w:szCs w:val="21"/>
              </w:rPr>
              <w:t>/</w:t>
            </w:r>
            <w:r w:rsidRPr="00047CEE">
              <w:rPr>
                <w:kern w:val="0"/>
                <w:sz w:val="21"/>
                <w:szCs w:val="21"/>
              </w:rPr>
              <w:t>年</w:t>
            </w:r>
          </w:p>
        </w:tc>
        <w:tc>
          <w:tcPr>
            <w:tcW w:w="948"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5668F1">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10</w:t>
            </w:r>
          </w:p>
        </w:tc>
        <w:tc>
          <w:tcPr>
            <w:tcW w:w="1302" w:type="pct"/>
            <w:gridSpan w:val="2"/>
            <w:tcBorders>
              <w:top w:val="single" w:sz="6" w:space="0" w:color="auto"/>
              <w:left w:val="single" w:sz="6" w:space="0" w:color="auto"/>
              <w:bottom w:val="single" w:sz="6" w:space="0" w:color="auto"/>
              <w:right w:val="single" w:sz="6" w:space="0" w:color="auto"/>
            </w:tcBorders>
            <w:vAlign w:val="center"/>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837A6F"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2</w:t>
            </w:r>
          </w:p>
        </w:tc>
        <w:tc>
          <w:tcPr>
            <w:tcW w:w="1297"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kern w:val="0"/>
                <w:szCs w:val="21"/>
              </w:rPr>
            </w:pPr>
            <w:r w:rsidRPr="00047CEE">
              <w:rPr>
                <w:kern w:val="0"/>
                <w:sz w:val="21"/>
                <w:szCs w:val="21"/>
              </w:rPr>
              <w:t>总投资</w:t>
            </w:r>
          </w:p>
        </w:tc>
        <w:tc>
          <w:tcPr>
            <w:tcW w:w="1012" w:type="pct"/>
            <w:gridSpan w:val="2"/>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kern w:val="0"/>
                <w:szCs w:val="21"/>
              </w:rPr>
            </w:pPr>
            <w:r w:rsidRPr="00047CEE">
              <w:rPr>
                <w:kern w:val="0"/>
                <w:sz w:val="21"/>
                <w:szCs w:val="21"/>
              </w:rPr>
              <w:t>万元</w:t>
            </w:r>
          </w:p>
        </w:tc>
        <w:tc>
          <w:tcPr>
            <w:tcW w:w="948"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E43B70">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350</w:t>
            </w:r>
          </w:p>
        </w:tc>
        <w:tc>
          <w:tcPr>
            <w:tcW w:w="1302" w:type="pct"/>
            <w:gridSpan w:val="2"/>
            <w:tcBorders>
              <w:top w:val="single" w:sz="6" w:space="0" w:color="auto"/>
              <w:left w:val="single" w:sz="6" w:space="0" w:color="auto"/>
              <w:bottom w:val="single" w:sz="6" w:space="0" w:color="auto"/>
              <w:right w:val="single" w:sz="6" w:space="0" w:color="auto"/>
            </w:tcBorders>
            <w:vAlign w:val="center"/>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837A6F"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3</w:t>
            </w:r>
          </w:p>
        </w:tc>
        <w:tc>
          <w:tcPr>
            <w:tcW w:w="1297"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kern w:val="0"/>
                <w:szCs w:val="21"/>
              </w:rPr>
            </w:pPr>
            <w:r w:rsidRPr="00047CEE">
              <w:rPr>
                <w:kern w:val="0"/>
                <w:sz w:val="21"/>
                <w:szCs w:val="21"/>
              </w:rPr>
              <w:t>全厂定员</w:t>
            </w:r>
          </w:p>
        </w:tc>
        <w:tc>
          <w:tcPr>
            <w:tcW w:w="1012" w:type="pct"/>
            <w:gridSpan w:val="2"/>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kern w:val="0"/>
                <w:szCs w:val="21"/>
              </w:rPr>
            </w:pPr>
            <w:r w:rsidRPr="00047CEE">
              <w:rPr>
                <w:kern w:val="0"/>
                <w:sz w:val="21"/>
                <w:szCs w:val="21"/>
              </w:rPr>
              <w:t>人</w:t>
            </w:r>
          </w:p>
        </w:tc>
        <w:tc>
          <w:tcPr>
            <w:tcW w:w="948"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20</w:t>
            </w:r>
          </w:p>
        </w:tc>
        <w:tc>
          <w:tcPr>
            <w:tcW w:w="1302" w:type="pct"/>
            <w:gridSpan w:val="2"/>
            <w:tcBorders>
              <w:top w:val="single" w:sz="6" w:space="0" w:color="auto"/>
              <w:left w:val="single" w:sz="6" w:space="0" w:color="auto"/>
              <w:bottom w:val="single" w:sz="6" w:space="0" w:color="auto"/>
              <w:right w:val="single" w:sz="6" w:space="0" w:color="auto"/>
            </w:tcBorders>
            <w:vAlign w:val="center"/>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837A6F"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4</w:t>
            </w:r>
          </w:p>
        </w:tc>
        <w:tc>
          <w:tcPr>
            <w:tcW w:w="1297"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kern w:val="0"/>
                <w:szCs w:val="21"/>
              </w:rPr>
            </w:pPr>
            <w:r w:rsidRPr="00047CEE">
              <w:rPr>
                <w:kern w:val="0"/>
                <w:sz w:val="21"/>
                <w:szCs w:val="21"/>
              </w:rPr>
              <w:t>全年生产天数</w:t>
            </w:r>
          </w:p>
        </w:tc>
        <w:tc>
          <w:tcPr>
            <w:tcW w:w="1012" w:type="pct"/>
            <w:gridSpan w:val="2"/>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kern w:val="0"/>
                <w:szCs w:val="21"/>
              </w:rPr>
            </w:pPr>
            <w:r w:rsidRPr="00047CEE">
              <w:rPr>
                <w:kern w:val="0"/>
                <w:sz w:val="21"/>
                <w:szCs w:val="21"/>
              </w:rPr>
              <w:t>d</w:t>
            </w:r>
          </w:p>
        </w:tc>
        <w:tc>
          <w:tcPr>
            <w:tcW w:w="948"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rsidP="005668F1">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2</w:t>
            </w:r>
            <w:r w:rsidR="005668F1" w:rsidRPr="00047CEE">
              <w:rPr>
                <w:rFonts w:ascii="Times New Roman" w:hAnsi="Times New Roman" w:cs="Times New Roman"/>
                <w:kern w:val="2"/>
                <w:sz w:val="21"/>
                <w:szCs w:val="21"/>
              </w:rPr>
              <w:t>50</w:t>
            </w:r>
          </w:p>
        </w:tc>
        <w:tc>
          <w:tcPr>
            <w:tcW w:w="1302" w:type="pct"/>
            <w:gridSpan w:val="2"/>
            <w:tcBorders>
              <w:top w:val="single" w:sz="6" w:space="0" w:color="auto"/>
              <w:left w:val="single" w:sz="6" w:space="0" w:color="auto"/>
              <w:bottom w:val="single" w:sz="6" w:space="0" w:color="auto"/>
              <w:right w:val="single" w:sz="6" w:space="0" w:color="auto"/>
            </w:tcBorders>
            <w:vAlign w:val="center"/>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837A6F"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5</w:t>
            </w:r>
          </w:p>
        </w:tc>
        <w:tc>
          <w:tcPr>
            <w:tcW w:w="1297"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5668F1">
            <w:pPr>
              <w:spacing w:line="360" w:lineRule="exact"/>
              <w:jc w:val="center"/>
              <w:rPr>
                <w:kern w:val="0"/>
                <w:szCs w:val="21"/>
              </w:rPr>
            </w:pPr>
            <w:r w:rsidRPr="00047CEE">
              <w:rPr>
                <w:kern w:val="0"/>
                <w:sz w:val="21"/>
                <w:szCs w:val="21"/>
              </w:rPr>
              <w:t>矿区</w:t>
            </w:r>
            <w:r w:rsidR="00390550" w:rsidRPr="00047CEE">
              <w:rPr>
                <w:kern w:val="0"/>
                <w:sz w:val="21"/>
                <w:szCs w:val="21"/>
              </w:rPr>
              <w:t>面积</w:t>
            </w:r>
          </w:p>
        </w:tc>
        <w:tc>
          <w:tcPr>
            <w:tcW w:w="1012" w:type="pct"/>
            <w:gridSpan w:val="2"/>
            <w:tcBorders>
              <w:top w:val="single" w:sz="6" w:space="0" w:color="auto"/>
              <w:left w:val="single" w:sz="6" w:space="0" w:color="auto"/>
              <w:bottom w:val="single" w:sz="6" w:space="0" w:color="auto"/>
              <w:right w:val="single" w:sz="6" w:space="0" w:color="auto"/>
            </w:tcBorders>
            <w:vAlign w:val="center"/>
            <w:hideMark/>
          </w:tcPr>
          <w:p w:rsidR="00390550" w:rsidRPr="00047CEE" w:rsidRDefault="005668F1">
            <w:pPr>
              <w:spacing w:line="360" w:lineRule="exact"/>
              <w:jc w:val="center"/>
              <w:rPr>
                <w:kern w:val="0"/>
                <w:szCs w:val="21"/>
              </w:rPr>
            </w:pPr>
            <w:r w:rsidRPr="00047CEE">
              <w:rPr>
                <w:kern w:val="0"/>
                <w:sz w:val="21"/>
                <w:szCs w:val="21"/>
              </w:rPr>
              <w:t>k</w:t>
            </w:r>
            <w:r w:rsidR="00390550" w:rsidRPr="00047CEE">
              <w:rPr>
                <w:kern w:val="0"/>
                <w:sz w:val="21"/>
                <w:szCs w:val="21"/>
              </w:rPr>
              <w:t>m</w:t>
            </w:r>
            <w:r w:rsidR="00390550" w:rsidRPr="00047CEE">
              <w:rPr>
                <w:kern w:val="0"/>
                <w:sz w:val="21"/>
                <w:szCs w:val="21"/>
                <w:vertAlign w:val="superscript"/>
              </w:rPr>
              <w:t>2</w:t>
            </w:r>
          </w:p>
        </w:tc>
        <w:tc>
          <w:tcPr>
            <w:tcW w:w="948"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0</w:t>
            </w:r>
            <w:r w:rsidR="005668F1" w:rsidRPr="00047CEE">
              <w:rPr>
                <w:rFonts w:ascii="Times New Roman" w:hAnsi="Times New Roman" w:cs="Times New Roman"/>
                <w:kern w:val="2"/>
                <w:sz w:val="21"/>
                <w:szCs w:val="21"/>
              </w:rPr>
              <w:t>.0337</w:t>
            </w:r>
          </w:p>
        </w:tc>
        <w:tc>
          <w:tcPr>
            <w:tcW w:w="1302" w:type="pct"/>
            <w:gridSpan w:val="2"/>
            <w:tcBorders>
              <w:top w:val="single" w:sz="6" w:space="0" w:color="auto"/>
              <w:left w:val="single" w:sz="6" w:space="0" w:color="auto"/>
              <w:bottom w:val="single" w:sz="6" w:space="0" w:color="auto"/>
              <w:right w:val="single" w:sz="6" w:space="0" w:color="auto"/>
            </w:tcBorders>
            <w:vAlign w:val="center"/>
          </w:tcPr>
          <w:p w:rsidR="00390550" w:rsidRPr="00047CEE" w:rsidRDefault="00390550">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04693">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6</w:t>
            </w:r>
          </w:p>
        </w:tc>
        <w:tc>
          <w:tcPr>
            <w:tcW w:w="1297"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92101">
            <w:pPr>
              <w:spacing w:line="360" w:lineRule="exact"/>
              <w:jc w:val="center"/>
              <w:rPr>
                <w:kern w:val="0"/>
                <w:szCs w:val="21"/>
              </w:rPr>
            </w:pPr>
            <w:r w:rsidRPr="00047CEE">
              <w:rPr>
                <w:kern w:val="0"/>
                <w:sz w:val="21"/>
                <w:szCs w:val="21"/>
              </w:rPr>
              <w:t>矿山服务年限</w:t>
            </w:r>
          </w:p>
        </w:tc>
        <w:tc>
          <w:tcPr>
            <w:tcW w:w="1012" w:type="pct"/>
            <w:gridSpan w:val="2"/>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92101">
            <w:pPr>
              <w:spacing w:line="360" w:lineRule="exact"/>
              <w:jc w:val="center"/>
              <w:rPr>
                <w:kern w:val="0"/>
                <w:szCs w:val="21"/>
              </w:rPr>
            </w:pPr>
          </w:p>
        </w:tc>
        <w:tc>
          <w:tcPr>
            <w:tcW w:w="948"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92101">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14.2</w:t>
            </w:r>
          </w:p>
        </w:tc>
        <w:tc>
          <w:tcPr>
            <w:tcW w:w="1302" w:type="pct"/>
            <w:gridSpan w:val="2"/>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04693">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7</w:t>
            </w:r>
          </w:p>
        </w:tc>
        <w:tc>
          <w:tcPr>
            <w:tcW w:w="1297"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92101">
            <w:pPr>
              <w:spacing w:line="360" w:lineRule="exact"/>
              <w:jc w:val="center"/>
              <w:rPr>
                <w:kern w:val="0"/>
                <w:szCs w:val="21"/>
              </w:rPr>
            </w:pPr>
            <w:r w:rsidRPr="00047CEE">
              <w:rPr>
                <w:snapToGrid w:val="0"/>
                <w:kern w:val="0"/>
                <w:sz w:val="21"/>
                <w:szCs w:val="21"/>
              </w:rPr>
              <w:t>矿区范围内保有储量</w:t>
            </w:r>
          </w:p>
        </w:tc>
        <w:tc>
          <w:tcPr>
            <w:tcW w:w="1012" w:type="pct"/>
            <w:gridSpan w:val="2"/>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92101">
            <w:pPr>
              <w:spacing w:line="360" w:lineRule="exact"/>
              <w:jc w:val="center"/>
              <w:rPr>
                <w:kern w:val="0"/>
                <w:szCs w:val="21"/>
              </w:rPr>
            </w:pPr>
            <w:r w:rsidRPr="00047CEE">
              <w:rPr>
                <w:snapToGrid w:val="0"/>
                <w:kern w:val="0"/>
                <w:sz w:val="21"/>
                <w:szCs w:val="21"/>
              </w:rPr>
              <w:t>万</w:t>
            </w:r>
            <w:r w:rsidRPr="00047CEE">
              <w:rPr>
                <w:kern w:val="0"/>
                <w:sz w:val="21"/>
                <w:szCs w:val="21"/>
              </w:rPr>
              <w:t>t</w:t>
            </w:r>
          </w:p>
        </w:tc>
        <w:tc>
          <w:tcPr>
            <w:tcW w:w="948"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92101">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196.8</w:t>
            </w:r>
          </w:p>
        </w:tc>
        <w:tc>
          <w:tcPr>
            <w:tcW w:w="1302" w:type="pct"/>
            <w:gridSpan w:val="2"/>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04693">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7</w:t>
            </w:r>
            <w:r w:rsidRPr="00047CEE">
              <w:rPr>
                <w:rFonts w:ascii="Times New Roman" w:hAnsi="Times New Roman" w:cs="Times New Roman"/>
                <w:kern w:val="2"/>
                <w:sz w:val="21"/>
                <w:szCs w:val="21"/>
              </w:rPr>
              <w:t>.1</w:t>
            </w:r>
          </w:p>
        </w:tc>
        <w:tc>
          <w:tcPr>
            <w:tcW w:w="1297"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92101">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可采资源储量</w:t>
            </w:r>
          </w:p>
        </w:tc>
        <w:tc>
          <w:tcPr>
            <w:tcW w:w="1012" w:type="pct"/>
            <w:gridSpan w:val="2"/>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92101">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snapToGrid w:val="0"/>
                <w:kern w:val="2"/>
                <w:sz w:val="21"/>
                <w:szCs w:val="21"/>
              </w:rPr>
              <w:t>万</w:t>
            </w:r>
            <w:r w:rsidRPr="00047CEE">
              <w:rPr>
                <w:rFonts w:ascii="Times New Roman" w:hAnsi="Times New Roman" w:cs="Times New Roman"/>
                <w:kern w:val="2"/>
                <w:sz w:val="21"/>
                <w:szCs w:val="21"/>
              </w:rPr>
              <w:t>t</w:t>
            </w:r>
          </w:p>
        </w:tc>
        <w:tc>
          <w:tcPr>
            <w:tcW w:w="948"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92101">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137.19</w:t>
            </w:r>
          </w:p>
        </w:tc>
        <w:tc>
          <w:tcPr>
            <w:tcW w:w="1302" w:type="pct"/>
            <w:gridSpan w:val="2"/>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04693">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rsidP="00192101">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7.2</w:t>
            </w:r>
          </w:p>
        </w:tc>
        <w:tc>
          <w:tcPr>
            <w:tcW w:w="1297"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92101">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剥离量</w:t>
            </w:r>
          </w:p>
        </w:tc>
        <w:tc>
          <w:tcPr>
            <w:tcW w:w="1012" w:type="pct"/>
            <w:gridSpan w:val="2"/>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92101">
            <w:pPr>
              <w:pStyle w:val="a6"/>
              <w:widowControl w:val="0"/>
              <w:spacing w:before="0" w:beforeAutospacing="0" w:after="0" w:afterAutospacing="0" w:line="360" w:lineRule="exact"/>
              <w:jc w:val="center"/>
              <w:rPr>
                <w:rFonts w:ascii="Times New Roman" w:hAnsi="Times New Roman" w:cs="Times New Roman"/>
                <w:snapToGrid w:val="0"/>
                <w:kern w:val="2"/>
                <w:sz w:val="21"/>
                <w:szCs w:val="21"/>
              </w:rPr>
            </w:pPr>
            <w:r w:rsidRPr="00047CEE">
              <w:rPr>
                <w:sz w:val="21"/>
                <w:szCs w:val="21"/>
              </w:rPr>
              <w:t>万</w:t>
            </w:r>
            <w:r w:rsidRPr="00047CEE">
              <w:rPr>
                <w:rFonts w:ascii="Times New Roman" w:hAnsi="Times New Roman" w:cs="Times New Roman"/>
                <w:sz w:val="21"/>
                <w:szCs w:val="21"/>
              </w:rPr>
              <w:t>m</w:t>
            </w:r>
            <w:r w:rsidRPr="00047CEE">
              <w:rPr>
                <w:rFonts w:ascii="Times New Roman" w:hAnsi="Times New Roman" w:cs="Times New Roman"/>
                <w:sz w:val="21"/>
                <w:szCs w:val="21"/>
                <w:vertAlign w:val="superscript"/>
              </w:rPr>
              <w:t>3</w:t>
            </w:r>
          </w:p>
        </w:tc>
        <w:tc>
          <w:tcPr>
            <w:tcW w:w="948"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8B4518">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6.</w:t>
            </w:r>
            <w:r w:rsidR="008B4518" w:rsidRPr="00047CEE">
              <w:rPr>
                <w:rFonts w:ascii="Times New Roman" w:hAnsi="Times New Roman" w:cs="Times New Roman" w:hint="eastAsia"/>
                <w:kern w:val="2"/>
                <w:sz w:val="21"/>
                <w:szCs w:val="21"/>
              </w:rPr>
              <w:t>62</w:t>
            </w:r>
          </w:p>
        </w:tc>
        <w:tc>
          <w:tcPr>
            <w:tcW w:w="1302" w:type="pct"/>
            <w:gridSpan w:val="2"/>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lastRenderedPageBreak/>
              <w:t>8</w:t>
            </w:r>
          </w:p>
        </w:tc>
        <w:tc>
          <w:tcPr>
            <w:tcW w:w="1297"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spacing w:line="360" w:lineRule="exact"/>
              <w:jc w:val="center"/>
              <w:rPr>
                <w:kern w:val="0"/>
                <w:szCs w:val="21"/>
              </w:rPr>
            </w:pPr>
            <w:r w:rsidRPr="00047CEE">
              <w:rPr>
                <w:kern w:val="0"/>
                <w:sz w:val="21"/>
                <w:szCs w:val="21"/>
              </w:rPr>
              <w:t>开采方式</w:t>
            </w:r>
          </w:p>
        </w:tc>
        <w:tc>
          <w:tcPr>
            <w:tcW w:w="3263" w:type="pct"/>
            <w:gridSpan w:val="5"/>
            <w:tcBorders>
              <w:top w:val="single" w:sz="6" w:space="0" w:color="auto"/>
              <w:left w:val="single" w:sz="6" w:space="0" w:color="auto"/>
              <w:bottom w:val="single" w:sz="6" w:space="0" w:color="auto"/>
              <w:right w:val="single" w:sz="6" w:space="0" w:color="auto"/>
            </w:tcBorders>
            <w:vAlign w:val="center"/>
          </w:tcPr>
          <w:p w:rsidR="00E04693" w:rsidRPr="00047CEE" w:rsidRDefault="00E04693" w:rsidP="00B21D75">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bCs/>
                <w:kern w:val="2"/>
                <w:sz w:val="21"/>
                <w:szCs w:val="21"/>
              </w:rPr>
              <w:t>露天采场：采用公路直进</w:t>
            </w:r>
            <w:proofErr w:type="gramStart"/>
            <w:r w:rsidRPr="00047CEE">
              <w:rPr>
                <w:rFonts w:ascii="Times New Roman" w:hAnsi="Times New Roman" w:cs="Times New Roman"/>
                <w:bCs/>
                <w:kern w:val="2"/>
                <w:sz w:val="21"/>
                <w:szCs w:val="21"/>
              </w:rPr>
              <w:t>式开拓</w:t>
            </w:r>
            <w:proofErr w:type="gramEnd"/>
            <w:r w:rsidRPr="00047CEE">
              <w:rPr>
                <w:rFonts w:ascii="Times New Roman" w:hAnsi="Times New Roman" w:cs="Times New Roman"/>
                <w:bCs/>
                <w:kern w:val="2"/>
                <w:sz w:val="21"/>
                <w:szCs w:val="21"/>
              </w:rPr>
              <w:t>方式，采场</w:t>
            </w:r>
            <w:r w:rsidRPr="00047CEE">
              <w:rPr>
                <w:rFonts w:ascii="Times New Roman" w:hAnsi="Times New Roman" w:cs="Times New Roman"/>
                <w:sz w:val="21"/>
                <w:szCs w:val="21"/>
              </w:rPr>
              <w:t>由东南向西北推进</w:t>
            </w:r>
          </w:p>
        </w:tc>
      </w:tr>
      <w:tr w:rsidR="00E04693"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9</w:t>
            </w:r>
          </w:p>
        </w:tc>
        <w:tc>
          <w:tcPr>
            <w:tcW w:w="1297"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spacing w:line="360" w:lineRule="exact"/>
              <w:ind w:left="143" w:hangingChars="68" w:hanging="143"/>
              <w:jc w:val="center"/>
              <w:rPr>
                <w:kern w:val="0"/>
                <w:szCs w:val="21"/>
              </w:rPr>
            </w:pPr>
            <w:r w:rsidRPr="00047CEE">
              <w:rPr>
                <w:kern w:val="0"/>
                <w:sz w:val="21"/>
                <w:szCs w:val="21"/>
              </w:rPr>
              <w:t>剥采比</w:t>
            </w:r>
          </w:p>
        </w:tc>
        <w:tc>
          <w:tcPr>
            <w:tcW w:w="918"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spacing w:line="360" w:lineRule="exact"/>
              <w:jc w:val="center"/>
              <w:rPr>
                <w:kern w:val="0"/>
                <w:szCs w:val="21"/>
              </w:rPr>
            </w:pPr>
            <w:r w:rsidRPr="00047CEE">
              <w:rPr>
                <w:kern w:val="0"/>
                <w:sz w:val="21"/>
                <w:szCs w:val="21"/>
              </w:rPr>
              <w:t>m</w:t>
            </w:r>
            <w:r w:rsidRPr="00047CEE">
              <w:rPr>
                <w:kern w:val="0"/>
                <w:sz w:val="21"/>
                <w:szCs w:val="21"/>
                <w:vertAlign w:val="superscript"/>
              </w:rPr>
              <w:t>3</w:t>
            </w:r>
            <w:r w:rsidRPr="00047CEE">
              <w:rPr>
                <w:kern w:val="0"/>
                <w:sz w:val="21"/>
                <w:szCs w:val="21"/>
              </w:rPr>
              <w:t>/m</w:t>
            </w:r>
            <w:r w:rsidRPr="00047CEE">
              <w:rPr>
                <w:kern w:val="0"/>
                <w:sz w:val="21"/>
                <w:szCs w:val="21"/>
                <w:vertAlign w:val="superscript"/>
              </w:rPr>
              <w:t>3</w:t>
            </w:r>
          </w:p>
        </w:tc>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0.1304</w:t>
            </w:r>
            <w:r w:rsidRPr="00047CEE">
              <w:rPr>
                <w:rFonts w:ascii="Times New Roman" w:hAnsi="Times New Roman" w:cs="Times New Roman"/>
                <w:kern w:val="2"/>
                <w:sz w:val="21"/>
                <w:szCs w:val="21"/>
              </w:rPr>
              <w:t>：</w:t>
            </w:r>
            <w:r w:rsidRPr="00047CEE">
              <w:rPr>
                <w:rFonts w:ascii="Times New Roman" w:hAnsi="Times New Roman" w:cs="Times New Roman"/>
                <w:kern w:val="2"/>
                <w:sz w:val="21"/>
                <w:szCs w:val="21"/>
              </w:rPr>
              <w:t>1</w:t>
            </w:r>
          </w:p>
        </w:tc>
        <w:tc>
          <w:tcPr>
            <w:tcW w:w="1124"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rsidP="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1</w:t>
            </w:r>
            <w:r w:rsidRPr="00047CEE">
              <w:rPr>
                <w:rFonts w:ascii="Times New Roman" w:hAnsi="Times New Roman" w:cs="Times New Roman" w:hint="eastAsia"/>
                <w:kern w:val="2"/>
                <w:sz w:val="21"/>
                <w:szCs w:val="21"/>
              </w:rPr>
              <w:t>0</w:t>
            </w:r>
          </w:p>
        </w:tc>
        <w:tc>
          <w:tcPr>
            <w:tcW w:w="1297"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spacing w:line="360" w:lineRule="exact"/>
              <w:ind w:left="143" w:hangingChars="68" w:hanging="143"/>
              <w:jc w:val="center"/>
              <w:rPr>
                <w:kern w:val="0"/>
                <w:szCs w:val="21"/>
              </w:rPr>
            </w:pPr>
            <w:r w:rsidRPr="00047CEE">
              <w:rPr>
                <w:snapToGrid w:val="0"/>
                <w:kern w:val="0"/>
                <w:sz w:val="21"/>
                <w:szCs w:val="21"/>
              </w:rPr>
              <w:t>露天开采最高标高</w:t>
            </w:r>
          </w:p>
        </w:tc>
        <w:tc>
          <w:tcPr>
            <w:tcW w:w="918"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spacing w:line="360" w:lineRule="exact"/>
              <w:jc w:val="center"/>
              <w:rPr>
                <w:kern w:val="0"/>
                <w:szCs w:val="21"/>
              </w:rPr>
            </w:pPr>
            <w:r w:rsidRPr="00047CEE">
              <w:rPr>
                <w:kern w:val="0"/>
                <w:sz w:val="21"/>
                <w:szCs w:val="21"/>
              </w:rPr>
              <w:t>m</w:t>
            </w:r>
          </w:p>
        </w:tc>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1673</w:t>
            </w:r>
          </w:p>
        </w:tc>
        <w:tc>
          <w:tcPr>
            <w:tcW w:w="1124"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rsidP="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1</w:t>
            </w:r>
            <w:r w:rsidRPr="00047CEE">
              <w:rPr>
                <w:rFonts w:ascii="Times New Roman" w:hAnsi="Times New Roman" w:cs="Times New Roman" w:hint="eastAsia"/>
                <w:kern w:val="2"/>
                <w:sz w:val="21"/>
                <w:szCs w:val="21"/>
              </w:rPr>
              <w:t>1</w:t>
            </w:r>
          </w:p>
        </w:tc>
        <w:tc>
          <w:tcPr>
            <w:tcW w:w="1297"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spacing w:line="360" w:lineRule="exact"/>
              <w:ind w:left="143" w:hangingChars="68" w:hanging="143"/>
              <w:jc w:val="center"/>
              <w:rPr>
                <w:kern w:val="0"/>
                <w:szCs w:val="21"/>
              </w:rPr>
            </w:pPr>
            <w:r w:rsidRPr="00047CEE">
              <w:rPr>
                <w:snapToGrid w:val="0"/>
                <w:kern w:val="0"/>
                <w:sz w:val="21"/>
                <w:szCs w:val="21"/>
              </w:rPr>
              <w:t>露天开采最低标高</w:t>
            </w:r>
          </w:p>
        </w:tc>
        <w:tc>
          <w:tcPr>
            <w:tcW w:w="918"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spacing w:line="360" w:lineRule="exact"/>
              <w:jc w:val="center"/>
              <w:rPr>
                <w:kern w:val="0"/>
                <w:szCs w:val="21"/>
              </w:rPr>
            </w:pPr>
            <w:r w:rsidRPr="00047CEE">
              <w:rPr>
                <w:kern w:val="0"/>
                <w:sz w:val="21"/>
                <w:szCs w:val="21"/>
              </w:rPr>
              <w:t>m</w:t>
            </w:r>
          </w:p>
        </w:tc>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1585</w:t>
            </w:r>
          </w:p>
        </w:tc>
        <w:tc>
          <w:tcPr>
            <w:tcW w:w="1124"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F35E5">
        <w:trPr>
          <w:trHeight w:val="340"/>
        </w:trPr>
        <w:tc>
          <w:tcPr>
            <w:tcW w:w="440" w:type="pct"/>
            <w:vMerge w:val="restart"/>
            <w:tcBorders>
              <w:top w:val="single" w:sz="6" w:space="0" w:color="auto"/>
              <w:left w:val="single" w:sz="6" w:space="0" w:color="auto"/>
              <w:right w:val="single" w:sz="6" w:space="0" w:color="auto"/>
            </w:tcBorders>
            <w:vAlign w:val="center"/>
            <w:hideMark/>
          </w:tcPr>
          <w:p w:rsidR="00E04693" w:rsidRPr="00047CEE" w:rsidRDefault="00E04693" w:rsidP="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1</w:t>
            </w:r>
            <w:r w:rsidRPr="00047CEE">
              <w:rPr>
                <w:rFonts w:ascii="Times New Roman" w:hAnsi="Times New Roman" w:cs="Times New Roman" w:hint="eastAsia"/>
                <w:kern w:val="2"/>
                <w:sz w:val="21"/>
                <w:szCs w:val="21"/>
              </w:rPr>
              <w:t>2</w:t>
            </w:r>
          </w:p>
        </w:tc>
        <w:tc>
          <w:tcPr>
            <w:tcW w:w="1297"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rsidP="00B21D75">
            <w:pPr>
              <w:spacing w:line="360" w:lineRule="exact"/>
              <w:ind w:left="143" w:hangingChars="68" w:hanging="143"/>
              <w:jc w:val="center"/>
              <w:rPr>
                <w:kern w:val="0"/>
                <w:szCs w:val="21"/>
              </w:rPr>
            </w:pPr>
            <w:r w:rsidRPr="00047CEE">
              <w:rPr>
                <w:kern w:val="0"/>
                <w:sz w:val="21"/>
                <w:szCs w:val="21"/>
              </w:rPr>
              <w:t>开采台阶高度</w:t>
            </w:r>
          </w:p>
        </w:tc>
        <w:tc>
          <w:tcPr>
            <w:tcW w:w="918"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spacing w:line="360" w:lineRule="exact"/>
              <w:jc w:val="center"/>
              <w:rPr>
                <w:kern w:val="0"/>
                <w:szCs w:val="21"/>
              </w:rPr>
            </w:pPr>
            <w:r w:rsidRPr="00047CEE">
              <w:rPr>
                <w:kern w:val="0"/>
                <w:sz w:val="21"/>
                <w:szCs w:val="21"/>
              </w:rPr>
              <w:t>m</w:t>
            </w:r>
          </w:p>
        </w:tc>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10</w:t>
            </w:r>
          </w:p>
        </w:tc>
        <w:tc>
          <w:tcPr>
            <w:tcW w:w="1124"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8D7227">
        <w:trPr>
          <w:trHeight w:val="340"/>
        </w:trPr>
        <w:tc>
          <w:tcPr>
            <w:tcW w:w="440" w:type="pct"/>
            <w:vMerge/>
            <w:tcBorders>
              <w:left w:val="single" w:sz="6" w:space="0" w:color="auto"/>
              <w:bottom w:val="single" w:sz="4" w:space="0" w:color="auto"/>
              <w:right w:val="single" w:sz="6" w:space="0" w:color="auto"/>
            </w:tcBorders>
            <w:vAlign w:val="center"/>
            <w:hideMark/>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c>
          <w:tcPr>
            <w:tcW w:w="1297" w:type="pct"/>
            <w:tcBorders>
              <w:top w:val="single" w:sz="6" w:space="0" w:color="auto"/>
              <w:left w:val="single" w:sz="6" w:space="0" w:color="auto"/>
              <w:bottom w:val="single" w:sz="4" w:space="0" w:color="auto"/>
              <w:right w:val="single" w:sz="6" w:space="0" w:color="auto"/>
            </w:tcBorders>
            <w:vAlign w:val="center"/>
            <w:hideMark/>
          </w:tcPr>
          <w:p w:rsidR="00E04693" w:rsidRPr="00047CEE" w:rsidRDefault="00E04693" w:rsidP="00B21D75">
            <w:pPr>
              <w:spacing w:line="360" w:lineRule="exact"/>
              <w:ind w:left="143" w:hangingChars="68" w:hanging="143"/>
              <w:jc w:val="center"/>
              <w:rPr>
                <w:kern w:val="0"/>
                <w:sz w:val="21"/>
                <w:szCs w:val="21"/>
              </w:rPr>
            </w:pPr>
            <w:r w:rsidRPr="00047CEE">
              <w:rPr>
                <w:kern w:val="0"/>
                <w:sz w:val="21"/>
                <w:szCs w:val="21"/>
              </w:rPr>
              <w:t>终了台阶高度</w:t>
            </w:r>
          </w:p>
        </w:tc>
        <w:tc>
          <w:tcPr>
            <w:tcW w:w="918"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spacing w:line="360" w:lineRule="exact"/>
              <w:jc w:val="center"/>
              <w:rPr>
                <w:kern w:val="0"/>
                <w:sz w:val="21"/>
                <w:szCs w:val="21"/>
              </w:rPr>
            </w:pPr>
            <w:r w:rsidRPr="00047CEE">
              <w:rPr>
                <w:kern w:val="0"/>
                <w:sz w:val="21"/>
                <w:szCs w:val="21"/>
              </w:rPr>
              <w:t>m</w:t>
            </w:r>
          </w:p>
        </w:tc>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rsidP="004B06C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20</w:t>
            </w:r>
            <w:r w:rsidRPr="00047CEE">
              <w:rPr>
                <w:rFonts w:ascii="Times New Roman" w:hAnsi="Times New Roman" w:cs="Times New Roman"/>
                <w:kern w:val="2"/>
                <w:sz w:val="21"/>
                <w:szCs w:val="21"/>
              </w:rPr>
              <w:t>、</w:t>
            </w:r>
            <w:r w:rsidRPr="00047CEE">
              <w:rPr>
                <w:rFonts w:ascii="Times New Roman" w:hAnsi="Times New Roman" w:cs="Times New Roman"/>
                <w:kern w:val="2"/>
                <w:sz w:val="21"/>
                <w:szCs w:val="21"/>
              </w:rPr>
              <w:t>13</w:t>
            </w:r>
            <w:r w:rsidRPr="00047CEE">
              <w:rPr>
                <w:rFonts w:ascii="Times New Roman" w:hAnsi="Times New Roman" w:cs="Times New Roman" w:hint="eastAsia"/>
                <w:kern w:val="2"/>
                <w:sz w:val="21"/>
                <w:szCs w:val="21"/>
              </w:rPr>
              <w:t>、</w:t>
            </w:r>
            <w:r w:rsidRPr="00047CEE">
              <w:rPr>
                <w:rFonts w:ascii="Times New Roman" w:hAnsi="Times New Roman" w:cs="Times New Roman"/>
                <w:kern w:val="2"/>
                <w:sz w:val="21"/>
                <w:szCs w:val="21"/>
              </w:rPr>
              <w:t>12</w:t>
            </w:r>
          </w:p>
        </w:tc>
        <w:tc>
          <w:tcPr>
            <w:tcW w:w="1124"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8D7227">
        <w:trPr>
          <w:trHeight w:val="340"/>
        </w:trPr>
        <w:tc>
          <w:tcPr>
            <w:tcW w:w="440" w:type="pct"/>
            <w:tcBorders>
              <w:top w:val="single" w:sz="4" w:space="0" w:color="auto"/>
              <w:left w:val="single" w:sz="6" w:space="0" w:color="auto"/>
              <w:bottom w:val="single" w:sz="6" w:space="0" w:color="auto"/>
              <w:right w:val="single" w:sz="6" w:space="0" w:color="auto"/>
            </w:tcBorders>
            <w:vAlign w:val="center"/>
            <w:hideMark/>
          </w:tcPr>
          <w:p w:rsidR="00E04693" w:rsidRPr="00047CEE" w:rsidRDefault="008D7227" w:rsidP="008D7227">
            <w:pPr>
              <w:pStyle w:val="a6"/>
              <w:widowControl w:val="0"/>
              <w:spacing w:before="0" w:after="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13</w:t>
            </w:r>
          </w:p>
        </w:tc>
        <w:tc>
          <w:tcPr>
            <w:tcW w:w="1297" w:type="pct"/>
            <w:tcBorders>
              <w:top w:val="single" w:sz="4" w:space="0" w:color="auto"/>
              <w:left w:val="single" w:sz="6" w:space="0" w:color="auto"/>
              <w:bottom w:val="single" w:sz="6" w:space="0" w:color="auto"/>
              <w:right w:val="single" w:sz="6" w:space="0" w:color="auto"/>
            </w:tcBorders>
            <w:vAlign w:val="center"/>
            <w:hideMark/>
          </w:tcPr>
          <w:p w:rsidR="00E04693" w:rsidRPr="00047CEE" w:rsidRDefault="00E04693" w:rsidP="00B21D75">
            <w:pPr>
              <w:spacing w:line="360" w:lineRule="exact"/>
              <w:ind w:left="143" w:hangingChars="68" w:hanging="143"/>
              <w:jc w:val="center"/>
              <w:rPr>
                <w:kern w:val="0"/>
                <w:sz w:val="21"/>
                <w:szCs w:val="21"/>
              </w:rPr>
            </w:pPr>
            <w:r w:rsidRPr="00047CEE">
              <w:rPr>
                <w:kern w:val="0"/>
                <w:sz w:val="21"/>
                <w:szCs w:val="21"/>
              </w:rPr>
              <w:t>台阶坡面角</w:t>
            </w:r>
          </w:p>
        </w:tc>
        <w:tc>
          <w:tcPr>
            <w:tcW w:w="918"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spacing w:line="360" w:lineRule="exact"/>
              <w:jc w:val="center"/>
              <w:rPr>
                <w:kern w:val="0"/>
                <w:sz w:val="21"/>
                <w:szCs w:val="21"/>
              </w:rPr>
            </w:pPr>
            <w:r w:rsidRPr="00047CEE">
              <w:rPr>
                <w:snapToGrid w:val="0"/>
                <w:kern w:val="0"/>
                <w:sz w:val="21"/>
                <w:szCs w:val="21"/>
              </w:rPr>
              <w:t>度</w:t>
            </w:r>
          </w:p>
        </w:tc>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70</w:t>
            </w:r>
          </w:p>
        </w:tc>
        <w:tc>
          <w:tcPr>
            <w:tcW w:w="1124"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14</w:t>
            </w:r>
          </w:p>
        </w:tc>
        <w:tc>
          <w:tcPr>
            <w:tcW w:w="1297"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spacing w:line="360" w:lineRule="exact"/>
              <w:ind w:left="143" w:hangingChars="68" w:hanging="143"/>
              <w:jc w:val="center"/>
              <w:rPr>
                <w:kern w:val="0"/>
                <w:sz w:val="21"/>
                <w:szCs w:val="21"/>
              </w:rPr>
            </w:pPr>
            <w:r w:rsidRPr="00047CEE">
              <w:rPr>
                <w:kern w:val="0"/>
                <w:sz w:val="21"/>
                <w:szCs w:val="21"/>
              </w:rPr>
              <w:t>采场最终边坡角</w:t>
            </w:r>
          </w:p>
        </w:tc>
        <w:tc>
          <w:tcPr>
            <w:tcW w:w="918"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rsidP="008D7227">
            <w:pPr>
              <w:spacing w:line="360" w:lineRule="exact"/>
              <w:jc w:val="center"/>
              <w:rPr>
                <w:kern w:val="0"/>
                <w:szCs w:val="21"/>
              </w:rPr>
            </w:pPr>
            <w:r w:rsidRPr="00047CEE">
              <w:rPr>
                <w:snapToGrid w:val="0"/>
                <w:kern w:val="0"/>
                <w:sz w:val="21"/>
                <w:szCs w:val="21"/>
              </w:rPr>
              <w:t>度</w:t>
            </w:r>
          </w:p>
        </w:tc>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rsidP="00B21D75">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50-57</w:t>
            </w:r>
          </w:p>
        </w:tc>
        <w:tc>
          <w:tcPr>
            <w:tcW w:w="1124"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172A2">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15</w:t>
            </w:r>
          </w:p>
        </w:tc>
        <w:tc>
          <w:tcPr>
            <w:tcW w:w="1297"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6C0843">
            <w:pPr>
              <w:spacing w:line="360" w:lineRule="exact"/>
              <w:ind w:left="143" w:hangingChars="68" w:hanging="143"/>
              <w:jc w:val="center"/>
              <w:rPr>
                <w:kern w:val="0"/>
                <w:sz w:val="21"/>
                <w:szCs w:val="21"/>
              </w:rPr>
            </w:pPr>
            <w:r w:rsidRPr="00047CEE">
              <w:rPr>
                <w:rFonts w:hint="eastAsia"/>
                <w:kern w:val="0"/>
                <w:sz w:val="21"/>
                <w:szCs w:val="21"/>
              </w:rPr>
              <w:t>安全平台最小宽度</w:t>
            </w:r>
          </w:p>
        </w:tc>
        <w:tc>
          <w:tcPr>
            <w:tcW w:w="918"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172A2">
            <w:pPr>
              <w:spacing w:line="360" w:lineRule="exact"/>
              <w:jc w:val="center"/>
              <w:rPr>
                <w:kern w:val="0"/>
                <w:szCs w:val="21"/>
              </w:rPr>
            </w:pPr>
            <w:r w:rsidRPr="00047CEE">
              <w:rPr>
                <w:kern w:val="0"/>
                <w:sz w:val="21"/>
                <w:szCs w:val="21"/>
              </w:rPr>
              <w:t>m</w:t>
            </w:r>
          </w:p>
        </w:tc>
        <w:tc>
          <w:tcPr>
            <w:tcW w:w="1221" w:type="pct"/>
            <w:gridSpan w:val="3"/>
            <w:tcBorders>
              <w:top w:val="single" w:sz="6" w:space="0" w:color="auto"/>
              <w:left w:val="single" w:sz="6" w:space="0" w:color="auto"/>
              <w:bottom w:val="single" w:sz="6" w:space="0" w:color="auto"/>
              <w:right w:val="single" w:sz="6" w:space="0" w:color="auto"/>
            </w:tcBorders>
            <w:vAlign w:val="center"/>
          </w:tcPr>
          <w:p w:rsidR="00E04693" w:rsidRPr="00047CEE" w:rsidRDefault="00E04693" w:rsidP="00B21D75">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4</w:t>
            </w:r>
          </w:p>
        </w:tc>
        <w:tc>
          <w:tcPr>
            <w:tcW w:w="1124"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172A2">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16</w:t>
            </w:r>
          </w:p>
        </w:tc>
        <w:tc>
          <w:tcPr>
            <w:tcW w:w="1297"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6C0843">
            <w:pPr>
              <w:spacing w:line="360" w:lineRule="exact"/>
              <w:ind w:left="143" w:hangingChars="68" w:hanging="143"/>
              <w:jc w:val="center"/>
              <w:rPr>
                <w:kern w:val="0"/>
                <w:sz w:val="21"/>
                <w:szCs w:val="21"/>
              </w:rPr>
            </w:pPr>
            <w:r w:rsidRPr="00047CEE">
              <w:rPr>
                <w:rFonts w:hint="eastAsia"/>
                <w:kern w:val="0"/>
                <w:sz w:val="21"/>
                <w:szCs w:val="21"/>
              </w:rPr>
              <w:t>安全清扫平台</w:t>
            </w:r>
            <w:r w:rsidR="008D7227" w:rsidRPr="00047CEE">
              <w:rPr>
                <w:rFonts w:hint="eastAsia"/>
                <w:kern w:val="0"/>
                <w:sz w:val="21"/>
                <w:szCs w:val="21"/>
              </w:rPr>
              <w:t>宽度</w:t>
            </w:r>
          </w:p>
        </w:tc>
        <w:tc>
          <w:tcPr>
            <w:tcW w:w="918"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172A2">
            <w:pPr>
              <w:spacing w:line="360" w:lineRule="exact"/>
              <w:jc w:val="center"/>
              <w:rPr>
                <w:kern w:val="0"/>
                <w:szCs w:val="21"/>
              </w:rPr>
            </w:pPr>
            <w:r w:rsidRPr="00047CEE">
              <w:rPr>
                <w:kern w:val="0"/>
                <w:sz w:val="21"/>
                <w:szCs w:val="21"/>
              </w:rPr>
              <w:t>m</w:t>
            </w:r>
          </w:p>
        </w:tc>
        <w:tc>
          <w:tcPr>
            <w:tcW w:w="1221" w:type="pct"/>
            <w:gridSpan w:val="3"/>
            <w:tcBorders>
              <w:top w:val="single" w:sz="6" w:space="0" w:color="auto"/>
              <w:left w:val="single" w:sz="6" w:space="0" w:color="auto"/>
              <w:bottom w:val="single" w:sz="6" w:space="0" w:color="auto"/>
              <w:right w:val="single" w:sz="6" w:space="0" w:color="auto"/>
            </w:tcBorders>
            <w:vAlign w:val="center"/>
          </w:tcPr>
          <w:p w:rsidR="00E04693" w:rsidRPr="00047CEE" w:rsidRDefault="00E04693" w:rsidP="00B21D75">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8</w:t>
            </w:r>
          </w:p>
        </w:tc>
        <w:tc>
          <w:tcPr>
            <w:tcW w:w="1124"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172A2">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17</w:t>
            </w:r>
          </w:p>
        </w:tc>
        <w:tc>
          <w:tcPr>
            <w:tcW w:w="1297"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6C0843">
            <w:pPr>
              <w:spacing w:line="360" w:lineRule="exact"/>
              <w:ind w:left="143" w:hangingChars="68" w:hanging="143"/>
              <w:jc w:val="center"/>
              <w:rPr>
                <w:kern w:val="0"/>
                <w:sz w:val="21"/>
                <w:szCs w:val="21"/>
              </w:rPr>
            </w:pPr>
            <w:r w:rsidRPr="00047CEE">
              <w:rPr>
                <w:rFonts w:hint="eastAsia"/>
                <w:kern w:val="0"/>
                <w:sz w:val="21"/>
                <w:szCs w:val="21"/>
              </w:rPr>
              <w:t>采场最小底宽</w:t>
            </w:r>
          </w:p>
        </w:tc>
        <w:tc>
          <w:tcPr>
            <w:tcW w:w="918"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172A2">
            <w:pPr>
              <w:spacing w:line="360" w:lineRule="exact"/>
              <w:jc w:val="center"/>
              <w:rPr>
                <w:kern w:val="0"/>
                <w:sz w:val="21"/>
                <w:szCs w:val="21"/>
              </w:rPr>
            </w:pPr>
            <w:r w:rsidRPr="00047CEE">
              <w:rPr>
                <w:kern w:val="0"/>
                <w:sz w:val="21"/>
                <w:szCs w:val="21"/>
              </w:rPr>
              <w:t>m</w:t>
            </w:r>
          </w:p>
        </w:tc>
        <w:tc>
          <w:tcPr>
            <w:tcW w:w="1221" w:type="pct"/>
            <w:gridSpan w:val="3"/>
            <w:tcBorders>
              <w:top w:val="single" w:sz="6" w:space="0" w:color="auto"/>
              <w:left w:val="single" w:sz="6" w:space="0" w:color="auto"/>
              <w:bottom w:val="single" w:sz="6" w:space="0" w:color="auto"/>
              <w:right w:val="single" w:sz="6" w:space="0" w:color="auto"/>
            </w:tcBorders>
            <w:vAlign w:val="center"/>
          </w:tcPr>
          <w:p w:rsidR="00E04693" w:rsidRPr="00047CEE" w:rsidRDefault="00E04693" w:rsidP="00B21D75">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40</w:t>
            </w:r>
          </w:p>
        </w:tc>
        <w:tc>
          <w:tcPr>
            <w:tcW w:w="1124"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172A2">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18</w:t>
            </w:r>
          </w:p>
        </w:tc>
        <w:tc>
          <w:tcPr>
            <w:tcW w:w="1297"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2B7C9E">
            <w:pPr>
              <w:spacing w:line="360" w:lineRule="exact"/>
              <w:ind w:left="143" w:hangingChars="68" w:hanging="143"/>
              <w:jc w:val="center"/>
              <w:rPr>
                <w:kern w:val="0"/>
                <w:sz w:val="21"/>
                <w:szCs w:val="21"/>
              </w:rPr>
            </w:pPr>
            <w:r w:rsidRPr="00047CEE">
              <w:rPr>
                <w:rFonts w:hint="eastAsia"/>
                <w:kern w:val="0"/>
                <w:sz w:val="21"/>
                <w:szCs w:val="21"/>
              </w:rPr>
              <w:t>安全平台</w:t>
            </w:r>
          </w:p>
        </w:tc>
        <w:tc>
          <w:tcPr>
            <w:tcW w:w="918"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1172A2">
            <w:pPr>
              <w:spacing w:line="360" w:lineRule="exact"/>
              <w:jc w:val="center"/>
              <w:rPr>
                <w:kern w:val="0"/>
                <w:sz w:val="21"/>
                <w:szCs w:val="21"/>
              </w:rPr>
            </w:pPr>
            <w:r w:rsidRPr="00047CEE">
              <w:rPr>
                <w:kern w:val="0"/>
                <w:sz w:val="21"/>
                <w:szCs w:val="21"/>
              </w:rPr>
              <w:t>m</w:t>
            </w:r>
          </w:p>
        </w:tc>
        <w:tc>
          <w:tcPr>
            <w:tcW w:w="1221" w:type="pct"/>
            <w:gridSpan w:val="3"/>
            <w:tcBorders>
              <w:top w:val="single" w:sz="6" w:space="0" w:color="auto"/>
              <w:left w:val="single" w:sz="6" w:space="0" w:color="auto"/>
              <w:bottom w:val="single" w:sz="6" w:space="0" w:color="auto"/>
              <w:right w:val="single" w:sz="6" w:space="0" w:color="auto"/>
            </w:tcBorders>
            <w:vAlign w:val="center"/>
          </w:tcPr>
          <w:p w:rsidR="00E04693" w:rsidRPr="00047CEE" w:rsidRDefault="00E04693" w:rsidP="00EF35E5">
            <w:pPr>
              <w:pStyle w:val="a6"/>
              <w:widowControl w:val="0"/>
              <w:spacing w:before="0" w:beforeAutospacing="0" w:after="0" w:afterAutospacing="0" w:line="40" w:lineRule="atLeas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1650m</w:t>
            </w:r>
            <w:r w:rsidRPr="00047CEE">
              <w:rPr>
                <w:rFonts w:ascii="Times New Roman" w:hAnsi="Times New Roman" w:cs="Times New Roman" w:hint="eastAsia"/>
                <w:kern w:val="2"/>
                <w:sz w:val="21"/>
                <w:szCs w:val="21"/>
              </w:rPr>
              <w:t>、</w:t>
            </w:r>
            <w:r w:rsidRPr="00047CEE">
              <w:rPr>
                <w:rFonts w:ascii="Times New Roman" w:hAnsi="Times New Roman" w:cs="Times New Roman" w:hint="eastAsia"/>
                <w:kern w:val="2"/>
                <w:sz w:val="21"/>
                <w:szCs w:val="21"/>
              </w:rPr>
              <w:t>1630m</w:t>
            </w:r>
            <w:r w:rsidRPr="00047CEE">
              <w:rPr>
                <w:rFonts w:ascii="Times New Roman" w:hAnsi="Times New Roman" w:cs="Times New Roman" w:hint="eastAsia"/>
                <w:kern w:val="2"/>
                <w:sz w:val="21"/>
                <w:szCs w:val="21"/>
              </w:rPr>
              <w:t>、</w:t>
            </w:r>
            <w:r w:rsidRPr="00047CEE">
              <w:rPr>
                <w:rFonts w:ascii="Times New Roman" w:hAnsi="Times New Roman" w:cs="Times New Roman" w:hint="eastAsia"/>
                <w:kern w:val="2"/>
                <w:sz w:val="21"/>
                <w:szCs w:val="21"/>
              </w:rPr>
              <w:t>1610m</w:t>
            </w:r>
            <w:r w:rsidRPr="00047CEE">
              <w:rPr>
                <w:rFonts w:ascii="Times New Roman" w:hAnsi="Times New Roman" w:cs="Times New Roman" w:hint="eastAsia"/>
                <w:kern w:val="2"/>
                <w:sz w:val="21"/>
                <w:szCs w:val="21"/>
              </w:rPr>
              <w:t>、</w:t>
            </w:r>
            <w:r w:rsidRPr="00047CEE">
              <w:rPr>
                <w:rFonts w:ascii="Times New Roman" w:hAnsi="Times New Roman" w:cs="Times New Roman" w:hint="eastAsia"/>
                <w:kern w:val="2"/>
                <w:sz w:val="21"/>
                <w:szCs w:val="21"/>
              </w:rPr>
              <w:t>1597m</w:t>
            </w:r>
            <w:r w:rsidRPr="00047CEE">
              <w:rPr>
                <w:rFonts w:ascii="Times New Roman" w:hAnsi="Times New Roman" w:cs="Times New Roman" w:hint="eastAsia"/>
                <w:kern w:val="2"/>
                <w:sz w:val="21"/>
                <w:szCs w:val="21"/>
              </w:rPr>
              <w:t>、</w:t>
            </w:r>
            <w:r w:rsidRPr="00047CEE">
              <w:rPr>
                <w:rFonts w:ascii="Times New Roman" w:hAnsi="Times New Roman" w:cs="Times New Roman" w:hint="eastAsia"/>
                <w:kern w:val="2"/>
                <w:sz w:val="21"/>
                <w:szCs w:val="21"/>
              </w:rPr>
              <w:t>1585m</w:t>
            </w:r>
          </w:p>
        </w:tc>
        <w:tc>
          <w:tcPr>
            <w:tcW w:w="1124"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6C0843">
            <w:pPr>
              <w:pStyle w:val="a6"/>
              <w:widowControl w:val="0"/>
              <w:spacing w:before="0" w:beforeAutospacing="0" w:after="0" w:afterAutospacing="0" w:line="40" w:lineRule="atLeas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1585m</w:t>
            </w:r>
            <w:r w:rsidRPr="00047CEE">
              <w:rPr>
                <w:rFonts w:ascii="Times New Roman" w:hAnsi="Times New Roman" w:cs="Times New Roman" w:hint="eastAsia"/>
                <w:kern w:val="2"/>
                <w:sz w:val="21"/>
                <w:szCs w:val="21"/>
              </w:rPr>
              <w:t>为最终平台</w:t>
            </w:r>
          </w:p>
        </w:tc>
      </w:tr>
      <w:tr w:rsidR="00E04693"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19</w:t>
            </w:r>
          </w:p>
        </w:tc>
        <w:tc>
          <w:tcPr>
            <w:tcW w:w="1297"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spacing w:line="360" w:lineRule="exact"/>
              <w:ind w:left="143" w:hangingChars="68" w:hanging="143"/>
              <w:jc w:val="center"/>
              <w:rPr>
                <w:kern w:val="0"/>
                <w:szCs w:val="21"/>
              </w:rPr>
            </w:pPr>
            <w:r w:rsidRPr="00047CEE">
              <w:rPr>
                <w:kern w:val="0"/>
                <w:sz w:val="21"/>
                <w:szCs w:val="21"/>
              </w:rPr>
              <w:t>开拓运输方案</w:t>
            </w:r>
          </w:p>
        </w:tc>
        <w:tc>
          <w:tcPr>
            <w:tcW w:w="918"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spacing w:line="360" w:lineRule="exact"/>
              <w:ind w:firstLineChars="200" w:firstLine="480"/>
              <w:rPr>
                <w:snapToGrid w:val="0"/>
                <w:kern w:val="0"/>
                <w:szCs w:val="21"/>
              </w:rPr>
            </w:pPr>
          </w:p>
        </w:tc>
        <w:tc>
          <w:tcPr>
            <w:tcW w:w="1221" w:type="pct"/>
            <w:gridSpan w:val="3"/>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c>
          <w:tcPr>
            <w:tcW w:w="1124" w:type="pct"/>
            <w:tcBorders>
              <w:top w:val="single" w:sz="6" w:space="0" w:color="auto"/>
              <w:left w:val="single" w:sz="6" w:space="0" w:color="auto"/>
              <w:bottom w:val="single" w:sz="6" w:space="0" w:color="auto"/>
              <w:right w:val="single" w:sz="6" w:space="0" w:color="auto"/>
            </w:tcBorders>
            <w:vAlign w:val="center"/>
            <w:hideMark/>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kern w:val="2"/>
                <w:sz w:val="21"/>
                <w:szCs w:val="21"/>
              </w:rPr>
              <w:t>公路开拓、汽车运输</w:t>
            </w:r>
          </w:p>
        </w:tc>
      </w:tr>
      <w:tr w:rsidR="00E04693"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20</w:t>
            </w:r>
          </w:p>
        </w:tc>
        <w:tc>
          <w:tcPr>
            <w:tcW w:w="1297"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spacing w:line="360" w:lineRule="exact"/>
              <w:ind w:left="143" w:hangingChars="68" w:hanging="143"/>
              <w:jc w:val="center"/>
              <w:rPr>
                <w:kern w:val="0"/>
                <w:sz w:val="21"/>
                <w:szCs w:val="21"/>
              </w:rPr>
            </w:pPr>
            <w:r w:rsidRPr="00047CEE">
              <w:rPr>
                <w:kern w:val="0"/>
                <w:sz w:val="21"/>
                <w:szCs w:val="21"/>
              </w:rPr>
              <w:t>回采率</w:t>
            </w:r>
          </w:p>
        </w:tc>
        <w:tc>
          <w:tcPr>
            <w:tcW w:w="918"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5C61BB">
            <w:pPr>
              <w:spacing w:line="360" w:lineRule="exact"/>
              <w:ind w:firstLineChars="100" w:firstLine="240"/>
              <w:jc w:val="center"/>
              <w:rPr>
                <w:snapToGrid w:val="0"/>
                <w:kern w:val="0"/>
                <w:szCs w:val="21"/>
              </w:rPr>
            </w:pPr>
            <w:r w:rsidRPr="00047CEE">
              <w:rPr>
                <w:rFonts w:hint="eastAsia"/>
                <w:snapToGrid w:val="0"/>
                <w:kern w:val="0"/>
                <w:szCs w:val="21"/>
              </w:rPr>
              <w:t>%</w:t>
            </w:r>
          </w:p>
        </w:tc>
        <w:tc>
          <w:tcPr>
            <w:tcW w:w="1221" w:type="pct"/>
            <w:gridSpan w:val="3"/>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95</w:t>
            </w:r>
          </w:p>
        </w:tc>
        <w:tc>
          <w:tcPr>
            <w:tcW w:w="1124"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r w:rsidR="00E04693" w:rsidRPr="00047CEE" w:rsidTr="00EF35E5">
        <w:trPr>
          <w:trHeight w:val="340"/>
        </w:trPr>
        <w:tc>
          <w:tcPr>
            <w:tcW w:w="440"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21</w:t>
            </w:r>
          </w:p>
        </w:tc>
        <w:tc>
          <w:tcPr>
            <w:tcW w:w="1297"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4B06C3">
            <w:pPr>
              <w:spacing w:line="360" w:lineRule="exact"/>
              <w:jc w:val="center"/>
              <w:rPr>
                <w:kern w:val="0"/>
                <w:sz w:val="21"/>
                <w:szCs w:val="21"/>
              </w:rPr>
            </w:pPr>
            <w:r w:rsidRPr="00047CEE">
              <w:rPr>
                <w:rFonts w:hint="eastAsia"/>
                <w:kern w:val="0"/>
                <w:sz w:val="21"/>
                <w:szCs w:val="21"/>
              </w:rPr>
              <w:t>废石混入率</w:t>
            </w:r>
          </w:p>
        </w:tc>
        <w:tc>
          <w:tcPr>
            <w:tcW w:w="918"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rsidP="005C61BB">
            <w:pPr>
              <w:spacing w:line="360" w:lineRule="exact"/>
              <w:ind w:firstLineChars="100" w:firstLine="240"/>
              <w:jc w:val="center"/>
              <w:rPr>
                <w:snapToGrid w:val="0"/>
                <w:kern w:val="0"/>
                <w:szCs w:val="21"/>
              </w:rPr>
            </w:pPr>
            <w:r w:rsidRPr="00047CEE">
              <w:rPr>
                <w:rFonts w:hint="eastAsia"/>
                <w:snapToGrid w:val="0"/>
                <w:kern w:val="0"/>
                <w:szCs w:val="21"/>
              </w:rPr>
              <w:t>%</w:t>
            </w:r>
          </w:p>
        </w:tc>
        <w:tc>
          <w:tcPr>
            <w:tcW w:w="1221" w:type="pct"/>
            <w:gridSpan w:val="3"/>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r w:rsidRPr="00047CEE">
              <w:rPr>
                <w:rFonts w:ascii="Times New Roman" w:hAnsi="Times New Roman" w:cs="Times New Roman" w:hint="eastAsia"/>
                <w:kern w:val="2"/>
                <w:sz w:val="21"/>
                <w:szCs w:val="21"/>
              </w:rPr>
              <w:t>3</w:t>
            </w:r>
          </w:p>
        </w:tc>
        <w:tc>
          <w:tcPr>
            <w:tcW w:w="1124" w:type="pct"/>
            <w:tcBorders>
              <w:top w:val="single" w:sz="6" w:space="0" w:color="auto"/>
              <w:left w:val="single" w:sz="6" w:space="0" w:color="auto"/>
              <w:bottom w:val="single" w:sz="6" w:space="0" w:color="auto"/>
              <w:right w:val="single" w:sz="6" w:space="0" w:color="auto"/>
            </w:tcBorders>
            <w:vAlign w:val="center"/>
          </w:tcPr>
          <w:p w:rsidR="00E04693" w:rsidRPr="00047CEE" w:rsidRDefault="00E04693">
            <w:pPr>
              <w:pStyle w:val="a6"/>
              <w:widowControl w:val="0"/>
              <w:spacing w:before="0" w:beforeAutospacing="0" w:after="0" w:afterAutospacing="0" w:line="360" w:lineRule="exact"/>
              <w:jc w:val="center"/>
              <w:rPr>
                <w:rFonts w:ascii="Times New Roman" w:hAnsi="Times New Roman" w:cs="Times New Roman"/>
                <w:kern w:val="2"/>
                <w:sz w:val="21"/>
                <w:szCs w:val="21"/>
              </w:rPr>
            </w:pPr>
          </w:p>
        </w:tc>
      </w:tr>
    </w:tbl>
    <w:p w:rsidR="00390550" w:rsidRPr="00047CEE" w:rsidRDefault="00390550" w:rsidP="00170F70">
      <w:pPr>
        <w:spacing w:line="360" w:lineRule="auto"/>
        <w:outlineLvl w:val="2"/>
        <w:rPr>
          <w:b/>
          <w:bCs/>
        </w:rPr>
      </w:pPr>
      <w:r w:rsidRPr="00047CEE">
        <w:rPr>
          <w:b/>
          <w:bCs/>
        </w:rPr>
        <w:t>3.2.5</w:t>
      </w:r>
      <w:r w:rsidRPr="00047CEE">
        <w:rPr>
          <w:b/>
          <w:bCs/>
        </w:rPr>
        <w:t>生产制度及劳动定员</w:t>
      </w:r>
    </w:p>
    <w:p w:rsidR="00390550" w:rsidRPr="00047CEE" w:rsidRDefault="00390550" w:rsidP="00170F70">
      <w:pPr>
        <w:spacing w:line="360" w:lineRule="auto"/>
        <w:ind w:firstLineChars="200" w:firstLine="480"/>
      </w:pPr>
      <w:r w:rsidRPr="00047CEE">
        <w:t>本项目劳动定员</w:t>
      </w:r>
      <w:r w:rsidR="005C61BB" w:rsidRPr="00047CEE">
        <w:rPr>
          <w:rFonts w:hint="eastAsia"/>
        </w:rPr>
        <w:t>8</w:t>
      </w:r>
      <w:r w:rsidRPr="00047CEE">
        <w:t>人，其中，管理人员</w:t>
      </w:r>
      <w:r w:rsidR="005C61BB" w:rsidRPr="00047CEE">
        <w:rPr>
          <w:rFonts w:hint="eastAsia"/>
        </w:rPr>
        <w:t>3</w:t>
      </w:r>
      <w:r w:rsidRPr="00047CEE">
        <w:t>人，生产人员</w:t>
      </w:r>
      <w:r w:rsidRPr="00047CEE">
        <w:t>5</w:t>
      </w:r>
      <w:r w:rsidRPr="00047CEE">
        <w:t>人；员工全年工作日为</w:t>
      </w:r>
      <w:r w:rsidRPr="00047CEE">
        <w:t>2</w:t>
      </w:r>
      <w:r w:rsidR="00D3180D" w:rsidRPr="00047CEE">
        <w:rPr>
          <w:rFonts w:hint="eastAsia"/>
        </w:rPr>
        <w:t>5</w:t>
      </w:r>
      <w:r w:rsidRPr="00047CEE">
        <w:t>0</w:t>
      </w:r>
      <w:r w:rsidRPr="00047CEE">
        <w:t>天，一班制，工作</w:t>
      </w:r>
      <w:r w:rsidRPr="00047CEE">
        <w:t>8h</w:t>
      </w:r>
      <w:r w:rsidRPr="00047CEE">
        <w:t>。</w:t>
      </w:r>
    </w:p>
    <w:p w:rsidR="00390550" w:rsidRPr="00047CEE" w:rsidRDefault="00390550" w:rsidP="00170F70">
      <w:pPr>
        <w:spacing w:line="360" w:lineRule="auto"/>
        <w:outlineLvl w:val="2"/>
        <w:rPr>
          <w:b/>
          <w:bCs/>
        </w:rPr>
      </w:pPr>
      <w:r w:rsidRPr="00047CEE">
        <w:rPr>
          <w:b/>
          <w:bCs/>
        </w:rPr>
        <w:t>3.2.6</w:t>
      </w:r>
      <w:r w:rsidRPr="00047CEE">
        <w:rPr>
          <w:b/>
          <w:bCs/>
        </w:rPr>
        <w:t>开采方案</w:t>
      </w:r>
    </w:p>
    <w:p w:rsidR="00390550" w:rsidRPr="00047CEE" w:rsidRDefault="00390550" w:rsidP="00170F70">
      <w:pPr>
        <w:spacing w:line="360" w:lineRule="auto"/>
        <w:ind w:firstLineChars="200" w:firstLine="480"/>
      </w:pPr>
      <w:r w:rsidRPr="00047CEE">
        <w:t>（</w:t>
      </w:r>
      <w:r w:rsidRPr="00047CEE">
        <w:t>1</w:t>
      </w:r>
      <w:r w:rsidRPr="00047CEE">
        <w:t>）开采范围</w:t>
      </w:r>
    </w:p>
    <w:p w:rsidR="00390550" w:rsidRPr="00047CEE" w:rsidRDefault="00390550" w:rsidP="00170F70">
      <w:pPr>
        <w:spacing w:line="360" w:lineRule="auto"/>
        <w:ind w:firstLineChars="200" w:firstLine="480"/>
      </w:pPr>
      <w:r w:rsidRPr="00047CEE">
        <w:t>本次工程采区面积</w:t>
      </w:r>
      <w:r w:rsidR="008D7227" w:rsidRPr="00047CEE">
        <w:t>为</w:t>
      </w:r>
      <w:r w:rsidRPr="00047CEE">
        <w:t>0.0</w:t>
      </w:r>
      <w:r w:rsidR="002C4287" w:rsidRPr="00047CEE">
        <w:t>337</w:t>
      </w:r>
      <w:r w:rsidRPr="00047CEE">
        <w:t>km</w:t>
      </w:r>
      <w:r w:rsidRPr="00047CEE">
        <w:rPr>
          <w:vertAlign w:val="superscript"/>
        </w:rPr>
        <w:t>2</w:t>
      </w:r>
      <w:r w:rsidRPr="00047CEE">
        <w:t>，由</w:t>
      </w:r>
      <w:r w:rsidR="002C4287" w:rsidRPr="00047CEE">
        <w:t>4</w:t>
      </w:r>
      <w:r w:rsidRPr="00047CEE">
        <w:t>个坐标拐点</w:t>
      </w:r>
      <w:proofErr w:type="gramStart"/>
      <w:r w:rsidRPr="00047CEE">
        <w:t>依次连</w:t>
      </w:r>
      <w:proofErr w:type="gramEnd"/>
      <w:r w:rsidRPr="00047CEE">
        <w:t>线控制。</w:t>
      </w:r>
    </w:p>
    <w:p w:rsidR="00390550" w:rsidRPr="00047CEE" w:rsidRDefault="00390550" w:rsidP="00170F70">
      <w:pPr>
        <w:spacing w:line="360" w:lineRule="auto"/>
        <w:ind w:firstLineChars="200" w:firstLine="480"/>
      </w:pPr>
      <w:r w:rsidRPr="00047CEE">
        <w:t>（</w:t>
      </w:r>
      <w:r w:rsidRPr="00047CEE">
        <w:t>2</w:t>
      </w:r>
      <w:r w:rsidRPr="00047CEE">
        <w:t>）开采规模与服务年限</w:t>
      </w:r>
    </w:p>
    <w:p w:rsidR="00390550" w:rsidRPr="00047CEE" w:rsidRDefault="00390550" w:rsidP="00170F70">
      <w:pPr>
        <w:spacing w:line="360" w:lineRule="auto"/>
        <w:ind w:firstLineChars="200" w:firstLine="480"/>
      </w:pPr>
      <w:r w:rsidRPr="00047CEE">
        <w:t>矿山设计生产能力为</w:t>
      </w:r>
      <w:r w:rsidR="002C4287" w:rsidRPr="00047CEE">
        <w:t>10</w:t>
      </w:r>
      <w:r w:rsidRPr="00047CEE">
        <w:t>万</w:t>
      </w:r>
      <w:r w:rsidRPr="00047CEE">
        <w:t>t/a</w:t>
      </w:r>
      <w:r w:rsidRPr="00047CEE">
        <w:t>，矿山生产服务年约限</w:t>
      </w:r>
      <w:r w:rsidR="002C4287" w:rsidRPr="00047CEE">
        <w:t>14.2</w:t>
      </w:r>
      <w:r w:rsidRPr="00047CEE">
        <w:t>年。</w:t>
      </w:r>
    </w:p>
    <w:p w:rsidR="00390550" w:rsidRPr="00047CEE" w:rsidRDefault="00390550" w:rsidP="00170F70">
      <w:pPr>
        <w:spacing w:line="360" w:lineRule="auto"/>
        <w:outlineLvl w:val="2"/>
        <w:rPr>
          <w:b/>
          <w:bCs/>
        </w:rPr>
      </w:pPr>
      <w:r w:rsidRPr="00047CEE">
        <w:rPr>
          <w:b/>
          <w:bCs/>
        </w:rPr>
        <w:t>3.2.7</w:t>
      </w:r>
      <w:r w:rsidRPr="00047CEE">
        <w:rPr>
          <w:b/>
          <w:bCs/>
        </w:rPr>
        <w:t>公用工程情况</w:t>
      </w:r>
    </w:p>
    <w:p w:rsidR="00390550" w:rsidRPr="00047CEE" w:rsidRDefault="00390550" w:rsidP="00170F70">
      <w:pPr>
        <w:spacing w:line="360" w:lineRule="auto"/>
        <w:rPr>
          <w:b/>
          <w:bCs/>
        </w:rPr>
      </w:pPr>
      <w:r w:rsidRPr="00047CEE">
        <w:rPr>
          <w:b/>
          <w:bCs/>
        </w:rPr>
        <w:t>3.2.7.1</w:t>
      </w:r>
      <w:r w:rsidRPr="00047CEE">
        <w:rPr>
          <w:b/>
          <w:bCs/>
        </w:rPr>
        <w:t>给、排水工程</w:t>
      </w:r>
    </w:p>
    <w:p w:rsidR="00390550" w:rsidRPr="00047CEE" w:rsidRDefault="00390550" w:rsidP="00170F70">
      <w:pPr>
        <w:pStyle w:val="a6"/>
        <w:widowControl w:val="0"/>
        <w:spacing w:before="0" w:beforeAutospacing="0" w:after="0" w:afterAutospacing="0" w:line="360" w:lineRule="auto"/>
        <w:ind w:firstLineChars="200" w:firstLine="480"/>
        <w:jc w:val="both"/>
        <w:rPr>
          <w:rFonts w:ascii="Times New Roman" w:hAnsi="Times New Roman" w:cs="Times New Roman"/>
          <w:bCs/>
        </w:rPr>
      </w:pPr>
      <w:r w:rsidRPr="00047CEE">
        <w:rPr>
          <w:rFonts w:ascii="Times New Roman" w:hAnsi="Times New Roman" w:cs="Times New Roman"/>
          <w:bCs/>
        </w:rPr>
        <w:t>（</w:t>
      </w:r>
      <w:r w:rsidRPr="00047CEE">
        <w:rPr>
          <w:rFonts w:ascii="Times New Roman" w:hAnsi="Times New Roman" w:cs="Times New Roman"/>
          <w:bCs/>
        </w:rPr>
        <w:t>1</w:t>
      </w:r>
      <w:r w:rsidRPr="00047CEE">
        <w:rPr>
          <w:rFonts w:ascii="Times New Roman" w:hAnsi="Times New Roman" w:cs="Times New Roman"/>
          <w:bCs/>
        </w:rPr>
        <w:t>）水源</w:t>
      </w:r>
    </w:p>
    <w:p w:rsidR="00390550" w:rsidRPr="00047CEE" w:rsidRDefault="00390550" w:rsidP="00170F70">
      <w:pPr>
        <w:pStyle w:val="a6"/>
        <w:widowControl w:val="0"/>
        <w:spacing w:before="0" w:beforeAutospacing="0" w:after="0" w:afterAutospacing="0" w:line="360" w:lineRule="auto"/>
        <w:ind w:firstLineChars="200" w:firstLine="480"/>
        <w:jc w:val="both"/>
        <w:rPr>
          <w:rFonts w:ascii="Times New Roman" w:hAnsi="Times New Roman" w:cs="Times New Roman"/>
          <w:bCs/>
        </w:rPr>
      </w:pPr>
      <w:r w:rsidRPr="00047CEE">
        <w:rPr>
          <w:rFonts w:ascii="Times New Roman" w:hAnsi="Times New Roman" w:cs="Times New Roman"/>
          <w:bCs/>
        </w:rPr>
        <w:t>本项目生产用水采用罐车拉运，取自</w:t>
      </w:r>
      <w:r w:rsidR="002C4287" w:rsidRPr="00047CEE">
        <w:rPr>
          <w:rFonts w:ascii="Times New Roman" w:hAnsi="Times New Roman" w:cs="Times New Roman"/>
          <w:bCs/>
        </w:rPr>
        <w:t>陶卜洼</w:t>
      </w:r>
      <w:r w:rsidRPr="00047CEE">
        <w:rPr>
          <w:rFonts w:ascii="Times New Roman" w:hAnsi="Times New Roman" w:cs="Times New Roman"/>
          <w:bCs/>
        </w:rPr>
        <w:t>村。工作人员生活用水采用外购桶装水。</w:t>
      </w:r>
    </w:p>
    <w:p w:rsidR="00390550" w:rsidRPr="00047CEE" w:rsidRDefault="00390550" w:rsidP="00170F70">
      <w:pPr>
        <w:spacing w:line="360" w:lineRule="auto"/>
        <w:ind w:firstLineChars="200" w:firstLine="480"/>
        <w:rPr>
          <w:kern w:val="0"/>
        </w:rPr>
      </w:pPr>
      <w:r w:rsidRPr="00047CEE">
        <w:rPr>
          <w:kern w:val="0"/>
        </w:rPr>
        <w:t>（</w:t>
      </w:r>
      <w:r w:rsidRPr="00047CEE">
        <w:rPr>
          <w:kern w:val="0"/>
        </w:rPr>
        <w:t>2</w:t>
      </w:r>
      <w:r w:rsidRPr="00047CEE">
        <w:rPr>
          <w:kern w:val="0"/>
        </w:rPr>
        <w:t>）给水系统</w:t>
      </w:r>
    </w:p>
    <w:p w:rsidR="00390550" w:rsidRPr="00047CEE" w:rsidRDefault="005F2C73" w:rsidP="00170F70">
      <w:pPr>
        <w:spacing w:line="360" w:lineRule="auto"/>
        <w:ind w:firstLineChars="200" w:firstLine="480"/>
        <w:rPr>
          <w:kern w:val="0"/>
        </w:rPr>
      </w:pPr>
      <w:r w:rsidRPr="00047CEE">
        <w:fldChar w:fldCharType="begin"/>
      </w:r>
      <w:r w:rsidR="00390550" w:rsidRPr="00047CEE">
        <w:rPr>
          <w:kern w:val="0"/>
        </w:rPr>
        <w:instrText xml:space="preserve"> = 1 \* GB3 \* MERGEFORMAT </w:instrText>
      </w:r>
      <w:r w:rsidRPr="00047CEE">
        <w:fldChar w:fldCharType="separate"/>
      </w:r>
      <w:r w:rsidR="00390550" w:rsidRPr="00047CEE">
        <w:rPr>
          <w:rFonts w:ascii="宋体" w:hAnsi="宋体" w:cs="宋体" w:hint="eastAsia"/>
        </w:rPr>
        <w:t>①</w:t>
      </w:r>
      <w:r w:rsidRPr="00047CEE">
        <w:fldChar w:fldCharType="end"/>
      </w:r>
      <w:r w:rsidR="00390550" w:rsidRPr="00047CEE">
        <w:rPr>
          <w:kern w:val="0"/>
        </w:rPr>
        <w:t>生活用水：项目职工人员</w:t>
      </w:r>
      <w:r w:rsidR="005C61BB" w:rsidRPr="00047CEE">
        <w:rPr>
          <w:rFonts w:hint="eastAsia"/>
          <w:kern w:val="0"/>
        </w:rPr>
        <w:t>8</w:t>
      </w:r>
      <w:r w:rsidR="00390550" w:rsidRPr="00047CEE">
        <w:rPr>
          <w:kern w:val="0"/>
        </w:rPr>
        <w:t>人，参照《山西省用水定额》</w:t>
      </w:r>
      <w:r w:rsidR="00390550" w:rsidRPr="00047CEE">
        <w:rPr>
          <w:kern w:val="0"/>
        </w:rPr>
        <w:t>(DB14/T1049.3-2015)</w:t>
      </w:r>
      <w:r w:rsidR="00390550" w:rsidRPr="00047CEE">
        <w:rPr>
          <w:kern w:val="0"/>
        </w:rPr>
        <w:t>中用水定额，日常生活用水定额</w:t>
      </w:r>
      <w:r w:rsidR="004D19C6" w:rsidRPr="00047CEE">
        <w:rPr>
          <w:kern w:val="0"/>
        </w:rPr>
        <w:t>5</w:t>
      </w:r>
      <w:r w:rsidR="00390550" w:rsidRPr="00047CEE">
        <w:rPr>
          <w:kern w:val="0"/>
        </w:rPr>
        <w:t>0L/</w:t>
      </w:r>
      <w:r w:rsidR="00390550" w:rsidRPr="00047CEE">
        <w:rPr>
          <w:kern w:val="0"/>
        </w:rPr>
        <w:t>人</w:t>
      </w:r>
      <w:r w:rsidR="00390550" w:rsidRPr="00047CEE">
        <w:rPr>
          <w:kern w:val="0"/>
        </w:rPr>
        <w:t>·d</w:t>
      </w:r>
      <w:r w:rsidR="00390550" w:rsidRPr="00047CEE">
        <w:rPr>
          <w:kern w:val="0"/>
        </w:rPr>
        <w:t>，用水量</w:t>
      </w:r>
      <w:r w:rsidR="004D19C6" w:rsidRPr="00047CEE">
        <w:rPr>
          <w:kern w:val="0"/>
        </w:rPr>
        <w:t>1.0</w:t>
      </w:r>
      <w:r w:rsidR="00390550" w:rsidRPr="00047CEE">
        <w:rPr>
          <w:kern w:val="0"/>
        </w:rPr>
        <w:t>m</w:t>
      </w:r>
      <w:r w:rsidR="00390550" w:rsidRPr="00047CEE">
        <w:rPr>
          <w:kern w:val="0"/>
          <w:vertAlign w:val="superscript"/>
        </w:rPr>
        <w:t>3</w:t>
      </w:r>
      <w:r w:rsidR="00390550" w:rsidRPr="00047CEE">
        <w:rPr>
          <w:kern w:val="0"/>
        </w:rPr>
        <w:t>/d</w:t>
      </w:r>
      <w:r w:rsidR="00390550" w:rsidRPr="00047CEE">
        <w:rPr>
          <w:kern w:val="0"/>
        </w:rPr>
        <w:t>。则生活用水量为</w:t>
      </w:r>
      <w:r w:rsidR="005C61BB" w:rsidRPr="00047CEE">
        <w:rPr>
          <w:rFonts w:hint="eastAsia"/>
          <w:kern w:val="0"/>
        </w:rPr>
        <w:t>0.4</w:t>
      </w:r>
      <w:r w:rsidR="00390550" w:rsidRPr="00047CEE">
        <w:rPr>
          <w:kern w:val="0"/>
        </w:rPr>
        <w:t>m</w:t>
      </w:r>
      <w:r w:rsidR="00390550" w:rsidRPr="00047CEE">
        <w:rPr>
          <w:kern w:val="0"/>
          <w:vertAlign w:val="superscript"/>
        </w:rPr>
        <w:t>3</w:t>
      </w:r>
      <w:r w:rsidR="00390550" w:rsidRPr="00047CEE">
        <w:rPr>
          <w:kern w:val="0"/>
        </w:rPr>
        <w:t>/d</w:t>
      </w:r>
      <w:r w:rsidR="00390550" w:rsidRPr="00047CEE">
        <w:rPr>
          <w:kern w:val="0"/>
        </w:rPr>
        <w:t>，</w:t>
      </w:r>
      <w:r w:rsidR="00390550" w:rsidRPr="00047CEE">
        <w:rPr>
          <w:kern w:val="0"/>
        </w:rPr>
        <w:lastRenderedPageBreak/>
        <w:t>全年用水量为</w:t>
      </w:r>
      <w:r w:rsidR="005C61BB" w:rsidRPr="00047CEE">
        <w:rPr>
          <w:rFonts w:hint="eastAsia"/>
          <w:kern w:val="0"/>
        </w:rPr>
        <w:t>10</w:t>
      </w:r>
      <w:r w:rsidR="004D19C6" w:rsidRPr="00047CEE">
        <w:rPr>
          <w:kern w:val="0"/>
        </w:rPr>
        <w:t>0</w:t>
      </w:r>
      <w:r w:rsidR="00390550" w:rsidRPr="00047CEE">
        <w:rPr>
          <w:kern w:val="0"/>
        </w:rPr>
        <w:t>m</w:t>
      </w:r>
      <w:r w:rsidR="00390550" w:rsidRPr="00047CEE">
        <w:rPr>
          <w:kern w:val="0"/>
          <w:vertAlign w:val="superscript"/>
        </w:rPr>
        <w:t>3</w:t>
      </w:r>
      <w:r w:rsidR="00390550" w:rsidRPr="00047CEE">
        <w:rPr>
          <w:kern w:val="0"/>
        </w:rPr>
        <w:t>/a</w:t>
      </w:r>
      <w:r w:rsidR="00390550" w:rsidRPr="00047CEE">
        <w:rPr>
          <w:kern w:val="0"/>
        </w:rPr>
        <w:t>。</w:t>
      </w:r>
    </w:p>
    <w:p w:rsidR="00390550" w:rsidRPr="00047CEE" w:rsidRDefault="00390550" w:rsidP="00170F70">
      <w:pPr>
        <w:spacing w:line="360" w:lineRule="auto"/>
        <w:ind w:firstLineChars="200" w:firstLine="480"/>
        <w:rPr>
          <w:kern w:val="0"/>
        </w:rPr>
      </w:pPr>
      <w:r w:rsidRPr="00047CEE">
        <w:rPr>
          <w:rFonts w:ascii="宋体" w:hAnsi="宋体" w:cs="宋体" w:hint="eastAsia"/>
          <w:kern w:val="0"/>
        </w:rPr>
        <w:t>②</w:t>
      </w:r>
      <w:r w:rsidR="003B2AA9" w:rsidRPr="00047CEE">
        <w:rPr>
          <w:kern w:val="0"/>
        </w:rPr>
        <w:t>矿石</w:t>
      </w:r>
      <w:r w:rsidR="003B2AA9" w:rsidRPr="00047CEE">
        <w:rPr>
          <w:rFonts w:hint="eastAsia"/>
          <w:kern w:val="0"/>
        </w:rPr>
        <w:t>开采</w:t>
      </w:r>
      <w:r w:rsidR="003B2AA9" w:rsidRPr="00047CEE">
        <w:rPr>
          <w:kern w:val="0"/>
        </w:rPr>
        <w:t>用水：根据</w:t>
      </w:r>
      <w:r w:rsidR="003B2AA9" w:rsidRPr="00047CEE">
        <w:rPr>
          <w:rFonts w:hint="eastAsia"/>
          <w:kern w:val="0"/>
        </w:rPr>
        <w:t>《</w:t>
      </w:r>
      <w:r w:rsidR="003B2AA9" w:rsidRPr="00047CEE">
        <w:rPr>
          <w:kern w:val="0"/>
        </w:rPr>
        <w:t>山西省用水定额</w:t>
      </w:r>
      <w:r w:rsidR="003B2AA9" w:rsidRPr="00047CEE">
        <w:rPr>
          <w:rFonts w:hint="eastAsia"/>
          <w:kern w:val="0"/>
        </w:rPr>
        <w:t>》（</w:t>
      </w:r>
      <w:r w:rsidR="003B2AA9" w:rsidRPr="00047CEE">
        <w:rPr>
          <w:rFonts w:hint="eastAsia"/>
          <w:kern w:val="0"/>
        </w:rPr>
        <w:t>DB14/T 1049.2-2015</w:t>
      </w:r>
      <w:r w:rsidR="003B2AA9" w:rsidRPr="00047CEE">
        <w:rPr>
          <w:rFonts w:hint="eastAsia"/>
          <w:kern w:val="0"/>
        </w:rPr>
        <w:t>）土砂石开采，用水定额为</w:t>
      </w:r>
      <w:r w:rsidR="003B2AA9" w:rsidRPr="00047CEE">
        <w:rPr>
          <w:rFonts w:hint="eastAsia"/>
          <w:kern w:val="0"/>
        </w:rPr>
        <w:t>0.09m</w:t>
      </w:r>
      <w:r w:rsidR="003B2AA9" w:rsidRPr="00047CEE">
        <w:rPr>
          <w:rFonts w:hint="eastAsia"/>
          <w:kern w:val="0"/>
          <w:vertAlign w:val="superscript"/>
        </w:rPr>
        <w:t>3</w:t>
      </w:r>
      <w:r w:rsidR="003B2AA9" w:rsidRPr="00047CEE">
        <w:rPr>
          <w:rFonts w:hint="eastAsia"/>
          <w:kern w:val="0"/>
        </w:rPr>
        <w:t>/t</w:t>
      </w:r>
      <w:r w:rsidR="003B2AA9" w:rsidRPr="00047CEE">
        <w:rPr>
          <w:rFonts w:hint="eastAsia"/>
          <w:kern w:val="0"/>
        </w:rPr>
        <w:t>，</w:t>
      </w:r>
      <w:r w:rsidR="003B2AA9" w:rsidRPr="00047CEE">
        <w:rPr>
          <w:kern w:val="0"/>
        </w:rPr>
        <w:t>本项目年开采矿石</w:t>
      </w:r>
      <w:r w:rsidR="003B2AA9" w:rsidRPr="00047CEE">
        <w:rPr>
          <w:rFonts w:hint="eastAsia"/>
          <w:kern w:val="0"/>
        </w:rPr>
        <w:t>10</w:t>
      </w:r>
      <w:r w:rsidR="003B2AA9" w:rsidRPr="00047CEE">
        <w:rPr>
          <w:rFonts w:hint="eastAsia"/>
          <w:kern w:val="0"/>
        </w:rPr>
        <w:t>万吨，则</w:t>
      </w:r>
      <w:r w:rsidR="003B2AA9" w:rsidRPr="00047CEE">
        <w:rPr>
          <w:kern w:val="0"/>
        </w:rPr>
        <w:t>矿石</w:t>
      </w:r>
      <w:r w:rsidR="003B2AA9" w:rsidRPr="00047CEE">
        <w:rPr>
          <w:rFonts w:hint="eastAsia"/>
          <w:kern w:val="0"/>
        </w:rPr>
        <w:t>开采</w:t>
      </w:r>
      <w:r w:rsidR="003B2AA9" w:rsidRPr="00047CEE">
        <w:rPr>
          <w:kern w:val="0"/>
        </w:rPr>
        <w:t>用水量</w:t>
      </w:r>
      <w:r w:rsidR="003B2AA9" w:rsidRPr="00047CEE">
        <w:rPr>
          <w:rFonts w:hint="eastAsia"/>
          <w:kern w:val="0"/>
        </w:rPr>
        <w:t>36</w:t>
      </w:r>
      <w:r w:rsidR="003B2AA9" w:rsidRPr="00047CEE">
        <w:rPr>
          <w:kern w:val="0"/>
        </w:rPr>
        <w:t>m</w:t>
      </w:r>
      <w:r w:rsidR="003B2AA9" w:rsidRPr="00047CEE">
        <w:rPr>
          <w:kern w:val="0"/>
          <w:vertAlign w:val="superscript"/>
        </w:rPr>
        <w:t>3</w:t>
      </w:r>
      <w:r w:rsidR="003B2AA9" w:rsidRPr="00047CEE">
        <w:rPr>
          <w:kern w:val="0"/>
        </w:rPr>
        <w:t>/d</w:t>
      </w:r>
      <w:r w:rsidR="003B2AA9" w:rsidRPr="00047CEE">
        <w:rPr>
          <w:kern w:val="0"/>
        </w:rPr>
        <w:t>。</w:t>
      </w:r>
    </w:p>
    <w:p w:rsidR="00390550" w:rsidRPr="00047CEE" w:rsidRDefault="00390550" w:rsidP="00170F70">
      <w:pPr>
        <w:spacing w:line="360" w:lineRule="auto"/>
        <w:ind w:firstLineChars="200" w:firstLine="480"/>
        <w:rPr>
          <w:kern w:val="0"/>
        </w:rPr>
      </w:pPr>
      <w:r w:rsidRPr="00047CEE">
        <w:rPr>
          <w:rFonts w:ascii="宋体" w:hAnsi="宋体" w:cs="宋体" w:hint="eastAsia"/>
          <w:kern w:val="0"/>
        </w:rPr>
        <w:t>③</w:t>
      </w:r>
      <w:r w:rsidR="003B2AA9" w:rsidRPr="00047CEE">
        <w:rPr>
          <w:kern w:val="0"/>
        </w:rPr>
        <w:t>道路</w:t>
      </w:r>
      <w:r w:rsidR="003B2AA9" w:rsidRPr="00047CEE">
        <w:rPr>
          <w:rFonts w:hint="eastAsia"/>
          <w:kern w:val="0"/>
        </w:rPr>
        <w:t>、</w:t>
      </w:r>
      <w:r w:rsidR="003B2AA9" w:rsidRPr="00047CEE">
        <w:rPr>
          <w:kern w:val="0"/>
        </w:rPr>
        <w:t>绿化洒水：本项目运输道路面积约为</w:t>
      </w:r>
      <w:r w:rsidR="003B2AA9" w:rsidRPr="00047CEE">
        <w:rPr>
          <w:kern w:val="0"/>
        </w:rPr>
        <w:t>4312m</w:t>
      </w:r>
      <w:r w:rsidR="003B2AA9" w:rsidRPr="00047CEE">
        <w:rPr>
          <w:kern w:val="0"/>
          <w:vertAlign w:val="superscript"/>
        </w:rPr>
        <w:t>2</w:t>
      </w:r>
      <w:r w:rsidR="003B2AA9" w:rsidRPr="00047CEE">
        <w:rPr>
          <w:kern w:val="0"/>
        </w:rPr>
        <w:t>。洒水定额为</w:t>
      </w:r>
      <w:r w:rsidR="003B2AA9" w:rsidRPr="00047CEE">
        <w:t>1.5L/m</w:t>
      </w:r>
      <w:r w:rsidR="003B2AA9" w:rsidRPr="00047CEE">
        <w:rPr>
          <w:vertAlign w:val="superscript"/>
        </w:rPr>
        <w:t>2</w:t>
      </w:r>
      <w:r w:rsidR="003B2AA9" w:rsidRPr="00047CEE">
        <w:t>•d</w:t>
      </w:r>
      <w:r w:rsidR="003B2AA9" w:rsidRPr="00047CEE">
        <w:rPr>
          <w:kern w:val="0"/>
        </w:rPr>
        <w:t>，用水量为</w:t>
      </w:r>
      <w:r w:rsidR="003B2AA9" w:rsidRPr="00047CEE">
        <w:rPr>
          <w:kern w:val="0"/>
        </w:rPr>
        <w:t>6.5m</w:t>
      </w:r>
      <w:r w:rsidR="003B2AA9" w:rsidRPr="00047CEE">
        <w:rPr>
          <w:kern w:val="0"/>
          <w:vertAlign w:val="superscript"/>
        </w:rPr>
        <w:t>3</w:t>
      </w:r>
      <w:r w:rsidR="003B2AA9" w:rsidRPr="00047CEE">
        <w:rPr>
          <w:kern w:val="0"/>
        </w:rPr>
        <w:t>/d</w:t>
      </w:r>
      <w:r w:rsidR="003B2AA9" w:rsidRPr="00047CEE">
        <w:rPr>
          <w:kern w:val="0"/>
        </w:rPr>
        <w:t>。</w:t>
      </w:r>
    </w:p>
    <w:p w:rsidR="00390550" w:rsidRPr="00047CEE" w:rsidRDefault="00390550" w:rsidP="00170F70">
      <w:pPr>
        <w:spacing w:line="360" w:lineRule="auto"/>
        <w:ind w:firstLineChars="200" w:firstLine="480"/>
        <w:jc w:val="left"/>
        <w:rPr>
          <w:bCs/>
        </w:rPr>
      </w:pPr>
      <w:r w:rsidRPr="00047CEE">
        <w:rPr>
          <w:bCs/>
        </w:rPr>
        <w:t>（</w:t>
      </w:r>
      <w:r w:rsidRPr="00047CEE">
        <w:rPr>
          <w:bCs/>
        </w:rPr>
        <w:t>3</w:t>
      </w:r>
      <w:r w:rsidRPr="00047CEE">
        <w:rPr>
          <w:bCs/>
        </w:rPr>
        <w:t>）排水系统</w:t>
      </w:r>
    </w:p>
    <w:p w:rsidR="00390550" w:rsidRPr="00047CEE" w:rsidRDefault="00325B70" w:rsidP="00170F70">
      <w:pPr>
        <w:spacing w:line="360" w:lineRule="auto"/>
        <w:ind w:firstLineChars="200" w:firstLine="480"/>
        <w:jc w:val="left"/>
        <w:rPr>
          <w:bCs/>
        </w:rPr>
      </w:pPr>
      <w:r w:rsidRPr="00047CEE">
        <w:t>职工为周围村民，办公区仅做办公及值班使用，产生的废水经</w:t>
      </w:r>
      <w:r w:rsidR="00D3180D" w:rsidRPr="00047CEE">
        <w:rPr>
          <w:rFonts w:hint="eastAsia"/>
        </w:rPr>
        <w:t>5m</w:t>
      </w:r>
      <w:r w:rsidR="00D3180D" w:rsidRPr="00047CEE">
        <w:rPr>
          <w:rFonts w:hint="eastAsia"/>
          <w:vertAlign w:val="superscript"/>
        </w:rPr>
        <w:t>3</w:t>
      </w:r>
      <w:r w:rsidRPr="00047CEE">
        <w:t>沉淀池处理后用于道路洒水。</w:t>
      </w:r>
      <w:r w:rsidR="00390550" w:rsidRPr="00047CEE">
        <w:rPr>
          <w:bCs/>
        </w:rPr>
        <w:t>采矿场水平衡情况见表</w:t>
      </w:r>
      <w:r w:rsidR="00390550" w:rsidRPr="00047CEE">
        <w:rPr>
          <w:bCs/>
        </w:rPr>
        <w:t>3</w:t>
      </w:r>
      <w:r w:rsidRPr="00047CEE">
        <w:rPr>
          <w:bCs/>
        </w:rPr>
        <w:t>.</w:t>
      </w:r>
      <w:r w:rsidR="00390550" w:rsidRPr="00047CEE">
        <w:rPr>
          <w:bCs/>
        </w:rPr>
        <w:t>2-</w:t>
      </w:r>
      <w:r w:rsidR="00163790" w:rsidRPr="00047CEE">
        <w:rPr>
          <w:rFonts w:hint="eastAsia"/>
          <w:bCs/>
        </w:rPr>
        <w:t>5</w:t>
      </w:r>
      <w:r w:rsidR="00390550" w:rsidRPr="00047CEE">
        <w:rPr>
          <w:bCs/>
        </w:rPr>
        <w:t>、水平衡图见图</w:t>
      </w:r>
      <w:r w:rsidR="00390550" w:rsidRPr="00047CEE">
        <w:rPr>
          <w:bCs/>
        </w:rPr>
        <w:t>3</w:t>
      </w:r>
      <w:r w:rsidRPr="00047CEE">
        <w:rPr>
          <w:bCs/>
        </w:rPr>
        <w:t>.</w:t>
      </w:r>
      <w:r w:rsidR="00390550" w:rsidRPr="00047CEE">
        <w:rPr>
          <w:bCs/>
        </w:rPr>
        <w:t>2-</w:t>
      </w:r>
      <w:r w:rsidR="00163790" w:rsidRPr="00047CEE">
        <w:rPr>
          <w:rFonts w:hint="eastAsia"/>
          <w:bCs/>
        </w:rPr>
        <w:t>3</w:t>
      </w:r>
      <w:r w:rsidR="00390550" w:rsidRPr="00047CEE">
        <w:rPr>
          <w:bCs/>
        </w:rPr>
        <w:t>。</w:t>
      </w:r>
    </w:p>
    <w:p w:rsidR="00390550" w:rsidRPr="00047CEE" w:rsidRDefault="00390550" w:rsidP="00170F70">
      <w:pPr>
        <w:spacing w:line="360" w:lineRule="auto"/>
        <w:ind w:firstLineChars="1200" w:firstLine="2530"/>
        <w:rPr>
          <w:b/>
          <w:sz w:val="21"/>
          <w:szCs w:val="21"/>
        </w:rPr>
      </w:pPr>
      <w:r w:rsidRPr="00047CEE">
        <w:rPr>
          <w:b/>
          <w:sz w:val="21"/>
          <w:szCs w:val="21"/>
        </w:rPr>
        <w:t>表</w:t>
      </w:r>
      <w:r w:rsidRPr="00047CEE">
        <w:rPr>
          <w:b/>
          <w:sz w:val="21"/>
          <w:szCs w:val="21"/>
        </w:rPr>
        <w:t>3</w:t>
      </w:r>
      <w:r w:rsidR="008D7227" w:rsidRPr="00047CEE">
        <w:rPr>
          <w:rFonts w:hint="eastAsia"/>
          <w:b/>
          <w:sz w:val="21"/>
          <w:szCs w:val="21"/>
        </w:rPr>
        <w:t>.2</w:t>
      </w:r>
      <w:r w:rsidR="000C31FC" w:rsidRPr="00047CEE">
        <w:rPr>
          <w:rFonts w:hint="eastAsia"/>
          <w:b/>
          <w:sz w:val="21"/>
          <w:szCs w:val="21"/>
        </w:rPr>
        <w:t>-</w:t>
      </w:r>
      <w:r w:rsidR="00163790" w:rsidRPr="00047CEE">
        <w:rPr>
          <w:rFonts w:hint="eastAsia"/>
          <w:b/>
          <w:sz w:val="21"/>
          <w:szCs w:val="21"/>
        </w:rPr>
        <w:t>5</w:t>
      </w:r>
      <w:r w:rsidR="00325B70" w:rsidRPr="00047CEE">
        <w:rPr>
          <w:b/>
          <w:sz w:val="21"/>
          <w:szCs w:val="21"/>
        </w:rPr>
        <w:t xml:space="preserve">    </w:t>
      </w:r>
      <w:r w:rsidRPr="00047CEE">
        <w:rPr>
          <w:b/>
          <w:sz w:val="21"/>
          <w:szCs w:val="21"/>
        </w:rPr>
        <w:t>项目用水及废水产生情况一览表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4"/>
        <w:gridCol w:w="1514"/>
        <w:gridCol w:w="992"/>
        <w:gridCol w:w="1276"/>
        <w:gridCol w:w="1135"/>
        <w:gridCol w:w="1276"/>
        <w:gridCol w:w="2089"/>
      </w:tblGrid>
      <w:tr w:rsidR="00837A6F" w:rsidRPr="00047CEE" w:rsidTr="00223A39">
        <w:trPr>
          <w:trHeight w:val="340"/>
          <w:jc w:val="center"/>
        </w:trPr>
        <w:tc>
          <w:tcPr>
            <w:tcW w:w="541"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r w:rsidRPr="00047CEE">
              <w:rPr>
                <w:bCs/>
                <w:sz w:val="21"/>
                <w:szCs w:val="21"/>
              </w:rPr>
              <w:t>项目区</w:t>
            </w:r>
          </w:p>
        </w:tc>
        <w:tc>
          <w:tcPr>
            <w:tcW w:w="815"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r w:rsidRPr="00047CEE">
              <w:rPr>
                <w:bCs/>
                <w:sz w:val="21"/>
                <w:szCs w:val="21"/>
              </w:rPr>
              <w:t>用水项目</w:t>
            </w:r>
          </w:p>
        </w:tc>
        <w:tc>
          <w:tcPr>
            <w:tcW w:w="534"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r w:rsidRPr="00047CEE">
              <w:rPr>
                <w:bCs/>
                <w:sz w:val="21"/>
                <w:szCs w:val="21"/>
              </w:rPr>
              <w:t>用水指标</w:t>
            </w:r>
          </w:p>
        </w:tc>
        <w:tc>
          <w:tcPr>
            <w:tcW w:w="687"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r w:rsidRPr="00047CEE">
              <w:rPr>
                <w:bCs/>
                <w:sz w:val="21"/>
                <w:szCs w:val="21"/>
              </w:rPr>
              <w:t>用水标准</w:t>
            </w:r>
          </w:p>
        </w:tc>
        <w:tc>
          <w:tcPr>
            <w:tcW w:w="611"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r w:rsidRPr="00047CEE">
              <w:rPr>
                <w:bCs/>
                <w:sz w:val="21"/>
                <w:szCs w:val="21"/>
              </w:rPr>
              <w:t>新鲜水量</w:t>
            </w:r>
            <w:r w:rsidRPr="00047CEE">
              <w:rPr>
                <w:bCs/>
                <w:sz w:val="21"/>
                <w:szCs w:val="21"/>
              </w:rPr>
              <w:t>(m</w:t>
            </w:r>
            <w:r w:rsidRPr="00047CEE">
              <w:rPr>
                <w:bCs/>
                <w:sz w:val="21"/>
                <w:szCs w:val="21"/>
                <w:vertAlign w:val="superscript"/>
              </w:rPr>
              <w:t>3</w:t>
            </w:r>
            <w:r w:rsidRPr="00047CEE">
              <w:rPr>
                <w:bCs/>
                <w:sz w:val="21"/>
                <w:szCs w:val="21"/>
              </w:rPr>
              <w:t>/d)</w:t>
            </w:r>
          </w:p>
        </w:tc>
        <w:tc>
          <w:tcPr>
            <w:tcW w:w="687"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r w:rsidRPr="00047CEE">
              <w:rPr>
                <w:bCs/>
                <w:sz w:val="21"/>
                <w:szCs w:val="21"/>
              </w:rPr>
              <w:t>废水产生量</w:t>
            </w:r>
            <w:r w:rsidRPr="00047CEE">
              <w:rPr>
                <w:bCs/>
                <w:sz w:val="21"/>
                <w:szCs w:val="21"/>
              </w:rPr>
              <w:t>(m</w:t>
            </w:r>
            <w:r w:rsidRPr="00047CEE">
              <w:rPr>
                <w:bCs/>
                <w:sz w:val="21"/>
                <w:szCs w:val="21"/>
                <w:vertAlign w:val="superscript"/>
              </w:rPr>
              <w:t>3</w:t>
            </w:r>
            <w:r w:rsidRPr="00047CEE">
              <w:rPr>
                <w:bCs/>
                <w:sz w:val="21"/>
                <w:szCs w:val="21"/>
              </w:rPr>
              <w:t>/d)</w:t>
            </w:r>
          </w:p>
        </w:tc>
        <w:tc>
          <w:tcPr>
            <w:tcW w:w="1125"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r w:rsidRPr="00047CEE">
              <w:rPr>
                <w:bCs/>
                <w:sz w:val="21"/>
                <w:szCs w:val="21"/>
              </w:rPr>
              <w:t>备注</w:t>
            </w:r>
          </w:p>
        </w:tc>
      </w:tr>
      <w:tr w:rsidR="00837A6F" w:rsidRPr="00047CEE" w:rsidTr="00223A39">
        <w:trPr>
          <w:trHeight w:val="340"/>
          <w:jc w:val="center"/>
        </w:trPr>
        <w:tc>
          <w:tcPr>
            <w:tcW w:w="541"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r w:rsidRPr="00047CEE">
              <w:rPr>
                <w:bCs/>
                <w:sz w:val="21"/>
                <w:szCs w:val="21"/>
              </w:rPr>
              <w:t>办公区</w:t>
            </w:r>
          </w:p>
        </w:tc>
        <w:tc>
          <w:tcPr>
            <w:tcW w:w="815"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r w:rsidRPr="00047CEE">
              <w:rPr>
                <w:bCs/>
                <w:sz w:val="21"/>
                <w:szCs w:val="21"/>
              </w:rPr>
              <w:t>职工生活</w:t>
            </w:r>
          </w:p>
        </w:tc>
        <w:tc>
          <w:tcPr>
            <w:tcW w:w="534"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5C61BB">
            <w:pPr>
              <w:spacing w:line="360" w:lineRule="exact"/>
              <w:jc w:val="center"/>
              <w:rPr>
                <w:bCs/>
                <w:sz w:val="21"/>
                <w:szCs w:val="21"/>
              </w:rPr>
            </w:pPr>
            <w:r w:rsidRPr="00047CEE">
              <w:rPr>
                <w:rFonts w:hint="eastAsia"/>
                <w:bCs/>
                <w:sz w:val="21"/>
                <w:szCs w:val="21"/>
              </w:rPr>
              <w:t>8</w:t>
            </w:r>
            <w:r w:rsidR="00390550" w:rsidRPr="00047CEE">
              <w:rPr>
                <w:bCs/>
                <w:sz w:val="21"/>
                <w:szCs w:val="21"/>
              </w:rPr>
              <w:t>人</w:t>
            </w:r>
          </w:p>
        </w:tc>
        <w:tc>
          <w:tcPr>
            <w:tcW w:w="687"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25B70">
            <w:pPr>
              <w:spacing w:line="360" w:lineRule="exact"/>
              <w:jc w:val="center"/>
              <w:rPr>
                <w:bCs/>
                <w:sz w:val="21"/>
                <w:szCs w:val="21"/>
              </w:rPr>
            </w:pPr>
            <w:r w:rsidRPr="00047CEE">
              <w:rPr>
                <w:bCs/>
                <w:sz w:val="21"/>
                <w:szCs w:val="21"/>
              </w:rPr>
              <w:t>5</w:t>
            </w:r>
            <w:r w:rsidR="00390550" w:rsidRPr="00047CEE">
              <w:rPr>
                <w:bCs/>
                <w:sz w:val="21"/>
                <w:szCs w:val="21"/>
              </w:rPr>
              <w:t>0L/</w:t>
            </w:r>
            <w:r w:rsidR="00390550" w:rsidRPr="00047CEE">
              <w:rPr>
                <w:bCs/>
                <w:sz w:val="21"/>
                <w:szCs w:val="21"/>
              </w:rPr>
              <w:t>人</w:t>
            </w:r>
            <w:r w:rsidR="00390550" w:rsidRPr="00047CEE">
              <w:rPr>
                <w:bCs/>
                <w:sz w:val="21"/>
                <w:szCs w:val="21"/>
              </w:rPr>
              <w:t>·d</w:t>
            </w:r>
          </w:p>
        </w:tc>
        <w:tc>
          <w:tcPr>
            <w:tcW w:w="611"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5C61BB">
            <w:pPr>
              <w:spacing w:line="360" w:lineRule="exact"/>
              <w:jc w:val="center"/>
              <w:rPr>
                <w:bCs/>
                <w:sz w:val="21"/>
                <w:szCs w:val="21"/>
              </w:rPr>
            </w:pPr>
            <w:r w:rsidRPr="00047CEE">
              <w:rPr>
                <w:rFonts w:hint="eastAsia"/>
                <w:bCs/>
                <w:sz w:val="21"/>
                <w:szCs w:val="21"/>
              </w:rPr>
              <w:t>0.4</w:t>
            </w:r>
          </w:p>
        </w:tc>
        <w:tc>
          <w:tcPr>
            <w:tcW w:w="687"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rsidP="005C61BB">
            <w:pPr>
              <w:spacing w:line="360" w:lineRule="exact"/>
              <w:jc w:val="center"/>
              <w:rPr>
                <w:bCs/>
                <w:sz w:val="21"/>
                <w:szCs w:val="21"/>
              </w:rPr>
            </w:pPr>
            <w:r w:rsidRPr="00047CEE">
              <w:rPr>
                <w:bCs/>
                <w:sz w:val="21"/>
                <w:szCs w:val="21"/>
              </w:rPr>
              <w:t>0.</w:t>
            </w:r>
            <w:r w:rsidR="005C61BB" w:rsidRPr="00047CEE">
              <w:rPr>
                <w:rFonts w:hint="eastAsia"/>
                <w:bCs/>
                <w:sz w:val="21"/>
                <w:szCs w:val="21"/>
              </w:rPr>
              <w:t>32</w:t>
            </w:r>
          </w:p>
        </w:tc>
        <w:tc>
          <w:tcPr>
            <w:tcW w:w="1125"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r w:rsidRPr="00047CEE">
              <w:rPr>
                <w:bCs/>
                <w:sz w:val="21"/>
                <w:szCs w:val="21"/>
              </w:rPr>
              <w:t>沉淀后用于</w:t>
            </w:r>
            <w:r w:rsidR="008D7227" w:rsidRPr="00047CEE">
              <w:rPr>
                <w:rFonts w:hint="eastAsia"/>
                <w:bCs/>
                <w:sz w:val="21"/>
                <w:szCs w:val="21"/>
              </w:rPr>
              <w:t>采区、</w:t>
            </w:r>
            <w:r w:rsidR="008D7227" w:rsidRPr="00047CEE">
              <w:rPr>
                <w:bCs/>
                <w:sz w:val="21"/>
                <w:szCs w:val="21"/>
              </w:rPr>
              <w:t>道路</w:t>
            </w:r>
            <w:proofErr w:type="gramStart"/>
            <w:r w:rsidRPr="00047CEE">
              <w:rPr>
                <w:bCs/>
                <w:sz w:val="21"/>
                <w:szCs w:val="21"/>
              </w:rPr>
              <w:t>洒水抑尘</w:t>
            </w:r>
            <w:proofErr w:type="gramEnd"/>
          </w:p>
        </w:tc>
      </w:tr>
      <w:tr w:rsidR="00837A6F" w:rsidRPr="00047CEE" w:rsidTr="00223A39">
        <w:trPr>
          <w:trHeight w:val="340"/>
          <w:jc w:val="center"/>
        </w:trPr>
        <w:tc>
          <w:tcPr>
            <w:tcW w:w="541" w:type="pct"/>
            <w:vMerge w:val="restar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r w:rsidRPr="00047CEE">
              <w:rPr>
                <w:bCs/>
                <w:sz w:val="21"/>
                <w:szCs w:val="21"/>
              </w:rPr>
              <w:t>石料开采区</w:t>
            </w:r>
          </w:p>
        </w:tc>
        <w:tc>
          <w:tcPr>
            <w:tcW w:w="815"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5C61BB" w:rsidP="005C61BB">
            <w:pPr>
              <w:spacing w:line="40" w:lineRule="atLeast"/>
              <w:jc w:val="center"/>
              <w:rPr>
                <w:sz w:val="21"/>
                <w:szCs w:val="21"/>
              </w:rPr>
            </w:pPr>
            <w:r w:rsidRPr="00047CEE">
              <w:rPr>
                <w:rFonts w:hint="eastAsia"/>
                <w:sz w:val="21"/>
                <w:szCs w:val="21"/>
              </w:rPr>
              <w:t>矿石开采用水</w:t>
            </w:r>
          </w:p>
        </w:tc>
        <w:tc>
          <w:tcPr>
            <w:tcW w:w="534"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p>
        </w:tc>
        <w:tc>
          <w:tcPr>
            <w:tcW w:w="687"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B2AA9">
            <w:pPr>
              <w:spacing w:line="360" w:lineRule="exact"/>
              <w:jc w:val="center"/>
              <w:rPr>
                <w:bCs/>
                <w:sz w:val="21"/>
                <w:szCs w:val="21"/>
              </w:rPr>
            </w:pPr>
            <w:r w:rsidRPr="00047CEE">
              <w:rPr>
                <w:rFonts w:hint="eastAsia"/>
                <w:kern w:val="0"/>
                <w:sz w:val="21"/>
                <w:szCs w:val="21"/>
              </w:rPr>
              <w:t>0.09m</w:t>
            </w:r>
            <w:r w:rsidRPr="00047CEE">
              <w:rPr>
                <w:rFonts w:hint="eastAsia"/>
                <w:kern w:val="0"/>
                <w:sz w:val="21"/>
                <w:szCs w:val="21"/>
                <w:vertAlign w:val="superscript"/>
              </w:rPr>
              <w:t>3</w:t>
            </w:r>
            <w:r w:rsidRPr="00047CEE">
              <w:rPr>
                <w:rFonts w:hint="eastAsia"/>
                <w:kern w:val="0"/>
                <w:sz w:val="21"/>
                <w:szCs w:val="21"/>
              </w:rPr>
              <w:t>/t</w:t>
            </w:r>
          </w:p>
        </w:tc>
        <w:tc>
          <w:tcPr>
            <w:tcW w:w="611"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B2AA9">
            <w:pPr>
              <w:spacing w:line="360" w:lineRule="exact"/>
              <w:jc w:val="center"/>
              <w:rPr>
                <w:bCs/>
                <w:sz w:val="21"/>
                <w:szCs w:val="21"/>
              </w:rPr>
            </w:pPr>
            <w:r w:rsidRPr="00047CEE">
              <w:rPr>
                <w:rFonts w:hint="eastAsia"/>
                <w:bCs/>
                <w:sz w:val="21"/>
                <w:szCs w:val="21"/>
              </w:rPr>
              <w:t>36</w:t>
            </w:r>
          </w:p>
        </w:tc>
        <w:tc>
          <w:tcPr>
            <w:tcW w:w="687"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r w:rsidRPr="00047CEE">
              <w:rPr>
                <w:bCs/>
                <w:sz w:val="21"/>
                <w:szCs w:val="21"/>
              </w:rPr>
              <w:t>0</w:t>
            </w:r>
          </w:p>
        </w:tc>
        <w:tc>
          <w:tcPr>
            <w:tcW w:w="1125" w:type="pc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bCs/>
                <w:sz w:val="21"/>
                <w:szCs w:val="21"/>
              </w:rPr>
            </w:pPr>
            <w:r w:rsidRPr="00047CEE">
              <w:rPr>
                <w:bCs/>
                <w:sz w:val="21"/>
                <w:szCs w:val="21"/>
              </w:rPr>
              <w:t>--</w:t>
            </w:r>
          </w:p>
        </w:tc>
      </w:tr>
      <w:tr w:rsidR="00837A6F" w:rsidRPr="00047CEE" w:rsidTr="003B2AA9">
        <w:trPr>
          <w:trHeight w:val="340"/>
          <w:jc w:val="center"/>
        </w:trPr>
        <w:tc>
          <w:tcPr>
            <w:tcW w:w="541" w:type="pct"/>
            <w:vMerge/>
            <w:tcBorders>
              <w:top w:val="single" w:sz="6" w:space="0" w:color="auto"/>
              <w:left w:val="single" w:sz="6" w:space="0" w:color="auto"/>
              <w:bottom w:val="single" w:sz="6" w:space="0" w:color="auto"/>
              <w:right w:val="single" w:sz="6" w:space="0" w:color="auto"/>
            </w:tcBorders>
            <w:vAlign w:val="center"/>
            <w:hideMark/>
          </w:tcPr>
          <w:p w:rsidR="003B2AA9" w:rsidRPr="00047CEE" w:rsidRDefault="003B2AA9">
            <w:pPr>
              <w:widowControl/>
              <w:spacing w:line="240" w:lineRule="auto"/>
              <w:jc w:val="left"/>
              <w:rPr>
                <w:bCs/>
                <w:sz w:val="21"/>
                <w:szCs w:val="21"/>
              </w:rPr>
            </w:pPr>
          </w:p>
        </w:tc>
        <w:tc>
          <w:tcPr>
            <w:tcW w:w="815" w:type="pct"/>
            <w:tcBorders>
              <w:top w:val="single" w:sz="6" w:space="0" w:color="auto"/>
              <w:left w:val="single" w:sz="6" w:space="0" w:color="auto"/>
              <w:bottom w:val="single" w:sz="6" w:space="0" w:color="auto"/>
              <w:right w:val="single" w:sz="6" w:space="0" w:color="auto"/>
            </w:tcBorders>
            <w:vAlign w:val="center"/>
          </w:tcPr>
          <w:p w:rsidR="003B2AA9" w:rsidRPr="00047CEE" w:rsidRDefault="003B2AA9" w:rsidP="001172A2">
            <w:pPr>
              <w:spacing w:line="360" w:lineRule="exact"/>
              <w:jc w:val="center"/>
              <w:rPr>
                <w:bCs/>
                <w:sz w:val="21"/>
                <w:szCs w:val="21"/>
              </w:rPr>
            </w:pPr>
            <w:r w:rsidRPr="00047CEE">
              <w:rPr>
                <w:bCs/>
                <w:sz w:val="21"/>
                <w:szCs w:val="21"/>
              </w:rPr>
              <w:t>道路洒水</w:t>
            </w:r>
          </w:p>
        </w:tc>
        <w:tc>
          <w:tcPr>
            <w:tcW w:w="534" w:type="pct"/>
            <w:tcBorders>
              <w:top w:val="single" w:sz="6" w:space="0" w:color="auto"/>
              <w:left w:val="single" w:sz="6" w:space="0" w:color="auto"/>
              <w:bottom w:val="single" w:sz="6" w:space="0" w:color="auto"/>
              <w:right w:val="single" w:sz="6" w:space="0" w:color="auto"/>
            </w:tcBorders>
            <w:vAlign w:val="center"/>
          </w:tcPr>
          <w:p w:rsidR="003B2AA9" w:rsidRPr="00047CEE" w:rsidRDefault="003B2AA9" w:rsidP="001172A2">
            <w:pPr>
              <w:spacing w:line="360" w:lineRule="exact"/>
              <w:jc w:val="center"/>
              <w:rPr>
                <w:bCs/>
                <w:sz w:val="21"/>
                <w:szCs w:val="21"/>
              </w:rPr>
            </w:pPr>
            <w:r w:rsidRPr="00047CEE">
              <w:rPr>
                <w:kern w:val="0"/>
                <w:sz w:val="21"/>
                <w:szCs w:val="21"/>
              </w:rPr>
              <w:t>4312</w:t>
            </w:r>
            <w:r w:rsidRPr="00047CEE">
              <w:rPr>
                <w:bCs/>
                <w:sz w:val="21"/>
                <w:szCs w:val="21"/>
              </w:rPr>
              <w:t>m</w:t>
            </w:r>
            <w:r w:rsidRPr="00047CEE">
              <w:rPr>
                <w:bCs/>
                <w:sz w:val="21"/>
                <w:szCs w:val="21"/>
                <w:vertAlign w:val="superscript"/>
              </w:rPr>
              <w:t>2</w:t>
            </w:r>
          </w:p>
        </w:tc>
        <w:tc>
          <w:tcPr>
            <w:tcW w:w="687" w:type="pct"/>
            <w:tcBorders>
              <w:top w:val="single" w:sz="6" w:space="0" w:color="auto"/>
              <w:left w:val="single" w:sz="6" w:space="0" w:color="auto"/>
              <w:bottom w:val="single" w:sz="6" w:space="0" w:color="auto"/>
              <w:right w:val="single" w:sz="6" w:space="0" w:color="auto"/>
            </w:tcBorders>
            <w:vAlign w:val="center"/>
          </w:tcPr>
          <w:p w:rsidR="003B2AA9" w:rsidRPr="00047CEE" w:rsidRDefault="003B2AA9" w:rsidP="001172A2">
            <w:pPr>
              <w:spacing w:line="360" w:lineRule="exact"/>
              <w:jc w:val="center"/>
              <w:rPr>
                <w:bCs/>
                <w:sz w:val="21"/>
                <w:szCs w:val="21"/>
              </w:rPr>
            </w:pPr>
            <w:r w:rsidRPr="00047CEE">
              <w:rPr>
                <w:bCs/>
                <w:sz w:val="21"/>
                <w:szCs w:val="21"/>
              </w:rPr>
              <w:t>1.5L/ m</w:t>
            </w:r>
            <w:r w:rsidRPr="00047CEE">
              <w:rPr>
                <w:bCs/>
                <w:sz w:val="21"/>
                <w:szCs w:val="21"/>
                <w:vertAlign w:val="superscript"/>
              </w:rPr>
              <w:t>2</w:t>
            </w:r>
            <w:r w:rsidRPr="00047CEE">
              <w:rPr>
                <w:bCs/>
                <w:sz w:val="21"/>
                <w:szCs w:val="21"/>
              </w:rPr>
              <w:t>•d</w:t>
            </w:r>
          </w:p>
        </w:tc>
        <w:tc>
          <w:tcPr>
            <w:tcW w:w="611" w:type="pct"/>
            <w:tcBorders>
              <w:top w:val="single" w:sz="6" w:space="0" w:color="auto"/>
              <w:left w:val="single" w:sz="6" w:space="0" w:color="auto"/>
              <w:bottom w:val="single" w:sz="6" w:space="0" w:color="auto"/>
              <w:right w:val="single" w:sz="6" w:space="0" w:color="auto"/>
            </w:tcBorders>
            <w:vAlign w:val="center"/>
          </w:tcPr>
          <w:p w:rsidR="003B2AA9" w:rsidRPr="00047CEE" w:rsidRDefault="003B2AA9" w:rsidP="001172A2">
            <w:pPr>
              <w:spacing w:line="360" w:lineRule="exact"/>
              <w:jc w:val="center"/>
              <w:rPr>
                <w:bCs/>
                <w:sz w:val="21"/>
                <w:szCs w:val="21"/>
              </w:rPr>
            </w:pPr>
            <w:r w:rsidRPr="00047CEE">
              <w:rPr>
                <w:bCs/>
                <w:sz w:val="21"/>
                <w:szCs w:val="21"/>
              </w:rPr>
              <w:t>6.5</w:t>
            </w:r>
          </w:p>
        </w:tc>
        <w:tc>
          <w:tcPr>
            <w:tcW w:w="687" w:type="pct"/>
            <w:tcBorders>
              <w:top w:val="single" w:sz="6" w:space="0" w:color="auto"/>
              <w:left w:val="single" w:sz="6" w:space="0" w:color="auto"/>
              <w:bottom w:val="single" w:sz="6" w:space="0" w:color="auto"/>
              <w:right w:val="single" w:sz="6" w:space="0" w:color="auto"/>
            </w:tcBorders>
            <w:vAlign w:val="center"/>
          </w:tcPr>
          <w:p w:rsidR="003B2AA9" w:rsidRPr="00047CEE" w:rsidRDefault="003B2AA9" w:rsidP="001172A2">
            <w:pPr>
              <w:spacing w:line="360" w:lineRule="exact"/>
              <w:jc w:val="center"/>
              <w:rPr>
                <w:bCs/>
                <w:sz w:val="21"/>
                <w:szCs w:val="21"/>
              </w:rPr>
            </w:pPr>
            <w:r w:rsidRPr="00047CEE">
              <w:rPr>
                <w:bCs/>
                <w:sz w:val="21"/>
                <w:szCs w:val="21"/>
              </w:rPr>
              <w:t>0</w:t>
            </w:r>
          </w:p>
        </w:tc>
        <w:tc>
          <w:tcPr>
            <w:tcW w:w="1125" w:type="pct"/>
            <w:tcBorders>
              <w:top w:val="single" w:sz="6" w:space="0" w:color="auto"/>
              <w:left w:val="single" w:sz="6" w:space="0" w:color="auto"/>
              <w:bottom w:val="single" w:sz="6" w:space="0" w:color="auto"/>
              <w:right w:val="single" w:sz="6" w:space="0" w:color="auto"/>
            </w:tcBorders>
            <w:vAlign w:val="center"/>
            <w:hideMark/>
          </w:tcPr>
          <w:p w:rsidR="003B2AA9" w:rsidRPr="00047CEE" w:rsidRDefault="003B2AA9" w:rsidP="001172A2">
            <w:pPr>
              <w:spacing w:line="360" w:lineRule="exact"/>
              <w:jc w:val="center"/>
              <w:rPr>
                <w:bCs/>
                <w:sz w:val="21"/>
                <w:szCs w:val="21"/>
              </w:rPr>
            </w:pPr>
            <w:r w:rsidRPr="00047CEE">
              <w:rPr>
                <w:bCs/>
                <w:sz w:val="21"/>
                <w:szCs w:val="21"/>
              </w:rPr>
              <w:t>非采暖期</w:t>
            </w:r>
          </w:p>
        </w:tc>
      </w:tr>
      <w:tr w:rsidR="00837A6F" w:rsidRPr="00047CEE" w:rsidTr="00223A39">
        <w:trPr>
          <w:trHeight w:val="340"/>
          <w:jc w:val="center"/>
        </w:trPr>
        <w:tc>
          <w:tcPr>
            <w:tcW w:w="541" w:type="pct"/>
            <w:tcBorders>
              <w:top w:val="single" w:sz="6" w:space="0" w:color="auto"/>
              <w:left w:val="single" w:sz="6" w:space="0" w:color="auto"/>
              <w:bottom w:val="single" w:sz="6" w:space="0" w:color="auto"/>
              <w:right w:val="single" w:sz="6" w:space="0" w:color="auto"/>
            </w:tcBorders>
            <w:vAlign w:val="center"/>
            <w:hideMark/>
          </w:tcPr>
          <w:p w:rsidR="003B2AA9" w:rsidRPr="00047CEE" w:rsidRDefault="003B2AA9">
            <w:pPr>
              <w:spacing w:line="360" w:lineRule="exact"/>
              <w:jc w:val="center"/>
              <w:rPr>
                <w:bCs/>
                <w:sz w:val="21"/>
                <w:szCs w:val="21"/>
              </w:rPr>
            </w:pPr>
            <w:r w:rsidRPr="00047CEE">
              <w:rPr>
                <w:bCs/>
                <w:sz w:val="21"/>
                <w:szCs w:val="21"/>
              </w:rPr>
              <w:t>项目区</w:t>
            </w:r>
          </w:p>
        </w:tc>
        <w:tc>
          <w:tcPr>
            <w:tcW w:w="815" w:type="pct"/>
            <w:tcBorders>
              <w:top w:val="single" w:sz="6" w:space="0" w:color="auto"/>
              <w:left w:val="single" w:sz="6" w:space="0" w:color="auto"/>
              <w:bottom w:val="single" w:sz="6" w:space="0" w:color="auto"/>
              <w:right w:val="single" w:sz="6" w:space="0" w:color="auto"/>
            </w:tcBorders>
            <w:vAlign w:val="center"/>
            <w:hideMark/>
          </w:tcPr>
          <w:p w:rsidR="003B2AA9" w:rsidRPr="00047CEE" w:rsidRDefault="003B2AA9">
            <w:pPr>
              <w:spacing w:line="360" w:lineRule="exact"/>
              <w:jc w:val="center"/>
              <w:rPr>
                <w:bCs/>
                <w:sz w:val="21"/>
                <w:szCs w:val="21"/>
              </w:rPr>
            </w:pPr>
            <w:r w:rsidRPr="00047CEE">
              <w:rPr>
                <w:bCs/>
                <w:sz w:val="21"/>
                <w:szCs w:val="21"/>
              </w:rPr>
              <w:t>小计</w:t>
            </w:r>
          </w:p>
        </w:tc>
        <w:tc>
          <w:tcPr>
            <w:tcW w:w="534" w:type="pct"/>
            <w:tcBorders>
              <w:top w:val="single" w:sz="6" w:space="0" w:color="auto"/>
              <w:left w:val="single" w:sz="6" w:space="0" w:color="auto"/>
              <w:bottom w:val="single" w:sz="6" w:space="0" w:color="auto"/>
              <w:right w:val="single" w:sz="6" w:space="0" w:color="auto"/>
            </w:tcBorders>
            <w:vAlign w:val="center"/>
            <w:hideMark/>
          </w:tcPr>
          <w:p w:rsidR="003B2AA9" w:rsidRPr="00047CEE" w:rsidRDefault="003B2AA9">
            <w:pPr>
              <w:spacing w:line="360" w:lineRule="exact"/>
              <w:jc w:val="center"/>
              <w:rPr>
                <w:bCs/>
                <w:sz w:val="21"/>
                <w:szCs w:val="21"/>
              </w:rPr>
            </w:pPr>
            <w:r w:rsidRPr="00047CEE">
              <w:rPr>
                <w:bCs/>
                <w:sz w:val="21"/>
                <w:szCs w:val="21"/>
              </w:rPr>
              <w:t>-</w:t>
            </w:r>
          </w:p>
        </w:tc>
        <w:tc>
          <w:tcPr>
            <w:tcW w:w="687" w:type="pct"/>
            <w:tcBorders>
              <w:top w:val="single" w:sz="6" w:space="0" w:color="auto"/>
              <w:left w:val="single" w:sz="6" w:space="0" w:color="auto"/>
              <w:bottom w:val="single" w:sz="6" w:space="0" w:color="auto"/>
              <w:right w:val="single" w:sz="6" w:space="0" w:color="auto"/>
            </w:tcBorders>
            <w:vAlign w:val="center"/>
            <w:hideMark/>
          </w:tcPr>
          <w:p w:rsidR="003B2AA9" w:rsidRPr="00047CEE" w:rsidRDefault="003B2AA9">
            <w:pPr>
              <w:spacing w:line="360" w:lineRule="exact"/>
              <w:jc w:val="center"/>
              <w:rPr>
                <w:bCs/>
                <w:sz w:val="21"/>
                <w:szCs w:val="21"/>
              </w:rPr>
            </w:pPr>
            <w:r w:rsidRPr="00047CEE">
              <w:rPr>
                <w:bCs/>
                <w:sz w:val="21"/>
                <w:szCs w:val="21"/>
              </w:rPr>
              <w:t>-</w:t>
            </w:r>
          </w:p>
        </w:tc>
        <w:tc>
          <w:tcPr>
            <w:tcW w:w="611" w:type="pct"/>
            <w:tcBorders>
              <w:top w:val="single" w:sz="6" w:space="0" w:color="auto"/>
              <w:left w:val="single" w:sz="6" w:space="0" w:color="auto"/>
              <w:bottom w:val="single" w:sz="6" w:space="0" w:color="auto"/>
              <w:right w:val="single" w:sz="6" w:space="0" w:color="auto"/>
            </w:tcBorders>
            <w:vAlign w:val="center"/>
            <w:hideMark/>
          </w:tcPr>
          <w:p w:rsidR="003B2AA9" w:rsidRPr="00047CEE" w:rsidRDefault="003B2AA9" w:rsidP="003B2AA9">
            <w:pPr>
              <w:spacing w:line="360" w:lineRule="exact"/>
              <w:jc w:val="center"/>
              <w:rPr>
                <w:bCs/>
                <w:sz w:val="21"/>
                <w:szCs w:val="21"/>
              </w:rPr>
            </w:pPr>
            <w:r w:rsidRPr="00047CEE">
              <w:rPr>
                <w:rFonts w:hint="eastAsia"/>
                <w:bCs/>
                <w:sz w:val="21"/>
                <w:szCs w:val="21"/>
              </w:rPr>
              <w:t>43.5</w:t>
            </w:r>
          </w:p>
        </w:tc>
        <w:tc>
          <w:tcPr>
            <w:tcW w:w="687" w:type="pct"/>
            <w:tcBorders>
              <w:top w:val="single" w:sz="6" w:space="0" w:color="auto"/>
              <w:left w:val="single" w:sz="6" w:space="0" w:color="auto"/>
              <w:bottom w:val="single" w:sz="6" w:space="0" w:color="auto"/>
              <w:right w:val="single" w:sz="6" w:space="0" w:color="auto"/>
            </w:tcBorders>
            <w:vAlign w:val="center"/>
            <w:hideMark/>
          </w:tcPr>
          <w:p w:rsidR="003B2AA9" w:rsidRPr="00047CEE" w:rsidRDefault="003B2AA9" w:rsidP="005C61BB">
            <w:pPr>
              <w:spacing w:line="360" w:lineRule="exact"/>
              <w:jc w:val="center"/>
              <w:rPr>
                <w:bCs/>
                <w:sz w:val="21"/>
                <w:szCs w:val="21"/>
              </w:rPr>
            </w:pPr>
            <w:r w:rsidRPr="00047CEE">
              <w:rPr>
                <w:bCs/>
                <w:sz w:val="21"/>
                <w:szCs w:val="21"/>
              </w:rPr>
              <w:t>0.</w:t>
            </w:r>
            <w:r w:rsidR="005C61BB" w:rsidRPr="00047CEE">
              <w:rPr>
                <w:rFonts w:hint="eastAsia"/>
                <w:bCs/>
                <w:sz w:val="21"/>
                <w:szCs w:val="21"/>
              </w:rPr>
              <w:t>32</w:t>
            </w:r>
          </w:p>
        </w:tc>
        <w:tc>
          <w:tcPr>
            <w:tcW w:w="1125" w:type="pct"/>
            <w:tcBorders>
              <w:top w:val="single" w:sz="6" w:space="0" w:color="auto"/>
              <w:left w:val="single" w:sz="6" w:space="0" w:color="auto"/>
              <w:bottom w:val="single" w:sz="6" w:space="0" w:color="auto"/>
              <w:right w:val="single" w:sz="6" w:space="0" w:color="auto"/>
            </w:tcBorders>
            <w:vAlign w:val="center"/>
            <w:hideMark/>
          </w:tcPr>
          <w:p w:rsidR="003B2AA9" w:rsidRPr="00047CEE" w:rsidRDefault="003B2AA9">
            <w:pPr>
              <w:spacing w:line="360" w:lineRule="exact"/>
              <w:jc w:val="center"/>
              <w:rPr>
                <w:bCs/>
                <w:sz w:val="21"/>
                <w:szCs w:val="21"/>
              </w:rPr>
            </w:pPr>
            <w:r w:rsidRPr="00047CEE">
              <w:rPr>
                <w:bCs/>
                <w:sz w:val="21"/>
                <w:szCs w:val="21"/>
              </w:rPr>
              <w:t>-</w:t>
            </w:r>
          </w:p>
        </w:tc>
      </w:tr>
    </w:tbl>
    <w:p w:rsidR="00390550" w:rsidRPr="00047CEE" w:rsidRDefault="00390550" w:rsidP="00D45777">
      <w:pPr>
        <w:spacing w:line="360" w:lineRule="auto"/>
        <w:rPr>
          <w:b/>
          <w:bCs/>
        </w:rPr>
      </w:pPr>
      <w:r w:rsidRPr="00047CEE">
        <w:rPr>
          <w:b/>
          <w:bCs/>
        </w:rPr>
        <w:t>3.2.7.2</w:t>
      </w:r>
      <w:r w:rsidRPr="00047CEE">
        <w:rPr>
          <w:b/>
          <w:bCs/>
        </w:rPr>
        <w:t>供热</w:t>
      </w:r>
    </w:p>
    <w:p w:rsidR="00390550" w:rsidRPr="00047CEE" w:rsidRDefault="00390550" w:rsidP="00D45777">
      <w:pPr>
        <w:spacing w:line="360" w:lineRule="auto"/>
        <w:ind w:firstLineChars="200" w:firstLine="480"/>
        <w:jc w:val="left"/>
        <w:rPr>
          <w:bCs/>
        </w:rPr>
      </w:pPr>
      <w:r w:rsidRPr="00047CEE">
        <w:rPr>
          <w:bCs/>
        </w:rPr>
        <w:t>本项目</w:t>
      </w:r>
      <w:r w:rsidR="00842AA9" w:rsidRPr="00047CEE">
        <w:t>办公区仅做办公及值班使用</w:t>
      </w:r>
      <w:r w:rsidRPr="00047CEE">
        <w:rPr>
          <w:bCs/>
        </w:rPr>
        <w:t>，使用</w:t>
      </w:r>
      <w:r w:rsidR="00842AA9" w:rsidRPr="00047CEE">
        <w:rPr>
          <w:bCs/>
        </w:rPr>
        <w:t>电暖气</w:t>
      </w:r>
      <w:r w:rsidRPr="00047CEE">
        <w:rPr>
          <w:bCs/>
        </w:rPr>
        <w:t>。</w:t>
      </w:r>
    </w:p>
    <w:p w:rsidR="00390550" w:rsidRPr="00047CEE" w:rsidRDefault="00390550" w:rsidP="00D45777">
      <w:pPr>
        <w:spacing w:line="360" w:lineRule="auto"/>
        <w:rPr>
          <w:b/>
          <w:bCs/>
        </w:rPr>
      </w:pPr>
      <w:r w:rsidRPr="00047CEE">
        <w:rPr>
          <w:b/>
          <w:bCs/>
        </w:rPr>
        <w:t>3.2.7.3</w:t>
      </w:r>
      <w:r w:rsidRPr="00047CEE">
        <w:rPr>
          <w:b/>
          <w:bCs/>
        </w:rPr>
        <w:t>供电</w:t>
      </w:r>
    </w:p>
    <w:p w:rsidR="00390550" w:rsidRPr="00047CEE" w:rsidRDefault="00390550" w:rsidP="000349F1">
      <w:pPr>
        <w:spacing w:line="360" w:lineRule="auto"/>
        <w:ind w:firstLineChars="200" w:firstLine="480"/>
        <w:jc w:val="left"/>
        <w:rPr>
          <w:bCs/>
        </w:rPr>
      </w:pPr>
      <w:r w:rsidRPr="00047CEE">
        <w:rPr>
          <w:bCs/>
        </w:rPr>
        <w:t>本矿山用电主要为采场及照明。本项目用电由</w:t>
      </w:r>
      <w:r w:rsidR="00842AA9" w:rsidRPr="00047CEE">
        <w:rPr>
          <w:bCs/>
        </w:rPr>
        <w:t>白堂</w:t>
      </w:r>
      <w:r w:rsidRPr="00047CEE">
        <w:rPr>
          <w:bCs/>
        </w:rPr>
        <w:t>乡变电站接入，引至场地变压器为矿山供电，其电力负荷可满足矿山开采及生活用电需要。</w:t>
      </w:r>
    </w:p>
    <w:p w:rsidR="00390550" w:rsidRPr="00047CEE" w:rsidRDefault="00390550" w:rsidP="00D45777">
      <w:pPr>
        <w:spacing w:line="360" w:lineRule="auto"/>
        <w:outlineLvl w:val="2"/>
        <w:rPr>
          <w:b/>
          <w:bCs/>
        </w:rPr>
      </w:pPr>
      <w:r w:rsidRPr="00047CEE">
        <w:rPr>
          <w:b/>
          <w:bCs/>
        </w:rPr>
        <w:t>3.2.8</w:t>
      </w:r>
      <w:r w:rsidRPr="00047CEE">
        <w:rPr>
          <w:b/>
          <w:bCs/>
        </w:rPr>
        <w:t>总图布置</w:t>
      </w:r>
    </w:p>
    <w:p w:rsidR="00D45777" w:rsidRPr="00047CEE" w:rsidRDefault="008D7227" w:rsidP="00D45777">
      <w:pPr>
        <w:spacing w:line="360" w:lineRule="auto"/>
        <w:ind w:firstLineChars="200" w:firstLine="480"/>
        <w:jc w:val="left"/>
      </w:pPr>
      <w:r w:rsidRPr="00047CEE">
        <w:t>本项目由采石场</w:t>
      </w:r>
      <w:r w:rsidRPr="00047CEE">
        <w:rPr>
          <w:rFonts w:hint="eastAsia"/>
        </w:rPr>
        <w:t>、</w:t>
      </w:r>
      <w:r w:rsidR="00C14AD9" w:rsidRPr="00047CEE">
        <w:t>废石场</w:t>
      </w:r>
      <w:r w:rsidRPr="00047CEE">
        <w:rPr>
          <w:rFonts w:hint="eastAsia"/>
        </w:rPr>
        <w:t>、</w:t>
      </w:r>
      <w:r w:rsidRPr="00047CEE">
        <w:t>取土场</w:t>
      </w:r>
      <w:r w:rsidRPr="00047CEE">
        <w:rPr>
          <w:rFonts w:hint="eastAsia"/>
        </w:rPr>
        <w:t>、办公</w:t>
      </w:r>
      <w:r w:rsidRPr="00047CEE">
        <w:t>区</w:t>
      </w:r>
      <w:r w:rsidR="00390550" w:rsidRPr="00047CEE">
        <w:t>等各部分组成。</w:t>
      </w:r>
    </w:p>
    <w:p w:rsidR="00170F70" w:rsidRPr="00047CEE" w:rsidRDefault="00170F70" w:rsidP="00D45777">
      <w:pPr>
        <w:spacing w:line="360" w:lineRule="auto"/>
        <w:ind w:firstLineChars="200" w:firstLine="480"/>
        <w:jc w:val="left"/>
      </w:pPr>
      <w:r w:rsidRPr="00047CEE">
        <w:t>1</w:t>
      </w:r>
      <w:r w:rsidRPr="00047CEE">
        <w:t>、</w:t>
      </w:r>
      <w:r w:rsidR="008D7227" w:rsidRPr="00047CEE">
        <w:rPr>
          <w:rFonts w:hint="eastAsia"/>
        </w:rPr>
        <w:t>办公</w:t>
      </w:r>
      <w:r w:rsidR="008D7227" w:rsidRPr="00047CEE">
        <w:t>区</w:t>
      </w:r>
    </w:p>
    <w:p w:rsidR="00170F70" w:rsidRPr="00047CEE" w:rsidRDefault="00170F70" w:rsidP="00D45777">
      <w:pPr>
        <w:spacing w:line="360" w:lineRule="auto"/>
        <w:ind w:firstLineChars="200" w:firstLine="480"/>
        <w:jc w:val="left"/>
      </w:pPr>
      <w:r w:rsidRPr="00047CEE">
        <w:t>办公区：占地</w:t>
      </w:r>
      <w:r w:rsidRPr="00047CEE">
        <w:t>181m</w:t>
      </w:r>
      <w:r w:rsidRPr="00047CEE">
        <w:rPr>
          <w:vertAlign w:val="superscript"/>
        </w:rPr>
        <w:t>2</w:t>
      </w:r>
      <w:r w:rsidRPr="00047CEE">
        <w:t>，主要为办公室、</w:t>
      </w:r>
      <w:r w:rsidR="009728E0" w:rsidRPr="00047CEE">
        <w:rPr>
          <w:rFonts w:hint="eastAsia"/>
        </w:rPr>
        <w:t>值班室、</w:t>
      </w:r>
      <w:r w:rsidR="009728E0" w:rsidRPr="00047CEE">
        <w:t>库房</w:t>
      </w:r>
      <w:r w:rsidRPr="00047CEE">
        <w:t>。</w:t>
      </w:r>
      <w:r w:rsidR="0022082C" w:rsidRPr="00047CEE">
        <w:t>办公区不设机修车间</w:t>
      </w:r>
      <w:r w:rsidR="0022082C" w:rsidRPr="00047CEE">
        <w:rPr>
          <w:rFonts w:hint="eastAsia"/>
        </w:rPr>
        <w:t>，</w:t>
      </w:r>
      <w:r w:rsidR="0022082C" w:rsidRPr="00047CEE">
        <w:t>车辆维修外</w:t>
      </w:r>
      <w:proofErr w:type="gramStart"/>
      <w:r w:rsidR="0022082C" w:rsidRPr="00047CEE">
        <w:t>委专业</w:t>
      </w:r>
      <w:proofErr w:type="gramEnd"/>
      <w:r w:rsidR="0022082C" w:rsidRPr="00047CEE">
        <w:t>汽修厂修理</w:t>
      </w:r>
      <w:r w:rsidR="0022082C" w:rsidRPr="00047CEE">
        <w:rPr>
          <w:rFonts w:hint="eastAsia"/>
        </w:rPr>
        <w:t>。</w:t>
      </w:r>
      <w:r w:rsidR="00EF35E5" w:rsidRPr="00047CEE">
        <w:rPr>
          <w:rFonts w:hint="eastAsia"/>
        </w:rPr>
        <w:t>矿山不设置储油设施，</w:t>
      </w:r>
      <w:r w:rsidR="00914B07" w:rsidRPr="00047CEE">
        <w:rPr>
          <w:rFonts w:hint="eastAsia"/>
        </w:rPr>
        <w:t>汽车加油由附近加油站提供。</w:t>
      </w:r>
    </w:p>
    <w:p w:rsidR="00D45777" w:rsidRDefault="00D45777" w:rsidP="00D45777">
      <w:pPr>
        <w:spacing w:line="360" w:lineRule="auto"/>
        <w:ind w:firstLineChars="200" w:firstLine="480"/>
        <w:jc w:val="left"/>
        <w:rPr>
          <w:rFonts w:hint="eastAsia"/>
          <w:bCs/>
        </w:rPr>
      </w:pPr>
      <w:r w:rsidRPr="00047CEE">
        <w:rPr>
          <w:bCs/>
        </w:rPr>
        <w:t>构筑物特征表见下表</w:t>
      </w:r>
      <w:r w:rsidRPr="00047CEE">
        <w:rPr>
          <w:bCs/>
        </w:rPr>
        <w:t>3.2-6</w:t>
      </w:r>
      <w:r w:rsidRPr="00047CEE">
        <w:rPr>
          <w:bCs/>
        </w:rPr>
        <w:t>。</w:t>
      </w:r>
    </w:p>
    <w:p w:rsidR="00047CEE" w:rsidRDefault="00047CEE" w:rsidP="00D45777">
      <w:pPr>
        <w:spacing w:line="360" w:lineRule="auto"/>
        <w:ind w:firstLineChars="200" w:firstLine="480"/>
        <w:jc w:val="left"/>
        <w:rPr>
          <w:rFonts w:hint="eastAsia"/>
          <w:bCs/>
        </w:rPr>
      </w:pPr>
    </w:p>
    <w:p w:rsidR="00047CEE" w:rsidRPr="00047CEE" w:rsidRDefault="00047CEE" w:rsidP="00D45777">
      <w:pPr>
        <w:spacing w:line="360" w:lineRule="auto"/>
        <w:ind w:firstLineChars="200" w:firstLine="480"/>
        <w:jc w:val="left"/>
        <w:rPr>
          <w:bCs/>
        </w:rPr>
      </w:pPr>
    </w:p>
    <w:p w:rsidR="00D45777" w:rsidRPr="00047CEE" w:rsidRDefault="00D45777" w:rsidP="00D45777">
      <w:pPr>
        <w:spacing w:line="360" w:lineRule="auto"/>
        <w:ind w:firstLineChars="1200" w:firstLine="2650"/>
        <w:rPr>
          <w:bCs/>
        </w:rPr>
      </w:pPr>
      <w:r w:rsidRPr="00047CEE">
        <w:rPr>
          <w:b/>
          <w:sz w:val="22"/>
          <w:szCs w:val="22"/>
        </w:rPr>
        <w:lastRenderedPageBreak/>
        <w:t>表</w:t>
      </w:r>
      <w:r w:rsidRPr="00047CEE">
        <w:rPr>
          <w:b/>
          <w:sz w:val="22"/>
          <w:szCs w:val="22"/>
        </w:rPr>
        <w:t xml:space="preserve">3.2-6   </w:t>
      </w:r>
      <w:r w:rsidRPr="00047CEE">
        <w:rPr>
          <w:b/>
          <w:sz w:val="22"/>
          <w:szCs w:val="22"/>
        </w:rPr>
        <w:t>项目构筑物一览表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1835"/>
        <w:gridCol w:w="1835"/>
        <w:gridCol w:w="1835"/>
        <w:gridCol w:w="1835"/>
      </w:tblGrid>
      <w:tr w:rsidR="00837A6F" w:rsidRPr="00047CEE" w:rsidTr="00BE6084">
        <w:trPr>
          <w:trHeight w:val="340"/>
        </w:trPr>
        <w:tc>
          <w:tcPr>
            <w:tcW w:w="1834" w:type="dxa"/>
            <w:hideMark/>
          </w:tcPr>
          <w:p w:rsidR="00D45777" w:rsidRPr="00047CEE" w:rsidRDefault="00D45777" w:rsidP="00653B47">
            <w:pPr>
              <w:spacing w:line="360" w:lineRule="exact"/>
              <w:jc w:val="center"/>
              <w:rPr>
                <w:bCs/>
                <w:sz w:val="21"/>
                <w:szCs w:val="21"/>
              </w:rPr>
            </w:pPr>
            <w:r w:rsidRPr="00047CEE">
              <w:rPr>
                <w:bCs/>
                <w:sz w:val="21"/>
                <w:szCs w:val="21"/>
              </w:rPr>
              <w:t>序号</w:t>
            </w:r>
          </w:p>
        </w:tc>
        <w:tc>
          <w:tcPr>
            <w:tcW w:w="1835" w:type="dxa"/>
            <w:hideMark/>
          </w:tcPr>
          <w:p w:rsidR="00D45777" w:rsidRPr="00047CEE" w:rsidRDefault="00D45777" w:rsidP="00653B47">
            <w:pPr>
              <w:spacing w:line="360" w:lineRule="exact"/>
              <w:jc w:val="center"/>
              <w:rPr>
                <w:bCs/>
                <w:sz w:val="21"/>
                <w:szCs w:val="21"/>
              </w:rPr>
            </w:pPr>
            <w:r w:rsidRPr="00047CEE">
              <w:rPr>
                <w:bCs/>
                <w:sz w:val="21"/>
                <w:szCs w:val="21"/>
              </w:rPr>
              <w:t>构筑物</w:t>
            </w:r>
          </w:p>
        </w:tc>
        <w:tc>
          <w:tcPr>
            <w:tcW w:w="1835" w:type="dxa"/>
            <w:hideMark/>
          </w:tcPr>
          <w:p w:rsidR="00D45777" w:rsidRPr="00047CEE" w:rsidRDefault="00D45777" w:rsidP="00653B47">
            <w:pPr>
              <w:spacing w:line="360" w:lineRule="exact"/>
              <w:jc w:val="center"/>
              <w:rPr>
                <w:bCs/>
                <w:sz w:val="21"/>
                <w:szCs w:val="21"/>
              </w:rPr>
            </w:pPr>
            <w:r w:rsidRPr="00047CEE">
              <w:rPr>
                <w:bCs/>
                <w:sz w:val="21"/>
                <w:szCs w:val="21"/>
              </w:rPr>
              <w:t>结构</w:t>
            </w:r>
          </w:p>
        </w:tc>
        <w:tc>
          <w:tcPr>
            <w:tcW w:w="1835" w:type="dxa"/>
            <w:hideMark/>
          </w:tcPr>
          <w:p w:rsidR="00D45777" w:rsidRPr="00047CEE" w:rsidRDefault="00D45777" w:rsidP="00653B47">
            <w:pPr>
              <w:spacing w:line="360" w:lineRule="exact"/>
              <w:jc w:val="center"/>
              <w:rPr>
                <w:bCs/>
                <w:sz w:val="21"/>
                <w:szCs w:val="21"/>
              </w:rPr>
            </w:pPr>
            <w:r w:rsidRPr="00047CEE">
              <w:rPr>
                <w:bCs/>
                <w:sz w:val="21"/>
                <w:szCs w:val="21"/>
              </w:rPr>
              <w:t>高度</w:t>
            </w:r>
          </w:p>
        </w:tc>
        <w:tc>
          <w:tcPr>
            <w:tcW w:w="1835" w:type="dxa"/>
            <w:hideMark/>
          </w:tcPr>
          <w:p w:rsidR="00D45777" w:rsidRPr="00047CEE" w:rsidRDefault="00D45777" w:rsidP="00653B47">
            <w:pPr>
              <w:spacing w:line="360" w:lineRule="exact"/>
              <w:jc w:val="center"/>
              <w:rPr>
                <w:bCs/>
                <w:sz w:val="21"/>
                <w:szCs w:val="21"/>
              </w:rPr>
            </w:pPr>
            <w:r w:rsidRPr="00047CEE">
              <w:rPr>
                <w:bCs/>
                <w:sz w:val="21"/>
                <w:szCs w:val="21"/>
              </w:rPr>
              <w:t>规格</w:t>
            </w:r>
          </w:p>
        </w:tc>
      </w:tr>
      <w:tr w:rsidR="00837A6F" w:rsidRPr="00047CEE" w:rsidTr="00BE6084">
        <w:trPr>
          <w:trHeight w:val="340"/>
        </w:trPr>
        <w:tc>
          <w:tcPr>
            <w:tcW w:w="1834" w:type="dxa"/>
            <w:hideMark/>
          </w:tcPr>
          <w:p w:rsidR="00D45777" w:rsidRPr="00047CEE" w:rsidRDefault="00D45777" w:rsidP="00653B47">
            <w:pPr>
              <w:spacing w:line="360" w:lineRule="exact"/>
              <w:jc w:val="center"/>
              <w:rPr>
                <w:bCs/>
                <w:sz w:val="21"/>
                <w:szCs w:val="21"/>
              </w:rPr>
            </w:pPr>
            <w:r w:rsidRPr="00047CEE">
              <w:rPr>
                <w:bCs/>
                <w:sz w:val="21"/>
                <w:szCs w:val="21"/>
              </w:rPr>
              <w:t>1</w:t>
            </w:r>
          </w:p>
        </w:tc>
        <w:tc>
          <w:tcPr>
            <w:tcW w:w="1835" w:type="dxa"/>
            <w:hideMark/>
          </w:tcPr>
          <w:p w:rsidR="00D45777" w:rsidRPr="00047CEE" w:rsidRDefault="00D45777" w:rsidP="00653B47">
            <w:pPr>
              <w:spacing w:line="360" w:lineRule="exact"/>
              <w:jc w:val="center"/>
              <w:rPr>
                <w:bCs/>
                <w:sz w:val="21"/>
                <w:szCs w:val="21"/>
              </w:rPr>
            </w:pPr>
            <w:r w:rsidRPr="00047CEE">
              <w:rPr>
                <w:bCs/>
                <w:sz w:val="21"/>
                <w:szCs w:val="21"/>
              </w:rPr>
              <w:t>值班室</w:t>
            </w:r>
          </w:p>
        </w:tc>
        <w:tc>
          <w:tcPr>
            <w:tcW w:w="1835" w:type="dxa"/>
            <w:hideMark/>
          </w:tcPr>
          <w:p w:rsidR="00D45777" w:rsidRPr="00047CEE" w:rsidRDefault="00D45777" w:rsidP="00653B47">
            <w:pPr>
              <w:spacing w:line="360" w:lineRule="exact"/>
              <w:jc w:val="center"/>
              <w:rPr>
                <w:bCs/>
                <w:sz w:val="21"/>
                <w:szCs w:val="21"/>
              </w:rPr>
            </w:pPr>
            <w:r w:rsidRPr="00047CEE">
              <w:rPr>
                <w:bCs/>
                <w:sz w:val="21"/>
                <w:szCs w:val="21"/>
              </w:rPr>
              <w:t>砖混结构</w:t>
            </w:r>
          </w:p>
        </w:tc>
        <w:tc>
          <w:tcPr>
            <w:tcW w:w="1835" w:type="dxa"/>
            <w:hideMark/>
          </w:tcPr>
          <w:p w:rsidR="00D45777" w:rsidRPr="00047CEE" w:rsidRDefault="00D45777" w:rsidP="00653B47">
            <w:pPr>
              <w:spacing w:line="360" w:lineRule="exact"/>
              <w:jc w:val="center"/>
              <w:rPr>
                <w:bCs/>
                <w:sz w:val="21"/>
                <w:szCs w:val="21"/>
              </w:rPr>
            </w:pPr>
            <w:r w:rsidRPr="00047CEE">
              <w:rPr>
                <w:bCs/>
                <w:sz w:val="21"/>
                <w:szCs w:val="21"/>
              </w:rPr>
              <w:t>2.5m</w:t>
            </w:r>
          </w:p>
        </w:tc>
        <w:tc>
          <w:tcPr>
            <w:tcW w:w="1835" w:type="dxa"/>
            <w:hideMark/>
          </w:tcPr>
          <w:p w:rsidR="00D45777" w:rsidRPr="00047CEE" w:rsidRDefault="009728E0" w:rsidP="00653B47">
            <w:pPr>
              <w:spacing w:line="360" w:lineRule="exact"/>
              <w:jc w:val="center"/>
              <w:rPr>
                <w:bCs/>
                <w:sz w:val="21"/>
                <w:szCs w:val="21"/>
              </w:rPr>
            </w:pPr>
            <w:r w:rsidRPr="00047CEE">
              <w:rPr>
                <w:rFonts w:hint="eastAsia"/>
                <w:bCs/>
                <w:sz w:val="21"/>
                <w:szCs w:val="21"/>
              </w:rPr>
              <w:t>3</w:t>
            </w:r>
            <w:r w:rsidR="00D45777" w:rsidRPr="00047CEE">
              <w:rPr>
                <w:bCs/>
                <w:sz w:val="21"/>
                <w:szCs w:val="21"/>
              </w:rPr>
              <w:t>m*5m</w:t>
            </w:r>
          </w:p>
        </w:tc>
      </w:tr>
      <w:tr w:rsidR="00837A6F" w:rsidRPr="00047CEE" w:rsidTr="00BE6084">
        <w:trPr>
          <w:trHeight w:val="340"/>
        </w:trPr>
        <w:tc>
          <w:tcPr>
            <w:tcW w:w="1834" w:type="dxa"/>
            <w:hideMark/>
          </w:tcPr>
          <w:p w:rsidR="00D45777" w:rsidRPr="00047CEE" w:rsidRDefault="00D45777" w:rsidP="00653B47">
            <w:pPr>
              <w:spacing w:line="360" w:lineRule="exact"/>
              <w:jc w:val="center"/>
              <w:rPr>
                <w:bCs/>
                <w:sz w:val="21"/>
                <w:szCs w:val="21"/>
              </w:rPr>
            </w:pPr>
            <w:r w:rsidRPr="00047CEE">
              <w:rPr>
                <w:bCs/>
                <w:sz w:val="21"/>
                <w:szCs w:val="21"/>
              </w:rPr>
              <w:t>2</w:t>
            </w:r>
          </w:p>
        </w:tc>
        <w:tc>
          <w:tcPr>
            <w:tcW w:w="1835" w:type="dxa"/>
            <w:hideMark/>
          </w:tcPr>
          <w:p w:rsidR="00D45777" w:rsidRPr="00047CEE" w:rsidRDefault="009728E0" w:rsidP="00653B47">
            <w:pPr>
              <w:spacing w:line="360" w:lineRule="exact"/>
              <w:jc w:val="center"/>
              <w:rPr>
                <w:bCs/>
                <w:sz w:val="21"/>
                <w:szCs w:val="21"/>
              </w:rPr>
            </w:pPr>
            <w:r w:rsidRPr="00047CEE">
              <w:rPr>
                <w:rFonts w:hint="eastAsia"/>
                <w:bCs/>
                <w:sz w:val="21"/>
                <w:szCs w:val="21"/>
              </w:rPr>
              <w:t>办</w:t>
            </w:r>
            <w:r w:rsidRPr="00047CEE">
              <w:rPr>
                <w:bCs/>
                <w:sz w:val="21"/>
                <w:szCs w:val="21"/>
              </w:rPr>
              <w:t>公</w:t>
            </w:r>
            <w:r w:rsidR="00D45777" w:rsidRPr="00047CEE">
              <w:rPr>
                <w:bCs/>
                <w:sz w:val="21"/>
                <w:szCs w:val="21"/>
              </w:rPr>
              <w:t>室</w:t>
            </w:r>
          </w:p>
        </w:tc>
        <w:tc>
          <w:tcPr>
            <w:tcW w:w="1835" w:type="dxa"/>
            <w:hideMark/>
          </w:tcPr>
          <w:p w:rsidR="00D45777" w:rsidRPr="00047CEE" w:rsidRDefault="00D45777" w:rsidP="00653B47">
            <w:pPr>
              <w:spacing w:line="360" w:lineRule="exact"/>
              <w:jc w:val="center"/>
              <w:rPr>
                <w:bCs/>
                <w:sz w:val="21"/>
                <w:szCs w:val="21"/>
              </w:rPr>
            </w:pPr>
            <w:r w:rsidRPr="00047CEE">
              <w:rPr>
                <w:bCs/>
                <w:sz w:val="21"/>
                <w:szCs w:val="21"/>
              </w:rPr>
              <w:t>砖混结构</w:t>
            </w:r>
          </w:p>
        </w:tc>
        <w:tc>
          <w:tcPr>
            <w:tcW w:w="1835" w:type="dxa"/>
            <w:hideMark/>
          </w:tcPr>
          <w:p w:rsidR="00D45777" w:rsidRPr="00047CEE" w:rsidRDefault="00D45777" w:rsidP="00653B47">
            <w:pPr>
              <w:spacing w:line="360" w:lineRule="exact"/>
              <w:jc w:val="center"/>
              <w:rPr>
                <w:bCs/>
                <w:sz w:val="21"/>
                <w:szCs w:val="21"/>
              </w:rPr>
            </w:pPr>
            <w:r w:rsidRPr="00047CEE">
              <w:rPr>
                <w:bCs/>
                <w:sz w:val="21"/>
                <w:szCs w:val="21"/>
              </w:rPr>
              <w:t>2.5m</w:t>
            </w:r>
          </w:p>
        </w:tc>
        <w:tc>
          <w:tcPr>
            <w:tcW w:w="1835" w:type="dxa"/>
            <w:hideMark/>
          </w:tcPr>
          <w:p w:rsidR="00D45777" w:rsidRPr="00047CEE" w:rsidRDefault="009728E0" w:rsidP="00653B47">
            <w:pPr>
              <w:spacing w:line="360" w:lineRule="exact"/>
              <w:jc w:val="center"/>
              <w:rPr>
                <w:bCs/>
                <w:sz w:val="21"/>
                <w:szCs w:val="21"/>
              </w:rPr>
            </w:pPr>
            <w:r w:rsidRPr="00047CEE">
              <w:rPr>
                <w:rFonts w:hint="eastAsia"/>
                <w:bCs/>
                <w:sz w:val="21"/>
                <w:szCs w:val="21"/>
              </w:rPr>
              <w:t>3</w:t>
            </w:r>
            <w:r w:rsidR="00D45777" w:rsidRPr="00047CEE">
              <w:rPr>
                <w:bCs/>
                <w:sz w:val="21"/>
                <w:szCs w:val="21"/>
              </w:rPr>
              <w:t>m*5m</w:t>
            </w:r>
          </w:p>
        </w:tc>
      </w:tr>
      <w:tr w:rsidR="00837A6F" w:rsidRPr="00047CEE" w:rsidTr="00BE6084">
        <w:trPr>
          <w:trHeight w:val="340"/>
        </w:trPr>
        <w:tc>
          <w:tcPr>
            <w:tcW w:w="1834" w:type="dxa"/>
            <w:hideMark/>
          </w:tcPr>
          <w:p w:rsidR="00D45777" w:rsidRPr="00047CEE" w:rsidRDefault="00D45777" w:rsidP="00653B47">
            <w:pPr>
              <w:spacing w:line="360" w:lineRule="exact"/>
              <w:jc w:val="center"/>
              <w:rPr>
                <w:bCs/>
                <w:sz w:val="21"/>
                <w:szCs w:val="21"/>
              </w:rPr>
            </w:pPr>
            <w:r w:rsidRPr="00047CEE">
              <w:rPr>
                <w:bCs/>
                <w:sz w:val="21"/>
                <w:szCs w:val="21"/>
              </w:rPr>
              <w:t>3</w:t>
            </w:r>
          </w:p>
        </w:tc>
        <w:tc>
          <w:tcPr>
            <w:tcW w:w="1835" w:type="dxa"/>
            <w:hideMark/>
          </w:tcPr>
          <w:p w:rsidR="00D45777" w:rsidRPr="00047CEE" w:rsidRDefault="00D45777" w:rsidP="00653B47">
            <w:pPr>
              <w:spacing w:line="360" w:lineRule="exact"/>
              <w:jc w:val="center"/>
              <w:rPr>
                <w:bCs/>
                <w:sz w:val="21"/>
                <w:szCs w:val="21"/>
              </w:rPr>
            </w:pPr>
            <w:r w:rsidRPr="00047CEE">
              <w:rPr>
                <w:bCs/>
                <w:sz w:val="21"/>
                <w:szCs w:val="21"/>
              </w:rPr>
              <w:t>库房</w:t>
            </w:r>
          </w:p>
        </w:tc>
        <w:tc>
          <w:tcPr>
            <w:tcW w:w="1835" w:type="dxa"/>
            <w:hideMark/>
          </w:tcPr>
          <w:p w:rsidR="00D45777" w:rsidRPr="00047CEE" w:rsidRDefault="00D45777" w:rsidP="00653B47">
            <w:pPr>
              <w:spacing w:line="360" w:lineRule="exact"/>
              <w:jc w:val="center"/>
              <w:rPr>
                <w:bCs/>
                <w:sz w:val="21"/>
                <w:szCs w:val="21"/>
              </w:rPr>
            </w:pPr>
            <w:r w:rsidRPr="00047CEE">
              <w:rPr>
                <w:bCs/>
                <w:sz w:val="21"/>
                <w:szCs w:val="21"/>
              </w:rPr>
              <w:t>砖混结构</w:t>
            </w:r>
          </w:p>
        </w:tc>
        <w:tc>
          <w:tcPr>
            <w:tcW w:w="1835" w:type="dxa"/>
            <w:hideMark/>
          </w:tcPr>
          <w:p w:rsidR="00D45777" w:rsidRPr="00047CEE" w:rsidRDefault="00D45777" w:rsidP="00653B47">
            <w:pPr>
              <w:spacing w:line="360" w:lineRule="exact"/>
              <w:jc w:val="center"/>
              <w:rPr>
                <w:bCs/>
                <w:sz w:val="21"/>
                <w:szCs w:val="21"/>
              </w:rPr>
            </w:pPr>
            <w:r w:rsidRPr="00047CEE">
              <w:rPr>
                <w:bCs/>
                <w:sz w:val="21"/>
                <w:szCs w:val="21"/>
              </w:rPr>
              <w:t>2.5m</w:t>
            </w:r>
          </w:p>
        </w:tc>
        <w:tc>
          <w:tcPr>
            <w:tcW w:w="1835" w:type="dxa"/>
            <w:hideMark/>
          </w:tcPr>
          <w:p w:rsidR="00D45777" w:rsidRPr="00047CEE" w:rsidRDefault="009728E0" w:rsidP="00653B47">
            <w:pPr>
              <w:spacing w:line="360" w:lineRule="exact"/>
              <w:jc w:val="center"/>
              <w:rPr>
                <w:bCs/>
                <w:sz w:val="21"/>
                <w:szCs w:val="21"/>
              </w:rPr>
            </w:pPr>
            <w:r w:rsidRPr="00047CEE">
              <w:rPr>
                <w:rFonts w:hint="eastAsia"/>
                <w:bCs/>
                <w:sz w:val="21"/>
                <w:szCs w:val="21"/>
              </w:rPr>
              <w:t>3</w:t>
            </w:r>
            <w:r w:rsidR="00D45777" w:rsidRPr="00047CEE">
              <w:rPr>
                <w:bCs/>
                <w:sz w:val="21"/>
                <w:szCs w:val="21"/>
              </w:rPr>
              <w:t>m*5m</w:t>
            </w:r>
          </w:p>
        </w:tc>
      </w:tr>
    </w:tbl>
    <w:p w:rsidR="000C31FC" w:rsidRPr="00047CEE" w:rsidRDefault="000C31FC" w:rsidP="000C31FC">
      <w:pPr>
        <w:spacing w:line="360" w:lineRule="auto"/>
        <w:ind w:firstLineChars="200" w:firstLine="480"/>
        <w:jc w:val="left"/>
      </w:pPr>
      <w:r w:rsidRPr="00047CEE">
        <w:rPr>
          <w:rFonts w:hint="eastAsia"/>
        </w:rPr>
        <w:t>2</w:t>
      </w:r>
      <w:r w:rsidRPr="00047CEE">
        <w:rPr>
          <w:rFonts w:hint="eastAsia"/>
        </w:rPr>
        <w:t>、</w:t>
      </w:r>
      <w:r w:rsidR="00C14AD9" w:rsidRPr="00047CEE">
        <w:rPr>
          <w:rFonts w:hint="eastAsia"/>
        </w:rPr>
        <w:t>废石场</w:t>
      </w:r>
    </w:p>
    <w:p w:rsidR="000C31FC" w:rsidRPr="00047CEE" w:rsidRDefault="00C14AD9" w:rsidP="000C31FC">
      <w:pPr>
        <w:spacing w:line="360" w:lineRule="auto"/>
        <w:ind w:firstLineChars="200" w:firstLine="480"/>
        <w:rPr>
          <w:rFonts w:hAnsi="宋体"/>
          <w:szCs w:val="28"/>
        </w:rPr>
      </w:pPr>
      <w:r w:rsidRPr="00047CEE">
        <w:rPr>
          <w:rFonts w:hint="eastAsia"/>
        </w:rPr>
        <w:t>废石场</w:t>
      </w:r>
      <w:r w:rsidR="000C31FC" w:rsidRPr="00047CEE">
        <w:rPr>
          <w:rFonts w:hint="eastAsia"/>
        </w:rPr>
        <w:t>设计在矿区西侧运输公路路北地形较平坦处</w:t>
      </w:r>
      <w:r w:rsidR="000C31FC" w:rsidRPr="00047CEE">
        <w:rPr>
          <w:rFonts w:hAnsi="宋体" w:hint="eastAsia"/>
          <w:szCs w:val="28"/>
        </w:rPr>
        <w:t>，面积</w:t>
      </w:r>
      <w:r w:rsidR="000C31FC" w:rsidRPr="00047CEE">
        <w:rPr>
          <w:rFonts w:hAnsi="宋体" w:hint="eastAsia"/>
          <w:szCs w:val="28"/>
        </w:rPr>
        <w:t>800m</w:t>
      </w:r>
      <w:r w:rsidR="000C31FC" w:rsidRPr="00047CEE">
        <w:rPr>
          <w:rFonts w:hAnsi="宋体" w:hint="eastAsia"/>
          <w:szCs w:val="28"/>
          <w:vertAlign w:val="superscript"/>
        </w:rPr>
        <w:t>2</w:t>
      </w:r>
      <w:r w:rsidR="000C31FC" w:rsidRPr="00047CEE">
        <w:rPr>
          <w:rFonts w:hAnsi="宋体" w:hint="eastAsia"/>
          <w:szCs w:val="28"/>
        </w:rPr>
        <w:t>，矿山总排</w:t>
      </w:r>
      <w:r w:rsidR="000C31FC" w:rsidRPr="00047CEE">
        <w:rPr>
          <w:rFonts w:hint="eastAsia"/>
        </w:rPr>
        <w:t>废渣</w:t>
      </w:r>
      <w:r w:rsidR="000C31FC" w:rsidRPr="00047CEE">
        <w:rPr>
          <w:rFonts w:hAnsi="宋体" w:hint="eastAsia"/>
          <w:szCs w:val="28"/>
        </w:rPr>
        <w:t>量为</w:t>
      </w:r>
      <w:r w:rsidR="000C31FC" w:rsidRPr="00047CEE">
        <w:rPr>
          <w:rFonts w:hAnsi="宋体" w:hint="eastAsia"/>
          <w:szCs w:val="28"/>
        </w:rPr>
        <w:t>6.88</w:t>
      </w:r>
      <w:r w:rsidR="000C31FC" w:rsidRPr="00047CEE">
        <w:rPr>
          <w:rFonts w:hAnsi="宋体" w:hint="eastAsia"/>
          <w:szCs w:val="28"/>
        </w:rPr>
        <w:t>万</w:t>
      </w:r>
      <w:r w:rsidR="000C31FC" w:rsidRPr="00047CEE">
        <w:rPr>
          <w:rFonts w:hAnsi="宋体" w:hint="eastAsia"/>
          <w:szCs w:val="28"/>
        </w:rPr>
        <w:t>m</w:t>
      </w:r>
      <w:r w:rsidR="000C31FC" w:rsidRPr="00047CEE">
        <w:rPr>
          <w:rFonts w:hAnsi="宋体" w:hint="eastAsia"/>
          <w:szCs w:val="28"/>
          <w:vertAlign w:val="superscript"/>
        </w:rPr>
        <w:t>3</w:t>
      </w:r>
      <w:r w:rsidR="000C31FC" w:rsidRPr="00047CEE">
        <w:rPr>
          <w:rFonts w:hAnsi="宋体" w:hint="eastAsia"/>
          <w:szCs w:val="28"/>
        </w:rPr>
        <w:t>，服务年限为</w:t>
      </w:r>
      <w:r w:rsidR="000C31FC" w:rsidRPr="00047CEE">
        <w:rPr>
          <w:rFonts w:hAnsi="宋体" w:hint="eastAsia"/>
          <w:szCs w:val="28"/>
        </w:rPr>
        <w:t>14.2</w:t>
      </w:r>
      <w:r w:rsidR="000C31FC" w:rsidRPr="00047CEE">
        <w:rPr>
          <w:rFonts w:hAnsi="宋体" w:hint="eastAsia"/>
          <w:szCs w:val="28"/>
        </w:rPr>
        <w:t>年，堆积高度最大约</w:t>
      </w:r>
      <w:r w:rsidR="000C31FC" w:rsidRPr="00047CEE">
        <w:rPr>
          <w:rFonts w:hAnsi="宋体" w:hint="eastAsia"/>
          <w:szCs w:val="28"/>
        </w:rPr>
        <w:t>6.1m</w:t>
      </w:r>
      <w:r w:rsidR="000C31FC" w:rsidRPr="00047CEE">
        <w:rPr>
          <w:rFonts w:hAnsi="宋体" w:hint="eastAsia"/>
          <w:szCs w:val="28"/>
        </w:rPr>
        <w:t>，因</w:t>
      </w:r>
      <w:r w:rsidR="000C31FC" w:rsidRPr="00047CEE">
        <w:rPr>
          <w:rFonts w:hint="eastAsia"/>
        </w:rPr>
        <w:t>主要用于</w:t>
      </w:r>
      <w:r w:rsidR="000C31FC" w:rsidRPr="00047CEE">
        <w:rPr>
          <w:rFonts w:ascii="宋体" w:hAnsi="宋体" w:hint="eastAsia"/>
        </w:rPr>
        <w:t>铺设矿山运输道路及采区的回填，可以边</w:t>
      </w:r>
      <w:proofErr w:type="gramStart"/>
      <w:r w:rsidR="000C31FC" w:rsidRPr="00047CEE">
        <w:rPr>
          <w:rFonts w:ascii="宋体" w:hAnsi="宋体" w:hint="eastAsia"/>
        </w:rPr>
        <w:t>采矿边</w:t>
      </w:r>
      <w:proofErr w:type="gramEnd"/>
      <w:r w:rsidR="000C31FC" w:rsidRPr="00047CEE">
        <w:rPr>
          <w:rFonts w:ascii="宋体" w:hAnsi="宋体" w:hint="eastAsia"/>
        </w:rPr>
        <w:t>回填，故该</w:t>
      </w:r>
      <w:r w:rsidRPr="00047CEE">
        <w:rPr>
          <w:rFonts w:ascii="宋体" w:hAnsi="宋体" w:hint="eastAsia"/>
        </w:rPr>
        <w:t>废石场</w:t>
      </w:r>
      <w:r w:rsidR="000C31FC" w:rsidRPr="00047CEE">
        <w:rPr>
          <w:rFonts w:ascii="宋体" w:hAnsi="宋体" w:hint="eastAsia"/>
        </w:rPr>
        <w:t>能达到矿山生产</w:t>
      </w:r>
      <w:r w:rsidR="000C31FC" w:rsidRPr="00047CEE">
        <w:rPr>
          <w:rFonts w:hAnsi="宋体" w:hint="eastAsia"/>
          <w:szCs w:val="28"/>
        </w:rPr>
        <w:t>排放</w:t>
      </w:r>
      <w:r w:rsidR="000C31FC" w:rsidRPr="00047CEE">
        <w:rPr>
          <w:rFonts w:ascii="宋体" w:hAnsi="宋体" w:hint="eastAsia"/>
        </w:rPr>
        <w:t>要求</w:t>
      </w:r>
      <w:r w:rsidR="000C31FC" w:rsidRPr="00047CEE">
        <w:rPr>
          <w:rFonts w:hAnsi="宋体" w:hint="eastAsia"/>
          <w:szCs w:val="28"/>
        </w:rPr>
        <w:t>。</w:t>
      </w:r>
    </w:p>
    <w:p w:rsidR="000C31FC" w:rsidRPr="00047CEE" w:rsidRDefault="000C31FC" w:rsidP="000C31FC">
      <w:pPr>
        <w:spacing w:line="360" w:lineRule="auto"/>
        <w:ind w:firstLineChars="200" w:firstLine="480"/>
        <w:jc w:val="left"/>
      </w:pPr>
      <w:r w:rsidRPr="00047CEE">
        <w:rPr>
          <w:rFonts w:hint="eastAsia"/>
        </w:rPr>
        <w:t>3</w:t>
      </w:r>
      <w:r w:rsidRPr="00047CEE">
        <w:rPr>
          <w:rFonts w:hint="eastAsia"/>
        </w:rPr>
        <w:t>、运输道路</w:t>
      </w:r>
    </w:p>
    <w:p w:rsidR="000C31FC" w:rsidRPr="00047CEE" w:rsidRDefault="000C31FC" w:rsidP="000C31FC">
      <w:pPr>
        <w:spacing w:line="360" w:lineRule="auto"/>
        <w:ind w:firstLineChars="200" w:firstLine="480"/>
        <w:jc w:val="left"/>
      </w:pPr>
      <w:r w:rsidRPr="00047CEE">
        <w:rPr>
          <w:rFonts w:hint="eastAsia"/>
        </w:rPr>
        <w:t>运矿道路总长</w:t>
      </w:r>
      <w:r w:rsidRPr="00047CEE">
        <w:rPr>
          <w:rFonts w:hint="eastAsia"/>
        </w:rPr>
        <w:t>1485m</w:t>
      </w:r>
      <w:r w:rsidRPr="00047CEE">
        <w:rPr>
          <w:rFonts w:hint="eastAsia"/>
        </w:rPr>
        <w:t>，面积</w:t>
      </w:r>
      <w:r w:rsidRPr="00047CEE">
        <w:rPr>
          <w:rFonts w:hint="eastAsia"/>
          <w:szCs w:val="28"/>
        </w:rPr>
        <w:t>4312m</w:t>
      </w:r>
      <w:r w:rsidRPr="00047CEE">
        <w:rPr>
          <w:rFonts w:hint="eastAsia"/>
          <w:szCs w:val="28"/>
          <w:vertAlign w:val="superscript"/>
        </w:rPr>
        <w:t>2</w:t>
      </w:r>
      <w:r w:rsidRPr="00047CEE">
        <w:rPr>
          <w:rFonts w:hint="eastAsia"/>
        </w:rPr>
        <w:t>，设在矿区南部沟中及西部，便于与设计开采平台相接。</w:t>
      </w:r>
    </w:p>
    <w:p w:rsidR="000C31FC" w:rsidRPr="00047CEE" w:rsidRDefault="000C31FC" w:rsidP="000C31FC">
      <w:pPr>
        <w:spacing w:line="360" w:lineRule="auto"/>
        <w:ind w:firstLineChars="200" w:firstLine="480"/>
        <w:jc w:val="left"/>
      </w:pPr>
      <w:r w:rsidRPr="00047CEE">
        <w:rPr>
          <w:rFonts w:hint="eastAsia"/>
        </w:rPr>
        <w:t>4</w:t>
      </w:r>
      <w:r w:rsidRPr="00047CEE">
        <w:rPr>
          <w:rFonts w:hint="eastAsia"/>
        </w:rPr>
        <w:t>、取土场</w:t>
      </w:r>
    </w:p>
    <w:p w:rsidR="000C31FC" w:rsidRPr="00047CEE" w:rsidRDefault="000C31FC" w:rsidP="000C31FC">
      <w:pPr>
        <w:spacing w:line="360" w:lineRule="auto"/>
        <w:ind w:firstLineChars="200" w:firstLine="480"/>
        <w:rPr>
          <w:rFonts w:hAnsi="宋体"/>
        </w:rPr>
      </w:pPr>
      <w:r w:rsidRPr="00047CEE">
        <w:rPr>
          <w:rFonts w:hAnsi="宋体" w:hint="eastAsia"/>
        </w:rPr>
        <w:t>设置在矿山运输道路北侧，紧邻运输道路，交通便利、地理环境较为合理，</w:t>
      </w:r>
      <w:r w:rsidRPr="00047CEE">
        <w:rPr>
          <w:rFonts w:hint="eastAsia"/>
        </w:rPr>
        <w:t>面积为</w:t>
      </w:r>
      <w:r w:rsidRPr="00047CEE">
        <w:rPr>
          <w:rFonts w:hint="eastAsia"/>
          <w:szCs w:val="28"/>
        </w:rPr>
        <w:t>5563m</w:t>
      </w:r>
      <w:r w:rsidRPr="00047CEE">
        <w:rPr>
          <w:rFonts w:hint="eastAsia"/>
          <w:szCs w:val="28"/>
          <w:vertAlign w:val="superscript"/>
        </w:rPr>
        <w:t>2</w:t>
      </w:r>
      <w:r w:rsidRPr="00047CEE">
        <w:rPr>
          <w:rFonts w:hAnsi="宋体" w:hint="eastAsia"/>
        </w:rPr>
        <w:t>。</w:t>
      </w:r>
    </w:p>
    <w:p w:rsidR="00D45777" w:rsidRPr="00047CEE" w:rsidRDefault="00D45777" w:rsidP="009837DD">
      <w:pPr>
        <w:spacing w:line="360" w:lineRule="auto"/>
        <w:ind w:firstLineChars="200" w:firstLine="480"/>
        <w:jc w:val="left"/>
      </w:pPr>
      <w:bookmarkStart w:id="72" w:name="_Toc2492"/>
      <w:r w:rsidRPr="00047CEE">
        <w:rPr>
          <w:bCs/>
        </w:rPr>
        <w:t>矿区地形地质及总平面布置示意图见图</w:t>
      </w:r>
      <w:r w:rsidRPr="00047CEE">
        <w:rPr>
          <w:bCs/>
        </w:rPr>
        <w:t>3.2-</w:t>
      </w:r>
      <w:r w:rsidR="00163790" w:rsidRPr="00047CEE">
        <w:rPr>
          <w:rFonts w:hint="eastAsia"/>
          <w:bCs/>
        </w:rPr>
        <w:t>4</w:t>
      </w:r>
      <w:r w:rsidRPr="00047CEE">
        <w:rPr>
          <w:bCs/>
        </w:rPr>
        <w:t>。</w:t>
      </w:r>
    </w:p>
    <w:p w:rsidR="00390550" w:rsidRPr="00047CEE" w:rsidRDefault="00390550" w:rsidP="00D45777">
      <w:pPr>
        <w:pStyle w:val="2"/>
        <w:numPr>
          <w:ilvl w:val="0"/>
          <w:numId w:val="0"/>
        </w:numPr>
        <w:spacing w:beforeLines="0" w:line="360" w:lineRule="auto"/>
        <w:rPr>
          <w:rFonts w:ascii="Times New Roman" w:hAnsi="Times New Roman"/>
          <w:bCs/>
          <w:sz w:val="28"/>
          <w:szCs w:val="28"/>
        </w:rPr>
      </w:pPr>
      <w:bookmarkStart w:id="73" w:name="_Toc533092088"/>
      <w:r w:rsidRPr="00047CEE">
        <w:rPr>
          <w:rFonts w:ascii="Times New Roman" w:hAnsi="Times New Roman"/>
          <w:bCs/>
          <w:sz w:val="28"/>
          <w:szCs w:val="28"/>
        </w:rPr>
        <w:t>3.3</w:t>
      </w:r>
      <w:r w:rsidRPr="00047CEE">
        <w:rPr>
          <w:rFonts w:ascii="Times New Roman" w:hAnsi="Times New Roman"/>
          <w:bCs/>
          <w:sz w:val="28"/>
          <w:szCs w:val="28"/>
        </w:rPr>
        <w:t>工程产排污环节</w:t>
      </w:r>
      <w:bookmarkEnd w:id="72"/>
      <w:bookmarkEnd w:id="73"/>
    </w:p>
    <w:p w:rsidR="00390550" w:rsidRPr="00047CEE" w:rsidRDefault="00390550" w:rsidP="00D45777">
      <w:pPr>
        <w:spacing w:line="360" w:lineRule="auto"/>
        <w:outlineLvl w:val="2"/>
        <w:rPr>
          <w:b/>
          <w:bCs/>
        </w:rPr>
      </w:pPr>
      <w:r w:rsidRPr="00047CEE">
        <w:rPr>
          <w:b/>
          <w:bCs/>
        </w:rPr>
        <w:t>3.3.1</w:t>
      </w:r>
      <w:r w:rsidRPr="00047CEE">
        <w:rPr>
          <w:b/>
          <w:bCs/>
        </w:rPr>
        <w:t>施工期产排污环节分析</w:t>
      </w:r>
    </w:p>
    <w:p w:rsidR="00390550" w:rsidRPr="00047CEE" w:rsidRDefault="00390550" w:rsidP="00D45777">
      <w:pPr>
        <w:spacing w:line="360" w:lineRule="auto"/>
        <w:ind w:firstLineChars="200" w:firstLine="480"/>
        <w:jc w:val="left"/>
        <w:rPr>
          <w:bCs/>
        </w:rPr>
      </w:pPr>
      <w:r w:rsidRPr="00047CEE">
        <w:rPr>
          <w:bCs/>
        </w:rPr>
        <w:t>本项目施工期主要工程内容为在原有工业场地进行设备安装，平整采场工作平台及辅助设施等。施工期的环境影响较小，且随着施工期的结束，环境影响消失。</w:t>
      </w:r>
    </w:p>
    <w:p w:rsidR="00390550" w:rsidRPr="00047CEE" w:rsidRDefault="00390550" w:rsidP="00D45777">
      <w:pPr>
        <w:spacing w:line="360" w:lineRule="auto"/>
        <w:outlineLvl w:val="2"/>
        <w:rPr>
          <w:b/>
          <w:bCs/>
        </w:rPr>
      </w:pPr>
      <w:r w:rsidRPr="00047CEE">
        <w:rPr>
          <w:b/>
          <w:bCs/>
        </w:rPr>
        <w:t>3.3.2</w:t>
      </w:r>
      <w:proofErr w:type="gramStart"/>
      <w:r w:rsidRPr="00047CEE">
        <w:rPr>
          <w:b/>
          <w:bCs/>
        </w:rPr>
        <w:t>运行期产排污</w:t>
      </w:r>
      <w:proofErr w:type="gramEnd"/>
      <w:r w:rsidRPr="00047CEE">
        <w:rPr>
          <w:b/>
          <w:bCs/>
        </w:rPr>
        <w:t>环节分析</w:t>
      </w:r>
    </w:p>
    <w:p w:rsidR="00390550" w:rsidRPr="00047CEE" w:rsidRDefault="00390550" w:rsidP="00D45777">
      <w:pPr>
        <w:spacing w:line="360" w:lineRule="auto"/>
        <w:rPr>
          <w:b/>
          <w:bCs/>
        </w:rPr>
      </w:pPr>
      <w:r w:rsidRPr="00047CEE">
        <w:rPr>
          <w:b/>
          <w:bCs/>
        </w:rPr>
        <w:t>3.3.2.1</w:t>
      </w:r>
      <w:r w:rsidRPr="00047CEE">
        <w:rPr>
          <w:b/>
          <w:bCs/>
        </w:rPr>
        <w:t>工艺流程</w:t>
      </w:r>
    </w:p>
    <w:p w:rsidR="00390550" w:rsidRPr="00047CEE" w:rsidRDefault="00390550" w:rsidP="00D45777">
      <w:pPr>
        <w:spacing w:line="360" w:lineRule="auto"/>
        <w:ind w:firstLineChars="200" w:firstLine="480"/>
        <w:jc w:val="left"/>
        <w:rPr>
          <w:bCs/>
        </w:rPr>
      </w:pPr>
      <w:r w:rsidRPr="00047CEE">
        <w:rPr>
          <w:bCs/>
        </w:rPr>
        <w:t>本工程采用露天开采方式开采矿石，</w:t>
      </w:r>
      <w:r w:rsidR="00EA6233" w:rsidRPr="00047CEE">
        <w:rPr>
          <w:bCs/>
        </w:rPr>
        <w:t>由汽车送至</w:t>
      </w:r>
      <w:proofErr w:type="gramStart"/>
      <w:r w:rsidR="00FB5B22" w:rsidRPr="00047CEE">
        <w:rPr>
          <w:rFonts w:hint="eastAsia"/>
          <w:bCs/>
        </w:rPr>
        <w:t>朔州朔州</w:t>
      </w:r>
      <w:proofErr w:type="gramEnd"/>
      <w:r w:rsidR="00FB5B22" w:rsidRPr="00047CEE">
        <w:rPr>
          <w:rFonts w:hint="eastAsia"/>
          <w:bCs/>
        </w:rPr>
        <w:t>平朔煤矸石电厂</w:t>
      </w:r>
      <w:r w:rsidRPr="00047CEE">
        <w:rPr>
          <w:bCs/>
        </w:rPr>
        <w:t>，剥离的少量废弃土石</w:t>
      </w:r>
      <w:r w:rsidRPr="00047CEE">
        <w:t>用于矿区低洼处平整，修建路基。</w:t>
      </w:r>
      <w:r w:rsidR="00EA6233" w:rsidRPr="00047CEE">
        <w:rPr>
          <w:bCs/>
        </w:rPr>
        <w:t>其</w:t>
      </w:r>
      <w:r w:rsidRPr="00047CEE">
        <w:rPr>
          <w:bCs/>
        </w:rPr>
        <w:t>工艺流程及污染环节见图</w:t>
      </w:r>
      <w:r w:rsidRPr="00047CEE">
        <w:rPr>
          <w:bCs/>
        </w:rPr>
        <w:t>3</w:t>
      </w:r>
      <w:r w:rsidR="00EA6233" w:rsidRPr="00047CEE">
        <w:rPr>
          <w:bCs/>
        </w:rPr>
        <w:t>.</w:t>
      </w:r>
      <w:r w:rsidRPr="00047CEE">
        <w:rPr>
          <w:bCs/>
        </w:rPr>
        <w:t>3-1</w:t>
      </w:r>
      <w:r w:rsidRPr="00047CEE">
        <w:rPr>
          <w:bCs/>
        </w:rPr>
        <w:t>。</w:t>
      </w:r>
    </w:p>
    <w:p w:rsidR="00390550" w:rsidRPr="00047CEE" w:rsidRDefault="00390550" w:rsidP="00BF0BD0">
      <w:pPr>
        <w:spacing w:line="360" w:lineRule="auto"/>
        <w:rPr>
          <w:b/>
          <w:bCs/>
        </w:rPr>
      </w:pPr>
      <w:r w:rsidRPr="00047CEE">
        <w:rPr>
          <w:b/>
          <w:bCs/>
        </w:rPr>
        <w:t>3.3.2.2</w:t>
      </w:r>
      <w:r w:rsidRPr="00047CEE">
        <w:rPr>
          <w:b/>
          <w:bCs/>
        </w:rPr>
        <w:t>开采工艺流程</w:t>
      </w:r>
    </w:p>
    <w:p w:rsidR="002D51E5" w:rsidRPr="00047CEE" w:rsidRDefault="002D51E5" w:rsidP="00BF0BD0">
      <w:pPr>
        <w:spacing w:line="360" w:lineRule="auto"/>
        <w:ind w:firstLineChars="200" w:firstLine="480"/>
        <w:jc w:val="left"/>
        <w:rPr>
          <w:bCs/>
        </w:rPr>
      </w:pPr>
      <w:r w:rsidRPr="00047CEE">
        <w:rPr>
          <w:bCs/>
        </w:rPr>
        <w:t>本项目工艺主要为矿石的开采和矿石运输两个环节。</w:t>
      </w:r>
    </w:p>
    <w:p w:rsidR="002D51E5" w:rsidRPr="00047CEE" w:rsidRDefault="002D51E5" w:rsidP="00BF0BD0">
      <w:pPr>
        <w:spacing w:line="360" w:lineRule="auto"/>
        <w:ind w:firstLineChars="200" w:firstLine="480"/>
        <w:jc w:val="left"/>
        <w:rPr>
          <w:bCs/>
        </w:rPr>
      </w:pPr>
      <w:bookmarkStart w:id="74" w:name="_Toc518567705"/>
      <w:r w:rsidRPr="00047CEE">
        <w:rPr>
          <w:bCs/>
        </w:rPr>
        <w:t>1</w:t>
      </w:r>
      <w:r w:rsidRPr="00047CEE">
        <w:rPr>
          <w:bCs/>
        </w:rPr>
        <w:t>、剥离工艺</w:t>
      </w:r>
      <w:bookmarkEnd w:id="74"/>
    </w:p>
    <w:p w:rsidR="00BE6084" w:rsidRPr="00047CEE" w:rsidRDefault="002D51E5" w:rsidP="00BF0BD0">
      <w:pPr>
        <w:spacing w:line="360" w:lineRule="auto"/>
        <w:ind w:firstLineChars="200" w:firstLine="480"/>
        <w:jc w:val="left"/>
      </w:pPr>
      <w:r w:rsidRPr="00047CEE">
        <w:t>自上而下分台阶剥离、采矿。开采阶段平台高度</w:t>
      </w:r>
      <w:r w:rsidRPr="00047CEE">
        <w:t>10m</w:t>
      </w:r>
      <w:r w:rsidRPr="00047CEE">
        <w:t>，终了台阶高度</w:t>
      </w:r>
      <w:r w:rsidR="006C0843" w:rsidRPr="00047CEE">
        <w:t>分别为</w:t>
      </w:r>
      <w:r w:rsidR="006C0843" w:rsidRPr="00047CEE">
        <w:rPr>
          <w:rFonts w:hint="eastAsia"/>
        </w:rPr>
        <w:t>12m</w:t>
      </w:r>
      <w:r w:rsidR="006C0843" w:rsidRPr="00047CEE">
        <w:rPr>
          <w:rFonts w:hint="eastAsia"/>
        </w:rPr>
        <w:t>、</w:t>
      </w:r>
      <w:r w:rsidR="006C0843" w:rsidRPr="00047CEE">
        <w:rPr>
          <w:rFonts w:hint="eastAsia"/>
        </w:rPr>
        <w:lastRenderedPageBreak/>
        <w:t>13m</w:t>
      </w:r>
      <w:r w:rsidR="006C0843" w:rsidRPr="00047CEE">
        <w:rPr>
          <w:rFonts w:hint="eastAsia"/>
        </w:rPr>
        <w:t>、</w:t>
      </w:r>
      <w:r w:rsidRPr="00047CEE">
        <w:t>20m</w:t>
      </w:r>
      <w:r w:rsidRPr="00047CEE">
        <w:t>，</w:t>
      </w:r>
      <w:r w:rsidR="006C0843" w:rsidRPr="00047CEE">
        <w:rPr>
          <w:rFonts w:hint="eastAsia"/>
        </w:rPr>
        <w:t>安全</w:t>
      </w:r>
      <w:r w:rsidRPr="00047CEE">
        <w:t>平台</w:t>
      </w:r>
      <w:r w:rsidR="006C0843" w:rsidRPr="00047CEE">
        <w:t>最小宽度</w:t>
      </w:r>
      <w:r w:rsidR="006C0843" w:rsidRPr="00047CEE">
        <w:rPr>
          <w:rFonts w:hint="eastAsia"/>
        </w:rPr>
        <w:t>4.0</w:t>
      </w:r>
      <w:r w:rsidRPr="00047CEE">
        <w:t>m</w:t>
      </w:r>
      <w:r w:rsidRPr="00047CEE">
        <w:t>，</w:t>
      </w:r>
      <w:r w:rsidR="006C0843" w:rsidRPr="00047CEE">
        <w:t>安全清扫平台宽度</w:t>
      </w:r>
      <w:r w:rsidR="006C0843" w:rsidRPr="00047CEE">
        <w:rPr>
          <w:rFonts w:hint="eastAsia"/>
        </w:rPr>
        <w:t>8.0m</w:t>
      </w:r>
      <w:r w:rsidR="006C0843" w:rsidRPr="00047CEE">
        <w:rPr>
          <w:rFonts w:hint="eastAsia"/>
        </w:rPr>
        <w:t>，采场最小底宽平均</w:t>
      </w:r>
      <w:r w:rsidR="006C0843" w:rsidRPr="00047CEE">
        <w:rPr>
          <w:rFonts w:hint="eastAsia"/>
        </w:rPr>
        <w:t>40m,</w:t>
      </w:r>
      <w:r w:rsidRPr="00047CEE">
        <w:t>采用挖掘机、装载机直接剥离，最终要清底。</w:t>
      </w:r>
    </w:p>
    <w:p w:rsidR="002D51E5" w:rsidRPr="00047CEE" w:rsidRDefault="002D51E5" w:rsidP="00BF0BD0">
      <w:pPr>
        <w:spacing w:line="360" w:lineRule="auto"/>
        <w:ind w:firstLineChars="200" w:firstLine="480"/>
        <w:jc w:val="left"/>
        <w:rPr>
          <w:bCs/>
        </w:rPr>
      </w:pPr>
      <w:r w:rsidRPr="00047CEE">
        <w:rPr>
          <w:bCs/>
        </w:rPr>
        <w:t>矿区</w:t>
      </w:r>
      <w:r w:rsidR="00BE6084" w:rsidRPr="00047CEE">
        <w:rPr>
          <w:rFonts w:hint="eastAsia"/>
          <w:bCs/>
        </w:rPr>
        <w:t>开采顺序</w:t>
      </w:r>
      <w:r w:rsidRPr="00047CEE">
        <w:rPr>
          <w:bCs/>
        </w:rPr>
        <w:t>剖面图见图</w:t>
      </w:r>
      <w:r w:rsidRPr="00047CEE">
        <w:rPr>
          <w:bCs/>
        </w:rPr>
        <w:t>3.3-2</w:t>
      </w:r>
      <w:r w:rsidRPr="00047CEE">
        <w:rPr>
          <w:bCs/>
        </w:rPr>
        <w:t>。</w:t>
      </w:r>
    </w:p>
    <w:p w:rsidR="002D51E5" w:rsidRPr="00047CEE" w:rsidRDefault="002D51E5" w:rsidP="00BF0BD0">
      <w:pPr>
        <w:spacing w:line="360" w:lineRule="auto"/>
        <w:ind w:firstLineChars="200" w:firstLine="480"/>
        <w:jc w:val="left"/>
        <w:rPr>
          <w:bCs/>
        </w:rPr>
      </w:pPr>
      <w:bookmarkStart w:id="75" w:name="_Toc518567706"/>
      <w:r w:rsidRPr="00047CEE">
        <w:rPr>
          <w:bCs/>
        </w:rPr>
        <w:t>2</w:t>
      </w:r>
      <w:r w:rsidRPr="00047CEE">
        <w:rPr>
          <w:bCs/>
        </w:rPr>
        <w:t>、采矿工艺</w:t>
      </w:r>
      <w:bookmarkEnd w:id="75"/>
    </w:p>
    <w:p w:rsidR="002D51E5" w:rsidRPr="00047CEE" w:rsidRDefault="002D51E5" w:rsidP="00BF0BD0">
      <w:pPr>
        <w:spacing w:line="360" w:lineRule="auto"/>
        <w:ind w:firstLineChars="200" w:firstLine="480"/>
      </w:pPr>
      <w:r w:rsidRPr="00047CEE">
        <w:t>采用潜孔钻机按照爆破设计进行凿岩，中深孔爆破。采场开采工作从上往下分台阶依次进行，工作线推进沿地形等高线布置，开采工作面垂直工作线方向依次推进。</w:t>
      </w:r>
    </w:p>
    <w:p w:rsidR="002D51E5" w:rsidRPr="00047CEE" w:rsidRDefault="002D51E5" w:rsidP="00BF0BD0">
      <w:pPr>
        <w:pStyle w:val="afff4"/>
        <w:spacing w:line="360" w:lineRule="auto"/>
        <w:ind w:firstLineChars="192" w:firstLine="461"/>
        <w:jc w:val="left"/>
        <w:rPr>
          <w:rFonts w:ascii="Times New Roman" w:eastAsia="宋体" w:hAnsi="Times New Roman" w:cs="Times New Roman"/>
          <w:sz w:val="24"/>
        </w:rPr>
      </w:pPr>
      <w:r w:rsidRPr="00047CEE">
        <w:rPr>
          <w:rFonts w:ascii="Times New Roman" w:eastAsia="宋体" w:hAnsi="Times New Roman" w:cs="Times New Roman"/>
          <w:sz w:val="24"/>
        </w:rPr>
        <w:t>(1)</w:t>
      </w:r>
      <w:r w:rsidRPr="00047CEE">
        <w:rPr>
          <w:rFonts w:ascii="Times New Roman" w:eastAsia="宋体" w:hAnsi="Times New Roman" w:cs="Times New Roman"/>
          <w:sz w:val="24"/>
        </w:rPr>
        <w:t>掘沟</w:t>
      </w:r>
    </w:p>
    <w:p w:rsidR="002D51E5" w:rsidRPr="00047CEE" w:rsidRDefault="002D51E5" w:rsidP="00BF0BD0">
      <w:pPr>
        <w:spacing w:line="360" w:lineRule="auto"/>
        <w:ind w:firstLineChars="200" w:firstLine="480"/>
      </w:pPr>
      <w:r w:rsidRPr="00047CEE">
        <w:t>本矿山开采方式为露天开采，采用直进式开拓。根据剩余保有资源储量的赋存位置，掘沟在山坡西侧开挖</w:t>
      </w:r>
      <w:proofErr w:type="gramStart"/>
      <w:r w:rsidRPr="00047CEE">
        <w:t>单壁沟</w:t>
      </w:r>
      <w:proofErr w:type="gramEnd"/>
      <w:r w:rsidRPr="00047CEE">
        <w:t>，即单壁</w:t>
      </w:r>
      <w:proofErr w:type="gramStart"/>
      <w:r w:rsidRPr="00047CEE">
        <w:t>堑</w:t>
      </w:r>
      <w:proofErr w:type="gramEnd"/>
      <w:r w:rsidRPr="00047CEE">
        <w:t>沟。随着开采水平的不断下降，上部坑线逐渐废弃或消失。确定采用挖掘机掘沟，汽车进行运输。</w:t>
      </w:r>
    </w:p>
    <w:p w:rsidR="002D51E5" w:rsidRPr="00047CEE" w:rsidRDefault="002D51E5" w:rsidP="00BF0BD0">
      <w:pPr>
        <w:pStyle w:val="afff4"/>
        <w:spacing w:line="360" w:lineRule="auto"/>
        <w:ind w:firstLineChars="192" w:firstLine="461"/>
        <w:jc w:val="left"/>
        <w:rPr>
          <w:rFonts w:ascii="Times New Roman" w:eastAsia="宋体" w:hAnsi="Times New Roman" w:cs="Times New Roman"/>
          <w:sz w:val="24"/>
        </w:rPr>
      </w:pPr>
      <w:r w:rsidRPr="00047CEE">
        <w:rPr>
          <w:rFonts w:ascii="Times New Roman" w:eastAsia="宋体" w:hAnsi="Times New Roman" w:cs="Times New Roman"/>
          <w:sz w:val="24"/>
        </w:rPr>
        <w:t>(2)</w:t>
      </w:r>
      <w:r w:rsidRPr="00047CEE">
        <w:rPr>
          <w:rFonts w:ascii="Times New Roman" w:eastAsia="宋体" w:hAnsi="Times New Roman" w:cs="Times New Roman"/>
          <w:sz w:val="24"/>
        </w:rPr>
        <w:t>穿孔及爆破</w:t>
      </w:r>
    </w:p>
    <w:p w:rsidR="002D51E5" w:rsidRPr="00047CEE" w:rsidRDefault="002D51E5" w:rsidP="00BF0BD0">
      <w:pPr>
        <w:spacing w:line="360" w:lineRule="auto"/>
        <w:ind w:firstLineChars="200" w:firstLine="480"/>
      </w:pPr>
      <w:r w:rsidRPr="00047CEE">
        <w:t>1)</w:t>
      </w:r>
      <w:r w:rsidRPr="00047CEE">
        <w:t>爆破方法的选择及钻孔布置</w:t>
      </w:r>
    </w:p>
    <w:p w:rsidR="002D51E5" w:rsidRPr="00047CEE" w:rsidRDefault="002D51E5" w:rsidP="00BF0BD0">
      <w:pPr>
        <w:spacing w:line="360" w:lineRule="auto"/>
        <w:ind w:firstLineChars="200" w:firstLine="480"/>
      </w:pPr>
      <w:r w:rsidRPr="00047CEE">
        <w:t>本矿山为小型露天矿，采用中深孔爆破方式。</w:t>
      </w:r>
    </w:p>
    <w:p w:rsidR="002D51E5" w:rsidRPr="00047CEE" w:rsidRDefault="002D51E5" w:rsidP="00BF0BD0">
      <w:pPr>
        <w:spacing w:line="360" w:lineRule="auto"/>
        <w:ind w:firstLineChars="200" w:firstLine="480"/>
      </w:pPr>
      <w:r w:rsidRPr="00047CEE">
        <w:t>本矿山选用的钻机为潜孔钻机，确定钻孔形式为倾斜钻孔。布孔方式推荐采用单排孔布置。</w:t>
      </w:r>
    </w:p>
    <w:p w:rsidR="002D51E5" w:rsidRPr="00047CEE" w:rsidRDefault="002D51E5" w:rsidP="00BF0BD0">
      <w:pPr>
        <w:spacing w:line="360" w:lineRule="auto"/>
        <w:ind w:firstLineChars="200" w:firstLine="480"/>
      </w:pPr>
      <w:r w:rsidRPr="00047CEE">
        <w:t>2)</w:t>
      </w:r>
      <w:r w:rsidRPr="00047CEE">
        <w:t>爆破安全距离</w:t>
      </w:r>
    </w:p>
    <w:p w:rsidR="002D51E5" w:rsidRPr="00047CEE" w:rsidRDefault="002D51E5" w:rsidP="00BF0BD0">
      <w:pPr>
        <w:spacing w:line="360" w:lineRule="auto"/>
        <w:ind w:firstLineChars="200" w:firstLine="480"/>
      </w:pPr>
      <w:r w:rsidRPr="00047CEE">
        <w:t>根据《爆破安全规程》（</w:t>
      </w:r>
      <w:r w:rsidRPr="00047CEE">
        <w:t>GB6722-201</w:t>
      </w:r>
      <w:r w:rsidR="009F6CFF" w:rsidRPr="00047CEE">
        <w:rPr>
          <w:rFonts w:hint="eastAsia"/>
        </w:rPr>
        <w:t>4</w:t>
      </w:r>
      <w:r w:rsidRPr="00047CEE">
        <w:t>）爆破个别</w:t>
      </w:r>
      <w:proofErr w:type="gramStart"/>
      <w:r w:rsidRPr="00047CEE">
        <w:t>飞散物</w:t>
      </w:r>
      <w:proofErr w:type="gramEnd"/>
      <w:r w:rsidRPr="00047CEE">
        <w:t>对人员的安全允许距离：</w:t>
      </w:r>
      <w:proofErr w:type="gramStart"/>
      <w:r w:rsidRPr="00047CEE">
        <w:t>裸露药包爆破法破大块</w:t>
      </w:r>
      <w:proofErr w:type="gramEnd"/>
      <w:r w:rsidRPr="00047CEE">
        <w:t>安全距离不小于</w:t>
      </w:r>
      <w:r w:rsidRPr="00047CEE">
        <w:t>400m</w:t>
      </w:r>
      <w:r w:rsidRPr="00047CEE">
        <w:t>；地形复杂条件下或未形成台阶工作面时不小于</w:t>
      </w:r>
      <w:r w:rsidRPr="00047CEE">
        <w:t>300m</w:t>
      </w:r>
      <w:r w:rsidRPr="00047CEE">
        <w:t>；深孔台阶爆破不小于</w:t>
      </w:r>
      <w:r w:rsidRPr="00047CEE">
        <w:t>200m</w:t>
      </w:r>
      <w:r w:rsidRPr="00047CEE">
        <w:t>。沿山坡爆破时，下坡方向的个别</w:t>
      </w:r>
      <w:proofErr w:type="gramStart"/>
      <w:r w:rsidRPr="00047CEE">
        <w:t>飞散物</w:t>
      </w:r>
      <w:proofErr w:type="gramEnd"/>
      <w:r w:rsidRPr="00047CEE">
        <w:t>安全允许距离应增大</w:t>
      </w:r>
      <w:r w:rsidRPr="00047CEE">
        <w:t>50%</w:t>
      </w:r>
      <w:r w:rsidRPr="00047CEE">
        <w:t>。</w:t>
      </w:r>
    </w:p>
    <w:p w:rsidR="002D51E5" w:rsidRPr="00047CEE" w:rsidRDefault="002D51E5" w:rsidP="00BF0BD0">
      <w:pPr>
        <w:spacing w:line="360" w:lineRule="auto"/>
        <w:ind w:firstLineChars="200" w:firstLine="480"/>
      </w:pPr>
      <w:r w:rsidRPr="00047CEE">
        <w:t>确定本矿山开采爆破安全距离为</w:t>
      </w:r>
      <w:r w:rsidRPr="00047CEE">
        <w:t>300m</w:t>
      </w:r>
      <w:r w:rsidRPr="00047CEE">
        <w:t>。</w:t>
      </w:r>
    </w:p>
    <w:p w:rsidR="002D51E5" w:rsidRPr="00047CEE" w:rsidRDefault="002D51E5" w:rsidP="00BF0BD0">
      <w:pPr>
        <w:spacing w:line="360" w:lineRule="auto"/>
        <w:ind w:firstLineChars="200" w:firstLine="480"/>
      </w:pPr>
      <w:r w:rsidRPr="00047CEE">
        <w:t>3)</w:t>
      </w:r>
      <w:r w:rsidRPr="00047CEE">
        <w:t>爆破参数的确定</w:t>
      </w:r>
    </w:p>
    <w:p w:rsidR="002D51E5" w:rsidRPr="00047CEE" w:rsidRDefault="00B20BC0" w:rsidP="00BF0BD0">
      <w:pPr>
        <w:spacing w:line="360" w:lineRule="auto"/>
        <w:ind w:firstLineChars="200" w:firstLine="480"/>
      </w:pPr>
      <w:r w:rsidRPr="00047CEE">
        <w:t>中深孔</w:t>
      </w:r>
      <w:r w:rsidR="002D51E5" w:rsidRPr="00047CEE">
        <w:t>爆破参数包括：孔径、孔深、超钻、底盘抵抗线、孔距</w:t>
      </w:r>
      <w:r w:rsidR="0041262C" w:rsidRPr="00047CEE">
        <w:rPr>
          <w:rFonts w:hint="eastAsia"/>
        </w:rPr>
        <w:t>等</w:t>
      </w:r>
      <w:r w:rsidR="002D51E5" w:rsidRPr="00047CEE">
        <w:t>。</w:t>
      </w:r>
    </w:p>
    <w:p w:rsidR="002D51E5" w:rsidRPr="00047CEE" w:rsidRDefault="002D51E5" w:rsidP="00BF0BD0">
      <w:pPr>
        <w:spacing w:line="360" w:lineRule="auto"/>
        <w:ind w:firstLineChars="200" w:firstLine="480"/>
      </w:pPr>
      <w:r w:rsidRPr="00047CEE">
        <w:t>孔径为</w:t>
      </w:r>
      <w:r w:rsidRPr="00047CEE">
        <w:t>100mm</w:t>
      </w:r>
      <w:r w:rsidRPr="00047CEE">
        <w:t>；</w:t>
      </w:r>
    </w:p>
    <w:p w:rsidR="002D51E5" w:rsidRPr="00047CEE" w:rsidRDefault="002D51E5" w:rsidP="00BF0BD0">
      <w:pPr>
        <w:spacing w:line="360" w:lineRule="auto"/>
        <w:ind w:firstLineChars="200" w:firstLine="480"/>
      </w:pPr>
      <w:r w:rsidRPr="00047CEE">
        <w:t>孔深</w:t>
      </w:r>
      <w:r w:rsidRPr="00047CEE">
        <w:t>L=11.4m</w:t>
      </w:r>
      <w:r w:rsidRPr="00047CEE">
        <w:t>。</w:t>
      </w:r>
    </w:p>
    <w:p w:rsidR="002D51E5" w:rsidRPr="00047CEE" w:rsidRDefault="002D51E5" w:rsidP="00BF0BD0">
      <w:pPr>
        <w:spacing w:line="360" w:lineRule="auto"/>
        <w:ind w:firstLineChars="200" w:firstLine="480"/>
      </w:pPr>
      <w:r w:rsidRPr="00047CEE">
        <w:t>底盘最小抵抗线长度为</w:t>
      </w:r>
      <w:r w:rsidRPr="00047CEE">
        <w:t>4.7m</w:t>
      </w:r>
      <w:r w:rsidRPr="00047CEE">
        <w:t>。</w:t>
      </w:r>
    </w:p>
    <w:p w:rsidR="002D51E5" w:rsidRPr="00047CEE" w:rsidRDefault="002D51E5" w:rsidP="00BF0BD0">
      <w:pPr>
        <w:spacing w:line="360" w:lineRule="auto"/>
        <w:ind w:firstLineChars="200" w:firstLine="480"/>
      </w:pPr>
      <w:r w:rsidRPr="00047CEE">
        <w:t>孔距为</w:t>
      </w:r>
      <w:r w:rsidRPr="00047CEE">
        <w:t>4.7m</w:t>
      </w:r>
      <w:r w:rsidRPr="00047CEE">
        <w:t>。</w:t>
      </w:r>
    </w:p>
    <w:p w:rsidR="002D51E5" w:rsidRPr="00047CEE" w:rsidRDefault="002D51E5" w:rsidP="00BF0BD0">
      <w:pPr>
        <w:spacing w:line="360" w:lineRule="auto"/>
        <w:ind w:firstLineChars="200" w:firstLine="480"/>
      </w:pPr>
      <w:r w:rsidRPr="00047CEE">
        <w:lastRenderedPageBreak/>
        <w:t>4)</w:t>
      </w:r>
      <w:r w:rsidRPr="00047CEE">
        <w:t>装药、填塞、起爆方法</w:t>
      </w:r>
    </w:p>
    <w:p w:rsidR="00836833" w:rsidRPr="00047CEE" w:rsidRDefault="00836833" w:rsidP="00BF0BD0">
      <w:pPr>
        <w:spacing w:line="360" w:lineRule="auto"/>
        <w:ind w:firstLineChars="200" w:firstLine="480"/>
        <w:jc w:val="left"/>
        <w:rPr>
          <w:bCs/>
        </w:rPr>
      </w:pPr>
      <w:r w:rsidRPr="00047CEE">
        <w:rPr>
          <w:bCs/>
        </w:rPr>
        <w:t>采用由当地公安部门运送的岩石粉状乳化炸药，炸药的运输按照《危险货物运输规则》执行，炸药单耗在</w:t>
      </w:r>
      <w:r w:rsidRPr="00047CEE">
        <w:rPr>
          <w:bCs/>
        </w:rPr>
        <w:t>0.5kg/m</w:t>
      </w:r>
      <w:r w:rsidRPr="00047CEE">
        <w:rPr>
          <w:bCs/>
          <w:vertAlign w:val="superscript"/>
        </w:rPr>
        <w:t>3</w:t>
      </w:r>
      <w:r w:rsidRPr="00047CEE">
        <w:rPr>
          <w:bCs/>
        </w:rPr>
        <w:t>以下。硝酸铵为无色或白色结晶，无臭有强烈苦味，在空气中潮解，由于硝酸铵易潮解而失效，往往将其混在有机溶剂中，制成防水型浆状炸药，供雨季使用；</w:t>
      </w:r>
      <w:r w:rsidRPr="00047CEE">
        <w:rPr>
          <w:bCs/>
        </w:rPr>
        <w:t>TNT</w:t>
      </w:r>
      <w:r w:rsidRPr="00047CEE">
        <w:rPr>
          <w:bCs/>
        </w:rPr>
        <w:t>化学名称为</w:t>
      </w:r>
      <w:r w:rsidRPr="00047CEE">
        <w:rPr>
          <w:bCs/>
        </w:rPr>
        <w:t>2</w:t>
      </w:r>
      <w:r w:rsidRPr="00047CEE">
        <w:rPr>
          <w:bCs/>
        </w:rPr>
        <w:t>，</w:t>
      </w:r>
      <w:r w:rsidRPr="00047CEE">
        <w:rPr>
          <w:bCs/>
        </w:rPr>
        <w:t>4</w:t>
      </w:r>
      <w:r w:rsidRPr="00047CEE">
        <w:rPr>
          <w:bCs/>
        </w:rPr>
        <w:t>，</w:t>
      </w:r>
      <w:r w:rsidRPr="00047CEE">
        <w:rPr>
          <w:bCs/>
        </w:rPr>
        <w:t>6-</w:t>
      </w:r>
      <w:r w:rsidRPr="00047CEE">
        <w:rPr>
          <w:bCs/>
        </w:rPr>
        <w:t>三硝基甲苯，黄色炸药，淡黄色结晶，难溶于水、乙醇、乙醚，易溶于氯仿、苯、甲苯、丙酮。</w:t>
      </w:r>
    </w:p>
    <w:p w:rsidR="00836833" w:rsidRPr="00047CEE" w:rsidRDefault="005F2C73" w:rsidP="00BF0BD0">
      <w:pPr>
        <w:spacing w:line="360" w:lineRule="auto"/>
        <w:ind w:firstLineChars="200" w:firstLine="480"/>
        <w:jc w:val="left"/>
        <w:rPr>
          <w:bCs/>
        </w:rPr>
      </w:pPr>
      <w:r w:rsidRPr="00047CEE">
        <w:rPr>
          <w:bCs/>
        </w:rPr>
        <w:fldChar w:fldCharType="begin"/>
      </w:r>
      <w:r w:rsidR="00836833" w:rsidRPr="00047CEE">
        <w:rPr>
          <w:bCs/>
        </w:rPr>
        <w:instrText xml:space="preserve"> = 4 \* GB3 \* MERGEFORMAT </w:instrText>
      </w:r>
      <w:r w:rsidRPr="00047CEE">
        <w:rPr>
          <w:bCs/>
        </w:rPr>
        <w:fldChar w:fldCharType="separate"/>
      </w:r>
      <w:r w:rsidR="00836833" w:rsidRPr="00047CEE">
        <w:rPr>
          <w:rFonts w:ascii="宋体" w:hAnsi="宋体" w:cs="宋体" w:hint="eastAsia"/>
          <w:bCs/>
        </w:rPr>
        <w:t>④</w:t>
      </w:r>
      <w:r w:rsidRPr="00047CEE">
        <w:rPr>
          <w:bCs/>
        </w:rPr>
        <w:fldChar w:fldCharType="end"/>
      </w:r>
      <w:r w:rsidR="00836833" w:rsidRPr="00047CEE">
        <w:rPr>
          <w:bCs/>
        </w:rPr>
        <w:t>矿体爆破</w:t>
      </w:r>
    </w:p>
    <w:p w:rsidR="00836833" w:rsidRPr="00047CEE" w:rsidRDefault="00836833" w:rsidP="00BF0BD0">
      <w:pPr>
        <w:spacing w:line="360" w:lineRule="auto"/>
        <w:ind w:firstLineChars="200" w:firstLine="480"/>
        <w:jc w:val="left"/>
        <w:rPr>
          <w:bCs/>
        </w:rPr>
      </w:pPr>
      <w:r w:rsidRPr="00047CEE">
        <w:rPr>
          <w:bCs/>
        </w:rPr>
        <w:t>在爆破工序中采用电雷管引爆。为提高爆破效率及安全性，采用非电雷管起爆网络，并控制爆破安全距离。硝酸铵在常温下是稳定的，对打击、碰撞或摩擦均不敏感。但在高温、高压下会发生爆炸（在爆破过程中有扬尘、噪声、振动等污染物产生），在生产、贮运和使用中必须严格遵守安全规定。爆破过程的化学反应方程式如下：</w:t>
      </w:r>
    </w:p>
    <w:p w:rsidR="00836833" w:rsidRPr="00047CEE" w:rsidRDefault="00836833" w:rsidP="00BF0BD0">
      <w:pPr>
        <w:pStyle w:val="a6"/>
        <w:spacing w:before="0" w:beforeAutospacing="0" w:after="0" w:afterAutospacing="0" w:line="360" w:lineRule="auto"/>
        <w:jc w:val="center"/>
        <w:rPr>
          <w:rFonts w:ascii="Times New Roman" w:hAnsi="Times New Roman" w:cs="Times New Roman"/>
          <w:bCs/>
        </w:rPr>
      </w:pPr>
      <w:r w:rsidRPr="00047CEE">
        <w:rPr>
          <w:rFonts w:ascii="Times New Roman" w:hAnsi="Times New Roman" w:cs="Times New Roman"/>
          <w:bCs/>
        </w:rPr>
        <w:t>4NH</w:t>
      </w:r>
      <w:r w:rsidRPr="00047CEE">
        <w:rPr>
          <w:rFonts w:ascii="Times New Roman" w:hAnsi="Times New Roman" w:cs="Times New Roman"/>
          <w:bCs/>
          <w:vertAlign w:val="subscript"/>
        </w:rPr>
        <w:t>4</w:t>
      </w:r>
      <w:r w:rsidRPr="00047CEE">
        <w:rPr>
          <w:rFonts w:ascii="Times New Roman" w:hAnsi="Times New Roman" w:cs="Times New Roman"/>
          <w:bCs/>
        </w:rPr>
        <w:t>NO</w:t>
      </w:r>
      <w:r w:rsidRPr="00047CEE">
        <w:rPr>
          <w:rFonts w:ascii="Times New Roman" w:hAnsi="Times New Roman" w:cs="Times New Roman"/>
          <w:bCs/>
          <w:vertAlign w:val="subscript"/>
        </w:rPr>
        <w:t>3</w:t>
      </w:r>
      <w:r w:rsidRPr="00047CEE">
        <w:rPr>
          <w:rFonts w:ascii="Times New Roman" w:hAnsi="Times New Roman" w:cs="Times New Roman"/>
          <w:bCs/>
        </w:rPr>
        <w:t>→3N</w:t>
      </w:r>
      <w:r w:rsidRPr="00047CEE">
        <w:rPr>
          <w:rFonts w:ascii="Times New Roman" w:hAnsi="Times New Roman" w:cs="Times New Roman"/>
          <w:bCs/>
          <w:vertAlign w:val="subscript"/>
        </w:rPr>
        <w:t>2</w:t>
      </w:r>
      <w:r w:rsidRPr="00047CEE">
        <w:rPr>
          <w:rFonts w:ascii="Times New Roman" w:hAnsi="Times New Roman" w:cs="Times New Roman"/>
          <w:bCs/>
        </w:rPr>
        <w:t>+2NO</w:t>
      </w:r>
      <w:r w:rsidRPr="00047CEE">
        <w:rPr>
          <w:rFonts w:ascii="Times New Roman" w:hAnsi="Times New Roman" w:cs="Times New Roman"/>
          <w:bCs/>
          <w:vertAlign w:val="subscript"/>
        </w:rPr>
        <w:t>2</w:t>
      </w:r>
      <w:r w:rsidRPr="00047CEE">
        <w:rPr>
          <w:rFonts w:ascii="Times New Roman" w:hAnsi="Times New Roman" w:cs="Times New Roman"/>
          <w:bCs/>
        </w:rPr>
        <w:t>+8H</w:t>
      </w:r>
      <w:r w:rsidRPr="00047CEE">
        <w:rPr>
          <w:rFonts w:ascii="Times New Roman" w:hAnsi="Times New Roman" w:cs="Times New Roman"/>
          <w:bCs/>
          <w:vertAlign w:val="subscript"/>
        </w:rPr>
        <w:t>2</w:t>
      </w:r>
      <w:r w:rsidRPr="00047CEE">
        <w:rPr>
          <w:rFonts w:ascii="Times New Roman" w:hAnsi="Times New Roman" w:cs="Times New Roman"/>
          <w:bCs/>
        </w:rPr>
        <w:t>O+Q</w:t>
      </w:r>
    </w:p>
    <w:p w:rsidR="00836833" w:rsidRPr="00047CEE" w:rsidRDefault="00836833" w:rsidP="00BF0BD0">
      <w:pPr>
        <w:spacing w:line="360" w:lineRule="auto"/>
        <w:ind w:firstLineChars="200" w:firstLine="480"/>
        <w:jc w:val="left"/>
        <w:rPr>
          <w:bCs/>
        </w:rPr>
      </w:pPr>
      <w:r w:rsidRPr="00047CEE">
        <w:rPr>
          <w:bCs/>
        </w:rPr>
        <w:t>在电雷管引爆下，硝酸铵瞬时分解并产生大量的热和氮氧化物（主要为二氧化氮）等气体，从而产生了爆炸（爆破）现象。</w:t>
      </w:r>
    </w:p>
    <w:p w:rsidR="00836833" w:rsidRPr="00047CEE" w:rsidRDefault="00836833" w:rsidP="00BF0BD0">
      <w:pPr>
        <w:spacing w:line="360" w:lineRule="auto"/>
        <w:ind w:firstLineChars="200" w:firstLine="480"/>
        <w:jc w:val="left"/>
        <w:rPr>
          <w:bCs/>
        </w:rPr>
      </w:pPr>
      <w:r w:rsidRPr="00047CEE">
        <w:rPr>
          <w:bCs/>
        </w:rPr>
        <w:t>根据本矿山的特点，石灰岩矿主要采用</w:t>
      </w:r>
      <w:r w:rsidR="00B20BC0" w:rsidRPr="00047CEE">
        <w:rPr>
          <w:bCs/>
        </w:rPr>
        <w:t>中深孔</w:t>
      </w:r>
      <w:r w:rsidRPr="00047CEE">
        <w:rPr>
          <w:bCs/>
        </w:rPr>
        <w:t>爆破的爆破方式和非电雷管起爆网络技术，</w:t>
      </w:r>
      <w:r w:rsidR="00B20BC0" w:rsidRPr="00047CEE">
        <w:rPr>
          <w:bCs/>
        </w:rPr>
        <w:t>中深孔</w:t>
      </w:r>
      <w:r w:rsidRPr="00047CEE">
        <w:rPr>
          <w:bCs/>
        </w:rPr>
        <w:t>爆破孔深</w:t>
      </w:r>
      <w:r w:rsidRPr="00047CEE">
        <w:rPr>
          <w:bCs/>
        </w:rPr>
        <w:t>10-12m</w:t>
      </w:r>
      <w:r w:rsidRPr="00047CEE">
        <w:rPr>
          <w:bCs/>
        </w:rPr>
        <w:t>，孔径</w:t>
      </w:r>
      <w:r w:rsidRPr="00047CEE">
        <w:rPr>
          <w:bCs/>
        </w:rPr>
        <w:t>1</w:t>
      </w:r>
      <w:r w:rsidR="0041262C" w:rsidRPr="00047CEE">
        <w:rPr>
          <w:rFonts w:hint="eastAsia"/>
          <w:bCs/>
        </w:rPr>
        <w:t>0</w:t>
      </w:r>
      <w:r w:rsidRPr="00047CEE">
        <w:rPr>
          <w:bCs/>
        </w:rPr>
        <w:t>0mm</w:t>
      </w:r>
      <w:r w:rsidRPr="00047CEE">
        <w:rPr>
          <w:bCs/>
        </w:rPr>
        <w:t>，孔距</w:t>
      </w:r>
      <w:r w:rsidR="0041262C" w:rsidRPr="00047CEE">
        <w:rPr>
          <w:rFonts w:hint="eastAsia"/>
          <w:bCs/>
        </w:rPr>
        <w:t>4.7</w:t>
      </w:r>
      <w:r w:rsidRPr="00047CEE">
        <w:rPr>
          <w:bCs/>
        </w:rPr>
        <w:t>m</w:t>
      </w:r>
      <w:r w:rsidRPr="00047CEE">
        <w:rPr>
          <w:bCs/>
        </w:rPr>
        <w:t>，排距</w:t>
      </w:r>
      <w:r w:rsidRPr="00047CEE">
        <w:rPr>
          <w:bCs/>
        </w:rPr>
        <w:t>3</w:t>
      </w:r>
      <w:r w:rsidRPr="00047CEE">
        <w:rPr>
          <w:bCs/>
        </w:rPr>
        <w:t>～</w:t>
      </w:r>
      <w:r w:rsidRPr="00047CEE">
        <w:rPr>
          <w:bCs/>
        </w:rPr>
        <w:t>4m</w:t>
      </w:r>
      <w:r w:rsidRPr="00047CEE">
        <w:rPr>
          <w:bCs/>
        </w:rPr>
        <w:t>。起爆网路选用非电雷管起爆网络网路，该矿山穿孔设备型号为</w:t>
      </w:r>
      <w:r w:rsidRPr="00047CEE">
        <w:rPr>
          <w:bCs/>
        </w:rPr>
        <w:t>YT-24</w:t>
      </w:r>
      <w:r w:rsidRPr="00047CEE">
        <w:rPr>
          <w:bCs/>
        </w:rPr>
        <w:t>型。</w:t>
      </w:r>
    </w:p>
    <w:p w:rsidR="00836833" w:rsidRPr="00047CEE" w:rsidRDefault="00836833" w:rsidP="00686BF6">
      <w:pPr>
        <w:spacing w:line="360" w:lineRule="auto"/>
        <w:ind w:firstLine="480"/>
      </w:pPr>
      <w:r w:rsidRPr="00047CEE">
        <w:t>由于主要采用</w:t>
      </w:r>
      <w:r w:rsidR="00B20BC0" w:rsidRPr="00047CEE">
        <w:t>中深孔</w:t>
      </w:r>
      <w:r w:rsidRPr="00047CEE">
        <w:t>爆破，不可避免会产生岩石个别被炸飞，本项目采取在爆破地点用大棚四周遮挡，以减少个别岩石远距离炸飞，潜</w:t>
      </w:r>
      <w:proofErr w:type="gramStart"/>
      <w:r w:rsidRPr="00047CEE">
        <w:t>孔钻为</w:t>
      </w:r>
      <w:proofErr w:type="gramEnd"/>
      <w:r w:rsidRPr="00047CEE">
        <w:t>气动工具，由空压机提供动力。同时，本项目通过划定安全距离及定向爆破来</w:t>
      </w:r>
      <w:proofErr w:type="gramStart"/>
      <w:r w:rsidRPr="00047CEE">
        <w:t>控制受</w:t>
      </w:r>
      <w:proofErr w:type="gramEnd"/>
      <w:r w:rsidRPr="00047CEE">
        <w:t>影响的方向和范围，根据《爆破安全规程》（</w:t>
      </w:r>
      <w:r w:rsidRPr="00047CEE">
        <w:t>GB6722-201</w:t>
      </w:r>
      <w:r w:rsidR="009F6CFF" w:rsidRPr="00047CEE">
        <w:rPr>
          <w:rFonts w:hint="eastAsia"/>
        </w:rPr>
        <w:t>4</w:t>
      </w:r>
      <w:r w:rsidRPr="00047CEE">
        <w:t>）爆破振动安全距离的有关规定，计算得出矿区爆破安全允许距离为</w:t>
      </w:r>
      <w:r w:rsidRPr="00047CEE">
        <w:t>300m</w:t>
      </w:r>
      <w:r w:rsidRPr="00047CEE">
        <w:t>，本项目距最近的村庄陶卜</w:t>
      </w:r>
      <w:proofErr w:type="gramStart"/>
      <w:r w:rsidRPr="00047CEE">
        <w:t>洼</w:t>
      </w:r>
      <w:proofErr w:type="gramEnd"/>
      <w:r w:rsidRPr="00047CEE">
        <w:t>村约</w:t>
      </w:r>
      <w:r w:rsidRPr="00047CEE">
        <w:t>1.</w:t>
      </w:r>
      <w:r w:rsidR="0041262C" w:rsidRPr="00047CEE">
        <w:rPr>
          <w:rFonts w:hint="eastAsia"/>
        </w:rPr>
        <w:t>5</w:t>
      </w:r>
      <w:r w:rsidRPr="00047CEE">
        <w:t>km</w:t>
      </w:r>
      <w:r w:rsidRPr="00047CEE">
        <w:t>，因此，爆破冲击波不会对村庄的居民及建筑物构成危险。采矿因生产需要进行爆破作业时，委托民</w:t>
      </w:r>
      <w:proofErr w:type="gramStart"/>
      <w:r w:rsidRPr="00047CEE">
        <w:t>爆公司</w:t>
      </w:r>
      <w:proofErr w:type="gramEnd"/>
      <w:r w:rsidRPr="00047CEE">
        <w:t>完成爆破工作。本项目不设爆破器材库房及相关设施。</w:t>
      </w:r>
    </w:p>
    <w:p w:rsidR="002D51E5" w:rsidRPr="00047CEE" w:rsidRDefault="002D51E5" w:rsidP="00686BF6">
      <w:pPr>
        <w:spacing w:line="360" w:lineRule="auto"/>
        <w:ind w:firstLine="480"/>
      </w:pPr>
      <w:r w:rsidRPr="00047CEE">
        <w:t>(3)</w:t>
      </w:r>
      <w:r w:rsidRPr="00047CEE">
        <w:t>采装</w:t>
      </w:r>
    </w:p>
    <w:p w:rsidR="002D51E5" w:rsidRPr="00047CEE" w:rsidRDefault="002D51E5" w:rsidP="00686BF6">
      <w:pPr>
        <w:spacing w:line="360" w:lineRule="auto"/>
        <w:ind w:firstLineChars="200" w:firstLine="480"/>
      </w:pPr>
      <w:r w:rsidRPr="00047CEE">
        <w:t>单排孔爆堆宽度为</w:t>
      </w:r>
      <w:r w:rsidRPr="00047CEE">
        <w:t>20m</w:t>
      </w:r>
      <w:r w:rsidRPr="00047CEE">
        <w:t>；</w:t>
      </w:r>
    </w:p>
    <w:p w:rsidR="002D51E5" w:rsidRPr="00047CEE" w:rsidRDefault="002D51E5" w:rsidP="00686BF6">
      <w:pPr>
        <w:spacing w:line="360" w:lineRule="auto"/>
        <w:ind w:firstLineChars="200" w:firstLine="480"/>
      </w:pPr>
      <w:r w:rsidRPr="00047CEE">
        <w:t>根据一次爆破的量与采掘带宽度，采用</w:t>
      </w:r>
      <w:proofErr w:type="gramStart"/>
      <w:r w:rsidRPr="00047CEE">
        <w:t>一次穿爆两次</w:t>
      </w:r>
      <w:proofErr w:type="gramEnd"/>
      <w:r w:rsidRPr="00047CEE">
        <w:t>采掘的工作方式；</w:t>
      </w:r>
    </w:p>
    <w:p w:rsidR="002D51E5" w:rsidRPr="00047CEE" w:rsidRDefault="002D51E5" w:rsidP="00686BF6">
      <w:pPr>
        <w:spacing w:line="360" w:lineRule="auto"/>
        <w:ind w:firstLineChars="200" w:firstLine="480"/>
      </w:pPr>
      <w:r w:rsidRPr="00047CEE">
        <w:lastRenderedPageBreak/>
        <w:t>采掘带宽度最小为</w:t>
      </w:r>
      <w:r w:rsidRPr="00047CEE">
        <w:t>6m</w:t>
      </w:r>
      <w:r w:rsidRPr="00047CEE">
        <w:t>；矿体沿地形等高线出露最小长度为</w:t>
      </w:r>
      <w:r w:rsidRPr="00047CEE">
        <w:t>50m</w:t>
      </w:r>
      <w:r w:rsidRPr="00047CEE">
        <w:t>，确定挖掘机的最小工作线长度为</w:t>
      </w:r>
      <w:r w:rsidRPr="00047CEE">
        <w:t>50m</w:t>
      </w:r>
      <w:r w:rsidRPr="00047CEE">
        <w:t>。</w:t>
      </w:r>
    </w:p>
    <w:p w:rsidR="002D51E5" w:rsidRPr="00047CEE" w:rsidRDefault="002D51E5" w:rsidP="00686BF6">
      <w:pPr>
        <w:spacing w:line="360" w:lineRule="auto"/>
        <w:ind w:firstLine="480"/>
      </w:pPr>
      <w:r w:rsidRPr="00047CEE">
        <w:t>(4)</w:t>
      </w:r>
      <w:r w:rsidRPr="00047CEE">
        <w:t>运输</w:t>
      </w:r>
    </w:p>
    <w:p w:rsidR="002D51E5" w:rsidRPr="00047CEE" w:rsidRDefault="002D51E5" w:rsidP="00686BF6">
      <w:pPr>
        <w:spacing w:line="360" w:lineRule="auto"/>
        <w:ind w:firstLineChars="200" w:firstLine="480"/>
      </w:pPr>
      <w:r w:rsidRPr="00047CEE">
        <w:t>1)</w:t>
      </w:r>
      <w:r w:rsidRPr="00047CEE">
        <w:t>运输方式</w:t>
      </w:r>
    </w:p>
    <w:p w:rsidR="002D51E5" w:rsidRPr="00047CEE" w:rsidRDefault="002D51E5" w:rsidP="00686BF6">
      <w:pPr>
        <w:spacing w:line="360" w:lineRule="auto"/>
        <w:ind w:firstLineChars="200" w:firstLine="480"/>
      </w:pPr>
      <w:r w:rsidRPr="00047CEE">
        <w:t>露天矿的运输工作是把露天采场的矿石运至</w:t>
      </w:r>
      <w:r w:rsidR="00836833" w:rsidRPr="00047CEE">
        <w:t>矸石电厂</w:t>
      </w:r>
      <w:r w:rsidRPr="00047CEE">
        <w:t>、</w:t>
      </w:r>
      <w:r w:rsidR="00C14AD9" w:rsidRPr="00047CEE">
        <w:t>废石场</w:t>
      </w:r>
      <w:r w:rsidRPr="00047CEE">
        <w:t>的内部运输，并将炸药和有关设备材料运至采场。设计采用汽车</w:t>
      </w:r>
      <w:r w:rsidRPr="00047CEE">
        <w:t>-</w:t>
      </w:r>
      <w:r w:rsidRPr="00047CEE">
        <w:t>公路运输。</w:t>
      </w:r>
    </w:p>
    <w:p w:rsidR="002D51E5" w:rsidRPr="00047CEE" w:rsidRDefault="002D51E5" w:rsidP="00686BF6">
      <w:pPr>
        <w:spacing w:line="360" w:lineRule="auto"/>
        <w:ind w:firstLineChars="200" w:firstLine="480"/>
      </w:pPr>
      <w:r w:rsidRPr="00047CEE">
        <w:t>2)</w:t>
      </w:r>
      <w:r w:rsidRPr="00047CEE">
        <w:t>运输道路设计</w:t>
      </w:r>
    </w:p>
    <w:p w:rsidR="002D51E5" w:rsidRPr="00047CEE" w:rsidRDefault="002D51E5" w:rsidP="00686BF6">
      <w:pPr>
        <w:spacing w:line="360" w:lineRule="auto"/>
        <w:ind w:firstLineChars="200" w:firstLine="480"/>
      </w:pPr>
      <w:r w:rsidRPr="00047CEE">
        <w:t>本矿山采用三级露天矿山道路，行车速度推荐为</w:t>
      </w:r>
      <w:r w:rsidRPr="00047CEE">
        <w:t>20km/h</w:t>
      </w:r>
      <w:r w:rsidRPr="00047CEE">
        <w:t>。</w:t>
      </w:r>
    </w:p>
    <w:p w:rsidR="002D51E5" w:rsidRPr="00047CEE" w:rsidRDefault="002D51E5" w:rsidP="00686BF6">
      <w:pPr>
        <w:spacing w:line="360" w:lineRule="auto"/>
        <w:ind w:firstLineChars="200" w:firstLine="480"/>
      </w:pPr>
      <w:r w:rsidRPr="00047CEE">
        <w:t>3)</w:t>
      </w:r>
      <w:r w:rsidRPr="00047CEE">
        <w:t>路面宽度</w:t>
      </w:r>
    </w:p>
    <w:p w:rsidR="002D51E5" w:rsidRPr="00047CEE" w:rsidRDefault="002D51E5" w:rsidP="00686BF6">
      <w:pPr>
        <w:spacing w:line="360" w:lineRule="auto"/>
        <w:ind w:firstLineChars="200" w:firstLine="480"/>
      </w:pPr>
      <w:r w:rsidRPr="00047CEE">
        <w:t>本矿山采用三级露天矿山道路，由于车流量不大，采用单车道，路面宽度</w:t>
      </w:r>
      <w:r w:rsidRPr="00047CEE">
        <w:t>3m</w:t>
      </w:r>
      <w:r w:rsidRPr="00047CEE">
        <w:t>。辅助线路在交通量小的路段可根据实际情况减少路面宽度</w:t>
      </w:r>
      <w:r w:rsidRPr="00047CEE">
        <w:t>0.5m</w:t>
      </w:r>
      <w:r w:rsidRPr="00047CEE">
        <w:t>。</w:t>
      </w:r>
    </w:p>
    <w:p w:rsidR="002D51E5" w:rsidRPr="00047CEE" w:rsidRDefault="002D51E5" w:rsidP="00686BF6">
      <w:pPr>
        <w:spacing w:line="360" w:lineRule="auto"/>
        <w:ind w:firstLineChars="200" w:firstLine="480"/>
      </w:pPr>
      <w:r w:rsidRPr="00047CEE">
        <w:t>4)</w:t>
      </w:r>
      <w:r w:rsidRPr="00047CEE">
        <w:t>最大纵坡及长度和最大合成坡度</w:t>
      </w:r>
    </w:p>
    <w:p w:rsidR="002D51E5" w:rsidRPr="00047CEE" w:rsidRDefault="002D51E5" w:rsidP="00686BF6">
      <w:pPr>
        <w:spacing w:line="360" w:lineRule="auto"/>
        <w:ind w:firstLineChars="200" w:firstLine="480"/>
      </w:pPr>
      <w:r w:rsidRPr="00047CEE">
        <w:t>本矿山采用三级露天矿山道路，最大纵坡为</w:t>
      </w:r>
      <w:r w:rsidRPr="00047CEE">
        <w:t>9%</w:t>
      </w:r>
      <w:r w:rsidRPr="00047CEE">
        <w:t>。</w:t>
      </w:r>
    </w:p>
    <w:p w:rsidR="00390550" w:rsidRPr="00047CEE" w:rsidRDefault="00390550" w:rsidP="00686BF6">
      <w:pPr>
        <w:pStyle w:val="2"/>
        <w:numPr>
          <w:ilvl w:val="0"/>
          <w:numId w:val="0"/>
        </w:numPr>
        <w:spacing w:beforeLines="0" w:line="360" w:lineRule="auto"/>
        <w:rPr>
          <w:rFonts w:ascii="Times New Roman" w:hAnsi="Times New Roman"/>
          <w:bCs/>
          <w:sz w:val="28"/>
          <w:szCs w:val="28"/>
        </w:rPr>
      </w:pPr>
      <w:bookmarkStart w:id="76" w:name="_Toc30217"/>
      <w:bookmarkStart w:id="77" w:name="_Toc533092089"/>
      <w:r w:rsidRPr="00047CEE">
        <w:rPr>
          <w:rFonts w:ascii="Times New Roman" w:hAnsi="Times New Roman"/>
          <w:bCs/>
          <w:sz w:val="28"/>
          <w:szCs w:val="28"/>
        </w:rPr>
        <w:t>3.4</w:t>
      </w:r>
      <w:r w:rsidRPr="00047CEE">
        <w:rPr>
          <w:rFonts w:ascii="Times New Roman" w:hAnsi="Times New Roman"/>
          <w:bCs/>
          <w:sz w:val="28"/>
          <w:szCs w:val="28"/>
        </w:rPr>
        <w:t>环境影响分析及环境保护对策分析</w:t>
      </w:r>
      <w:bookmarkEnd w:id="76"/>
      <w:bookmarkEnd w:id="77"/>
    </w:p>
    <w:p w:rsidR="00390550" w:rsidRPr="00047CEE" w:rsidRDefault="00390550" w:rsidP="00686BF6">
      <w:pPr>
        <w:spacing w:line="360" w:lineRule="auto"/>
        <w:outlineLvl w:val="2"/>
        <w:rPr>
          <w:b/>
          <w:bCs/>
        </w:rPr>
      </w:pPr>
      <w:r w:rsidRPr="00047CEE">
        <w:rPr>
          <w:b/>
          <w:bCs/>
        </w:rPr>
        <w:t>3.4.1</w:t>
      </w:r>
      <w:r w:rsidRPr="00047CEE">
        <w:rPr>
          <w:b/>
          <w:bCs/>
        </w:rPr>
        <w:t>施工期环境影响分析及污染防治对策</w:t>
      </w:r>
    </w:p>
    <w:p w:rsidR="00390550" w:rsidRPr="00047CEE" w:rsidRDefault="00390550" w:rsidP="00686BF6">
      <w:pPr>
        <w:spacing w:line="360" w:lineRule="auto"/>
        <w:rPr>
          <w:b/>
          <w:bCs/>
        </w:rPr>
      </w:pPr>
      <w:r w:rsidRPr="00047CEE">
        <w:rPr>
          <w:b/>
          <w:bCs/>
        </w:rPr>
        <w:t>3.4.1.1</w:t>
      </w:r>
      <w:r w:rsidRPr="00047CEE">
        <w:rPr>
          <w:b/>
          <w:bCs/>
        </w:rPr>
        <w:t>施工期废水污染源</w:t>
      </w:r>
    </w:p>
    <w:p w:rsidR="00390550" w:rsidRPr="00047CEE" w:rsidRDefault="00390550" w:rsidP="00686BF6">
      <w:pPr>
        <w:spacing w:line="360" w:lineRule="auto"/>
        <w:ind w:firstLine="480"/>
      </w:pPr>
      <w:r w:rsidRPr="00047CEE">
        <w:t>（</w:t>
      </w:r>
      <w:r w:rsidRPr="00047CEE">
        <w:t>1</w:t>
      </w:r>
      <w:r w:rsidRPr="00047CEE">
        <w:t>）水环境影响因素分析</w:t>
      </w:r>
    </w:p>
    <w:p w:rsidR="00390550" w:rsidRPr="00047CEE" w:rsidRDefault="00390550" w:rsidP="00686BF6">
      <w:pPr>
        <w:spacing w:line="360" w:lineRule="auto"/>
        <w:ind w:firstLine="480"/>
      </w:pPr>
      <w:r w:rsidRPr="00047CEE">
        <w:t>本项目的施工产生污水，主要由施工人员生活污水和生产作业过程中冲洗、溢流和水管泄漏等形成的施工污水。施工污水主要含砂土、悬浮物、石油类等。</w:t>
      </w:r>
    </w:p>
    <w:p w:rsidR="00390550" w:rsidRPr="00047CEE" w:rsidRDefault="00390550" w:rsidP="00686BF6">
      <w:pPr>
        <w:spacing w:line="360" w:lineRule="auto"/>
        <w:ind w:firstLine="480"/>
      </w:pPr>
      <w:r w:rsidRPr="00047CEE">
        <w:t>由于施工方案、施工阶段的不同，施工人员的数量也不尽相同。根据本项目的建筑面积、工程量、建设内容等施工实际情况，每天施工人员平均数以</w:t>
      </w:r>
      <w:r w:rsidR="00170F70" w:rsidRPr="00047CEE">
        <w:t>1</w:t>
      </w:r>
      <w:r w:rsidRPr="00047CEE">
        <w:t>0</w:t>
      </w:r>
      <w:r w:rsidRPr="00047CEE">
        <w:t>人左右计，施工人员的用水量按</w:t>
      </w:r>
      <w:r w:rsidR="00744734" w:rsidRPr="00047CEE">
        <w:rPr>
          <w:rFonts w:hint="eastAsia"/>
        </w:rPr>
        <w:t>5</w:t>
      </w:r>
      <w:r w:rsidRPr="00047CEE">
        <w:t>0L/</w:t>
      </w:r>
      <w:r w:rsidRPr="00047CEE">
        <w:t>人</w:t>
      </w:r>
      <w:r w:rsidRPr="00047CEE">
        <w:t>·d</w:t>
      </w:r>
      <w:r w:rsidRPr="00047CEE">
        <w:t>计算，污水产生量按用水量的</w:t>
      </w:r>
      <w:r w:rsidRPr="00047CEE">
        <w:t>80%</w:t>
      </w:r>
      <w:r w:rsidRPr="00047CEE">
        <w:t>计算，则每天约排放</w:t>
      </w:r>
      <w:r w:rsidR="00744734" w:rsidRPr="00047CEE">
        <w:t>0.4</w:t>
      </w:r>
      <w:r w:rsidRPr="00047CEE">
        <w:t>t</w:t>
      </w:r>
      <w:r w:rsidRPr="00047CEE">
        <w:t>的生活污水。</w:t>
      </w:r>
    </w:p>
    <w:p w:rsidR="00390550" w:rsidRPr="00047CEE" w:rsidRDefault="00390550" w:rsidP="00686BF6">
      <w:pPr>
        <w:spacing w:line="360" w:lineRule="auto"/>
        <w:ind w:firstLine="480"/>
      </w:pPr>
      <w:r w:rsidRPr="00047CEE">
        <w:t>建设施工期由于车辆清洗、建筑安装的产生的废水，主要污染物为</w:t>
      </w:r>
      <w:r w:rsidRPr="00047CEE">
        <w:t>SS</w:t>
      </w:r>
      <w:r w:rsidRPr="00047CEE">
        <w:t>；施工人员生活污水中主要污染物为</w:t>
      </w:r>
      <w:r w:rsidRPr="00047CEE">
        <w:t>BOD</w:t>
      </w:r>
      <w:r w:rsidRPr="00047CEE">
        <w:rPr>
          <w:vertAlign w:val="subscript"/>
        </w:rPr>
        <w:t>5</w:t>
      </w:r>
      <w:r w:rsidRPr="00047CEE">
        <w:t>、</w:t>
      </w:r>
      <w:r w:rsidRPr="00047CEE">
        <w:t>COD</w:t>
      </w:r>
      <w:r w:rsidRPr="00047CEE">
        <w:t>、</w:t>
      </w:r>
      <w:r w:rsidRPr="00047CEE">
        <w:t>SS</w:t>
      </w:r>
      <w:r w:rsidRPr="00047CEE">
        <w:t>。</w:t>
      </w:r>
    </w:p>
    <w:p w:rsidR="00390550" w:rsidRPr="00047CEE" w:rsidRDefault="00390550" w:rsidP="00686BF6">
      <w:pPr>
        <w:spacing w:line="360" w:lineRule="auto"/>
        <w:ind w:firstLine="480"/>
      </w:pPr>
      <w:r w:rsidRPr="00047CEE">
        <w:t>（</w:t>
      </w:r>
      <w:r w:rsidRPr="00047CEE">
        <w:t>2</w:t>
      </w:r>
      <w:r w:rsidRPr="00047CEE">
        <w:t>）水污染防治措施</w:t>
      </w:r>
    </w:p>
    <w:p w:rsidR="0074562F" w:rsidRPr="00047CEE" w:rsidRDefault="0074562F" w:rsidP="0074562F">
      <w:pPr>
        <w:spacing w:line="360" w:lineRule="auto"/>
        <w:ind w:firstLineChars="200" w:firstLine="480"/>
      </w:pPr>
      <w:r w:rsidRPr="00047CEE">
        <w:t>（</w:t>
      </w:r>
      <w:r w:rsidRPr="00047CEE">
        <w:t>1</w:t>
      </w:r>
      <w:r w:rsidRPr="00047CEE">
        <w:t>）生产废水处置措施</w:t>
      </w:r>
    </w:p>
    <w:p w:rsidR="0074562F" w:rsidRPr="00047CEE" w:rsidRDefault="0074562F" w:rsidP="0074562F">
      <w:pPr>
        <w:spacing w:line="360" w:lineRule="auto"/>
        <w:ind w:firstLine="480"/>
      </w:pPr>
      <w:r w:rsidRPr="00047CEE">
        <w:rPr>
          <w:rFonts w:hint="eastAsia"/>
        </w:rPr>
        <w:lastRenderedPageBreak/>
        <w:t>①</w:t>
      </w:r>
      <w:r w:rsidRPr="00047CEE">
        <w:t>本项目施工期应设置生活废水集中收集设施，经沉淀等初级简易处理后用于施工车辆的清洗及场地洒水。</w:t>
      </w:r>
    </w:p>
    <w:p w:rsidR="0074562F" w:rsidRPr="00047CEE" w:rsidRDefault="0074562F" w:rsidP="0074562F">
      <w:pPr>
        <w:spacing w:line="360" w:lineRule="auto"/>
        <w:ind w:firstLine="480"/>
      </w:pPr>
      <w:r w:rsidRPr="00047CEE">
        <w:rPr>
          <w:rFonts w:hint="eastAsia"/>
        </w:rPr>
        <w:t>②</w:t>
      </w:r>
      <w:r w:rsidRPr="00047CEE">
        <w:t>清洗必须要求定点进行，</w:t>
      </w:r>
      <w:proofErr w:type="gramStart"/>
      <w:r w:rsidRPr="00047CEE">
        <w:t>清洗场</w:t>
      </w:r>
      <w:proofErr w:type="gramEnd"/>
      <w:r w:rsidRPr="00047CEE">
        <w:t>必须经水泥硬化，并布置集水沟收集废水，经沉淀后回用于</w:t>
      </w:r>
      <w:proofErr w:type="gramStart"/>
      <w:r w:rsidRPr="00047CEE">
        <w:t>清洗场</w:t>
      </w:r>
      <w:proofErr w:type="gramEnd"/>
      <w:r w:rsidRPr="00047CEE">
        <w:t>和项目场地洒水等。</w:t>
      </w:r>
    </w:p>
    <w:p w:rsidR="0074562F" w:rsidRPr="00047CEE" w:rsidRDefault="0074562F" w:rsidP="0074562F">
      <w:pPr>
        <w:spacing w:line="360" w:lineRule="auto"/>
        <w:ind w:firstLine="480"/>
      </w:pPr>
      <w:r w:rsidRPr="00047CEE">
        <w:rPr>
          <w:rFonts w:hint="eastAsia"/>
        </w:rPr>
        <w:t>③</w:t>
      </w:r>
      <w:r w:rsidRPr="00047CEE">
        <w:t>根据建设施工废水处置的实际情况来看，有效处理和利用问题不大，但存在着施工单位随意性强，操作管理不规范的情况，使部分不应排放的废水流失，而造成一定的环境污染。对此，环</w:t>
      </w:r>
      <w:proofErr w:type="gramStart"/>
      <w:r w:rsidRPr="00047CEE">
        <w:t>评要求</w:t>
      </w:r>
      <w:proofErr w:type="gramEnd"/>
      <w:r w:rsidRPr="00047CEE">
        <w:t>本项目必须做好临时废水集中收集设施的防渗工程，防止对水环境造成影响；项目建设中应重点加强监督管理制度，且应在企业单位、环境监理单位、当地环境保护主管单位的配合下进行。</w:t>
      </w:r>
    </w:p>
    <w:p w:rsidR="0074562F" w:rsidRPr="00047CEE" w:rsidRDefault="0074562F" w:rsidP="0074562F">
      <w:pPr>
        <w:spacing w:line="360" w:lineRule="auto"/>
        <w:ind w:firstLineChars="200" w:firstLine="480"/>
      </w:pPr>
      <w:r w:rsidRPr="00047CEE">
        <w:t>（</w:t>
      </w:r>
      <w:r w:rsidRPr="00047CEE">
        <w:t>2</w:t>
      </w:r>
      <w:r w:rsidRPr="00047CEE">
        <w:t>）生活污水处置措施</w:t>
      </w:r>
      <w:r w:rsidRPr="00047CEE">
        <w:tab/>
      </w:r>
    </w:p>
    <w:p w:rsidR="00B20BC0" w:rsidRPr="00047CEE" w:rsidRDefault="00B20BC0" w:rsidP="00B20BC0">
      <w:pPr>
        <w:spacing w:line="360" w:lineRule="auto"/>
        <w:ind w:firstLineChars="200" w:firstLine="480"/>
      </w:pPr>
      <w:r w:rsidRPr="00047CEE">
        <w:t>施工人员居住在现有办公区内</w:t>
      </w:r>
      <w:r w:rsidRPr="00047CEE">
        <w:rPr>
          <w:rFonts w:hint="eastAsia"/>
        </w:rPr>
        <w:t>，采用</w:t>
      </w:r>
      <w:r w:rsidRPr="00047CEE">
        <w:t>旱厕</w:t>
      </w:r>
      <w:r w:rsidRPr="00047CEE">
        <w:rPr>
          <w:rFonts w:hint="eastAsia"/>
        </w:rPr>
        <w:t>，</w:t>
      </w:r>
      <w:r w:rsidRPr="00047CEE">
        <w:t>定期集中清掏</w:t>
      </w:r>
      <w:r w:rsidRPr="00047CEE">
        <w:rPr>
          <w:rFonts w:hint="eastAsia"/>
        </w:rPr>
        <w:t>。生活</w:t>
      </w:r>
      <w:r w:rsidRPr="00047CEE">
        <w:t>污水应收集处理，回用于施工及降尘。</w:t>
      </w:r>
    </w:p>
    <w:p w:rsidR="00390550" w:rsidRPr="00047CEE" w:rsidRDefault="00390550" w:rsidP="00686BF6">
      <w:pPr>
        <w:spacing w:line="360" w:lineRule="auto"/>
        <w:rPr>
          <w:b/>
          <w:bCs/>
        </w:rPr>
      </w:pPr>
      <w:r w:rsidRPr="00047CEE">
        <w:rPr>
          <w:b/>
          <w:bCs/>
        </w:rPr>
        <w:t>3.4.1.2</w:t>
      </w:r>
      <w:r w:rsidRPr="00047CEE">
        <w:rPr>
          <w:b/>
          <w:bCs/>
        </w:rPr>
        <w:t>施工期大气污染源</w:t>
      </w:r>
    </w:p>
    <w:p w:rsidR="00390550" w:rsidRPr="00047CEE" w:rsidRDefault="00390550" w:rsidP="00686BF6">
      <w:pPr>
        <w:spacing w:line="360" w:lineRule="auto"/>
        <w:ind w:firstLine="480"/>
      </w:pPr>
      <w:r w:rsidRPr="00047CEE">
        <w:t>（</w:t>
      </w:r>
      <w:r w:rsidRPr="00047CEE">
        <w:t>1</w:t>
      </w:r>
      <w:r w:rsidRPr="00047CEE">
        <w:t>）空气影响因素分析</w:t>
      </w:r>
    </w:p>
    <w:p w:rsidR="00390550" w:rsidRPr="00047CEE" w:rsidRDefault="00390550" w:rsidP="00686BF6">
      <w:pPr>
        <w:spacing w:line="360" w:lineRule="auto"/>
        <w:ind w:firstLine="480"/>
      </w:pPr>
      <w:r w:rsidRPr="00047CEE">
        <w:t>施工期主要大气环境影响为扬尘对周围大气环境的影响，扬尘主要为施工扬尘和道路运输扬尘。施工扬尘主要来自于土方开挖、施工现场物料装卸、堆放以及渣土临时堆放等过程；道路运输扬尘来自于施工机械和车辆的往来过程。扬尘排放方式为间歇不定量排放，其影响范围为施工现场附近和运输道路沿途。</w:t>
      </w:r>
    </w:p>
    <w:p w:rsidR="00390550" w:rsidRPr="00047CEE" w:rsidRDefault="00390550" w:rsidP="00686BF6">
      <w:pPr>
        <w:spacing w:line="360" w:lineRule="auto"/>
        <w:ind w:firstLine="480"/>
      </w:pPr>
      <w:r w:rsidRPr="00047CEE">
        <w:t>施工扬尘的污染程度与风速、粉尘颗粒、粉尘含水量和汽车行驶速度等因素有关，汽车行驶速度和风速增大，产生的起尘量呈正比或级数增加，粉尘污染范围相应扩大。施工扬尘会造成局部地段降尘量增多，对施工现场周围的大气环境会产生一定的影响。但这种污染是局部的、短期的，工程完成之后这种影响就会消失。</w:t>
      </w:r>
    </w:p>
    <w:p w:rsidR="00390550" w:rsidRPr="00047CEE" w:rsidRDefault="00390550" w:rsidP="00686BF6">
      <w:pPr>
        <w:spacing w:line="360" w:lineRule="auto"/>
        <w:ind w:firstLine="480"/>
      </w:pPr>
      <w:r w:rsidRPr="00047CEE">
        <w:t>根据</w:t>
      </w:r>
      <w:r w:rsidR="006556F0" w:rsidRPr="00047CEE">
        <w:t>《山西省</w:t>
      </w:r>
      <w:bookmarkStart w:id="78" w:name="OLE_LINK1"/>
      <w:r w:rsidR="006556F0" w:rsidRPr="00047CEE">
        <w:t>大气污染防治</w:t>
      </w:r>
      <w:r w:rsidR="006556F0" w:rsidRPr="00047CEE">
        <w:t>2018</w:t>
      </w:r>
      <w:r w:rsidR="006556F0" w:rsidRPr="00047CEE">
        <w:t>年行动计划》（</w:t>
      </w:r>
      <w:bookmarkEnd w:id="78"/>
      <w:r w:rsidR="006556F0" w:rsidRPr="00047CEE">
        <w:t>晋政办发</w:t>
      </w:r>
      <w:r w:rsidR="006556F0" w:rsidRPr="00047CEE">
        <w:t>[2018]52</w:t>
      </w:r>
      <w:r w:rsidR="006556F0" w:rsidRPr="00047CEE">
        <w:t>号）、</w:t>
      </w:r>
      <w:r w:rsidR="008E468F" w:rsidRPr="00047CEE">
        <w:t>《朔州市大气污染防治</w:t>
      </w:r>
      <w:r w:rsidR="008E468F" w:rsidRPr="00047CEE">
        <w:t>2018</w:t>
      </w:r>
      <w:r w:rsidR="008E468F" w:rsidRPr="00047CEE">
        <w:t>年行动计划》（</w:t>
      </w:r>
      <w:proofErr w:type="gramStart"/>
      <w:r w:rsidR="008E468F" w:rsidRPr="00047CEE">
        <w:t>朔政办</w:t>
      </w:r>
      <w:proofErr w:type="gramEnd"/>
      <w:r w:rsidR="008E468F" w:rsidRPr="00047CEE">
        <w:t>发</w:t>
      </w:r>
      <w:r w:rsidR="008E468F" w:rsidRPr="00047CEE">
        <w:t>[2018]31</w:t>
      </w:r>
      <w:r w:rsidR="008E468F" w:rsidRPr="00047CEE">
        <w:t>号）、</w:t>
      </w:r>
      <w:r w:rsidR="006556F0" w:rsidRPr="00047CEE">
        <w:t>《山西省人民政府关于印发山西省打赢蓝天保卫战三年行动计划的通知》（晋政发</w:t>
      </w:r>
      <w:r w:rsidR="001E77FD" w:rsidRPr="00047CEE">
        <w:rPr>
          <w:rFonts w:hint="eastAsia"/>
        </w:rPr>
        <w:t>[</w:t>
      </w:r>
      <w:r w:rsidR="006556F0" w:rsidRPr="00047CEE">
        <w:t>2018</w:t>
      </w:r>
      <w:r w:rsidR="001E77FD" w:rsidRPr="00047CEE">
        <w:rPr>
          <w:rFonts w:hint="eastAsia"/>
        </w:rPr>
        <w:t>]</w:t>
      </w:r>
      <w:r w:rsidR="006556F0" w:rsidRPr="00047CEE">
        <w:t>30</w:t>
      </w:r>
      <w:r w:rsidR="006556F0" w:rsidRPr="00047CEE">
        <w:t>号）</w:t>
      </w:r>
      <w:r w:rsidR="008E468F" w:rsidRPr="00047CEE">
        <w:t>、</w:t>
      </w:r>
      <w:r w:rsidRPr="00047CEE">
        <w:t>《</w:t>
      </w:r>
      <w:r w:rsidR="006556F0" w:rsidRPr="00047CEE">
        <w:t>朔州市打赢蓝天保卫战三年行动计划</w:t>
      </w:r>
      <w:r w:rsidRPr="00047CEE">
        <w:t>》</w:t>
      </w:r>
      <w:r w:rsidR="006556F0" w:rsidRPr="00047CEE">
        <w:t>（</w:t>
      </w:r>
      <w:proofErr w:type="gramStart"/>
      <w:r w:rsidR="006556F0" w:rsidRPr="00047CEE">
        <w:t>朔政发</w:t>
      </w:r>
      <w:proofErr w:type="gramEnd"/>
      <w:r w:rsidR="006556F0" w:rsidRPr="00047CEE">
        <w:t>[2018]46</w:t>
      </w:r>
      <w:r w:rsidR="006556F0" w:rsidRPr="00047CEE">
        <w:t>号）等相关文件要求</w:t>
      </w:r>
      <w:r w:rsidRPr="00047CEE">
        <w:t>。</w:t>
      </w:r>
      <w:r w:rsidR="006556F0" w:rsidRPr="00047CEE">
        <w:t>严格落实施工工地周边围挡、物料堆放覆盖、土方开挖湿法作业、路面硬化、出入车辆清洗、渣土车辆密闭运输</w:t>
      </w:r>
      <w:r w:rsidR="006556F0" w:rsidRPr="00047CEE">
        <w:t>“</w:t>
      </w:r>
      <w:r w:rsidR="006556F0" w:rsidRPr="00047CEE">
        <w:t>六</w:t>
      </w:r>
      <w:r w:rsidR="006556F0" w:rsidRPr="00047CEE">
        <w:lastRenderedPageBreak/>
        <w:t>个百分之百</w:t>
      </w:r>
      <w:r w:rsidR="006556F0" w:rsidRPr="00047CEE">
        <w:t>”</w:t>
      </w:r>
      <w:r w:rsidR="006556F0" w:rsidRPr="00047CEE">
        <w:t>要求</w:t>
      </w:r>
      <w:r w:rsidR="008E468F" w:rsidRPr="00047CEE">
        <w:t>。</w:t>
      </w:r>
      <w:r w:rsidRPr="00047CEE">
        <w:t>因此，评价要求建设单位在施工阶段采取以下防治措施：</w:t>
      </w:r>
    </w:p>
    <w:p w:rsidR="00573DEF" w:rsidRPr="00047CEE" w:rsidRDefault="00573DEF" w:rsidP="00686BF6">
      <w:pPr>
        <w:spacing w:line="360" w:lineRule="auto"/>
        <w:ind w:firstLine="480"/>
      </w:pPr>
      <w:r w:rsidRPr="00047CEE">
        <w:t>a.</w:t>
      </w:r>
      <w:r w:rsidRPr="00047CEE">
        <w:t>土方施工时，对施工作业面和土堆适当喷水，使其保持一定湿度，以减少扬尘量；施工弃土及建筑垃圾要及时运走，以防长期堆放表面干燥而起尘或被雨水冲刷。</w:t>
      </w:r>
    </w:p>
    <w:p w:rsidR="00573DEF" w:rsidRPr="00047CEE" w:rsidRDefault="00573DEF" w:rsidP="00686BF6">
      <w:pPr>
        <w:spacing w:line="360" w:lineRule="auto"/>
        <w:ind w:firstLine="480"/>
      </w:pPr>
      <w:r w:rsidRPr="00047CEE">
        <w:t xml:space="preserve">b. </w:t>
      </w:r>
      <w:r w:rsidRPr="00047CEE">
        <w:t>施工期应在物料、渣土等运输车辆的出口内侧设洗车平台，车辆驶离工地前应在洗车平台清洗轮胎及车身；运输车辆应保持工况良好，不应超载运输，采取遮盖、密闭措施；及时清扫散落在路面上的泥土和建筑材料，定时洒水压尘，减少运输扬尘。</w:t>
      </w:r>
    </w:p>
    <w:p w:rsidR="00573DEF" w:rsidRPr="00047CEE" w:rsidRDefault="00573DEF" w:rsidP="00686BF6">
      <w:pPr>
        <w:spacing w:line="360" w:lineRule="auto"/>
        <w:ind w:firstLine="480"/>
      </w:pPr>
      <w:r w:rsidRPr="00047CEE">
        <w:t>c.</w:t>
      </w:r>
      <w:r w:rsidRPr="00047CEE">
        <w:t>施工现场建筑材料应统一堆放管理，水泥等易起</w:t>
      </w:r>
      <w:proofErr w:type="gramStart"/>
      <w:r w:rsidRPr="00047CEE">
        <w:t>尘</w:t>
      </w:r>
      <w:proofErr w:type="gramEnd"/>
      <w:r w:rsidRPr="00047CEE">
        <w:t>物料尽量在临时库房堆放，并尽量减少搬运环节，搬运时防止包装袋破裂。</w:t>
      </w:r>
    </w:p>
    <w:p w:rsidR="00573DEF" w:rsidRPr="00047CEE" w:rsidRDefault="00573DEF" w:rsidP="00686BF6">
      <w:pPr>
        <w:spacing w:line="360" w:lineRule="auto"/>
        <w:ind w:firstLine="480"/>
      </w:pPr>
      <w:r w:rsidRPr="00047CEE">
        <w:t>d.</w:t>
      </w:r>
      <w:r w:rsidRPr="00047CEE">
        <w:t>遇有</w:t>
      </w:r>
      <w:r w:rsidRPr="00047CEE">
        <w:t>4</w:t>
      </w:r>
      <w:r w:rsidRPr="00047CEE">
        <w:t>级以上大风天气，停止土方施工，并做好遮掩工作，最大限度地减少扬尘；在大风</w:t>
      </w:r>
      <w:proofErr w:type="gramStart"/>
      <w:r w:rsidRPr="00047CEE">
        <w:t>日加大</w:t>
      </w:r>
      <w:proofErr w:type="gramEnd"/>
      <w:r w:rsidRPr="00047CEE">
        <w:t>洒水量及洒水次数。</w:t>
      </w:r>
    </w:p>
    <w:p w:rsidR="00573DEF" w:rsidRPr="00047CEE" w:rsidRDefault="00573DEF" w:rsidP="00686BF6">
      <w:pPr>
        <w:spacing w:line="360" w:lineRule="auto"/>
        <w:ind w:firstLine="480"/>
      </w:pPr>
      <w:r w:rsidRPr="00047CEE">
        <w:t>e.</w:t>
      </w:r>
      <w:r w:rsidRPr="00047CEE">
        <w:t>对于施工工地内部的裸地，施工方应采取覆盖防尘布或防尘网，扬尘严重时应加大洒水频次，并应及时恢复植被进行绿化等防尘措施。</w:t>
      </w:r>
    </w:p>
    <w:p w:rsidR="00573DEF" w:rsidRPr="00047CEE" w:rsidRDefault="00573DEF" w:rsidP="00686BF6">
      <w:pPr>
        <w:spacing w:line="360" w:lineRule="auto"/>
        <w:ind w:firstLine="480"/>
      </w:pPr>
      <w:r w:rsidRPr="00047CEE">
        <w:t>f.</w:t>
      </w:r>
      <w:r w:rsidRPr="00047CEE">
        <w:t>施工结束后应根据矿区布置状况，及时恢复地表植被，完成矿区绿化及硬化工作。</w:t>
      </w:r>
    </w:p>
    <w:p w:rsidR="00573DEF" w:rsidRPr="00047CEE" w:rsidRDefault="00573DEF" w:rsidP="00686BF6">
      <w:pPr>
        <w:spacing w:line="360" w:lineRule="auto"/>
        <w:ind w:firstLine="480"/>
      </w:pPr>
      <w:r w:rsidRPr="00047CEE">
        <w:t>g.</w:t>
      </w:r>
      <w:r w:rsidRPr="00047CEE">
        <w:t>接受当地环保部门依法对建筑工地的扬尘污染监督管理，在项目开工前向地方环保部门提供扬尘污染防治方案，经审核批准后方可办理《施工许可证》；建设单位应按照相关规定，将防治扬尘污染的费用列入工程概算，并在与施工单位签订的施工承包合同中明确施工单位是全面落实扬尘污染防治方案的责任方，施工单位必须设置环境保护牌，标明扬尘防治措施、责任人及环保监督电话等；并严格按山西省环保厅《关于加强建筑施工扬尘排污费核定征收工作的通知》中的要求缴纳扬尘排污费，促进建筑工地扬尘污染防治。</w:t>
      </w:r>
    </w:p>
    <w:p w:rsidR="00390550" w:rsidRPr="00047CEE" w:rsidRDefault="00390550" w:rsidP="00686BF6">
      <w:pPr>
        <w:spacing w:line="360" w:lineRule="auto"/>
        <w:ind w:firstLine="480"/>
      </w:pPr>
      <w:r w:rsidRPr="00047CEE">
        <w:t>采取以上措施后，施工期粉尘污染对周围环境空气影响可得到有效控制，随着施工期结束，施工粉尘影响也会随之消失。</w:t>
      </w:r>
    </w:p>
    <w:p w:rsidR="00390550" w:rsidRPr="00047CEE" w:rsidRDefault="00390550" w:rsidP="00686BF6">
      <w:pPr>
        <w:spacing w:line="360" w:lineRule="auto"/>
        <w:rPr>
          <w:b/>
          <w:bCs/>
        </w:rPr>
      </w:pPr>
      <w:r w:rsidRPr="00047CEE">
        <w:rPr>
          <w:b/>
          <w:bCs/>
        </w:rPr>
        <w:t>3.4.1.3</w:t>
      </w:r>
      <w:r w:rsidRPr="00047CEE">
        <w:rPr>
          <w:b/>
          <w:bCs/>
        </w:rPr>
        <w:t>施工期噪声污染源</w:t>
      </w:r>
    </w:p>
    <w:p w:rsidR="00390550" w:rsidRPr="00047CEE" w:rsidRDefault="00390550" w:rsidP="00686BF6">
      <w:pPr>
        <w:spacing w:line="360" w:lineRule="auto"/>
        <w:ind w:firstLine="480"/>
      </w:pPr>
      <w:r w:rsidRPr="00047CEE">
        <w:t>（</w:t>
      </w:r>
      <w:r w:rsidRPr="00047CEE">
        <w:t>1</w:t>
      </w:r>
      <w:r w:rsidRPr="00047CEE">
        <w:t>）噪声源</w:t>
      </w:r>
    </w:p>
    <w:p w:rsidR="00390550" w:rsidRPr="00047CEE" w:rsidRDefault="00390550" w:rsidP="00686BF6">
      <w:pPr>
        <w:spacing w:line="360" w:lineRule="auto"/>
        <w:ind w:firstLine="480"/>
      </w:pPr>
      <w:r w:rsidRPr="00047CEE">
        <w:t>施工期噪声主要是施工现场各类机械设备和物资运输造成的交通噪声。施工场地噪声主要是施工机械设备噪声，物料装卸碰撞噪声及施工人员的活动噪声；物料运输的交通噪声主要是各施工阶段物料运输车辆引起的噪声。各施工阶段、运输车辆主要噪声</w:t>
      </w:r>
      <w:proofErr w:type="gramStart"/>
      <w:r w:rsidRPr="00047CEE">
        <w:t>源</w:t>
      </w:r>
      <w:r w:rsidRPr="00047CEE">
        <w:lastRenderedPageBreak/>
        <w:t>及其</w:t>
      </w:r>
      <w:proofErr w:type="gramEnd"/>
      <w:r w:rsidRPr="00047CEE">
        <w:t>声级见表</w:t>
      </w:r>
      <w:r w:rsidRPr="00047CEE">
        <w:t>3</w:t>
      </w:r>
      <w:r w:rsidR="00E15697" w:rsidRPr="00047CEE">
        <w:t>.</w:t>
      </w:r>
      <w:r w:rsidRPr="00047CEE">
        <w:t>4-1</w:t>
      </w:r>
      <w:r w:rsidRPr="00047CEE">
        <w:t>。</w:t>
      </w:r>
    </w:p>
    <w:p w:rsidR="00390550" w:rsidRPr="00047CEE" w:rsidRDefault="00390550" w:rsidP="00686BF6">
      <w:pPr>
        <w:pStyle w:val="a6"/>
        <w:widowControl w:val="0"/>
        <w:tabs>
          <w:tab w:val="left" w:pos="1260"/>
          <w:tab w:val="left" w:pos="6327"/>
        </w:tabs>
        <w:snapToGrid w:val="0"/>
        <w:spacing w:before="0" w:beforeAutospacing="0" w:after="0" w:afterAutospacing="0" w:line="360" w:lineRule="auto"/>
        <w:jc w:val="center"/>
        <w:rPr>
          <w:rFonts w:ascii="Times New Roman" w:hAnsi="Times New Roman" w:cs="Times New Roman"/>
          <w:b/>
          <w:bCs/>
          <w:spacing w:val="-6"/>
          <w:kern w:val="24"/>
          <w:sz w:val="21"/>
          <w:szCs w:val="21"/>
        </w:rPr>
      </w:pPr>
      <w:r w:rsidRPr="00047CEE">
        <w:rPr>
          <w:rFonts w:ascii="Times New Roman" w:hAnsi="Times New Roman" w:cs="Times New Roman"/>
          <w:b/>
          <w:bCs/>
          <w:spacing w:val="-6"/>
          <w:kern w:val="24"/>
          <w:sz w:val="21"/>
          <w:szCs w:val="21"/>
        </w:rPr>
        <w:t>表</w:t>
      </w:r>
      <w:r w:rsidRPr="00047CEE">
        <w:rPr>
          <w:rFonts w:ascii="Times New Roman" w:hAnsi="Times New Roman" w:cs="Times New Roman"/>
          <w:b/>
          <w:bCs/>
          <w:spacing w:val="-6"/>
          <w:kern w:val="24"/>
          <w:sz w:val="21"/>
          <w:szCs w:val="21"/>
        </w:rPr>
        <w:t>3</w:t>
      </w:r>
      <w:r w:rsidR="00E15697" w:rsidRPr="00047CEE">
        <w:rPr>
          <w:rFonts w:ascii="Times New Roman" w:hAnsi="Times New Roman" w:cs="Times New Roman"/>
          <w:b/>
          <w:bCs/>
          <w:spacing w:val="-6"/>
          <w:kern w:val="24"/>
          <w:sz w:val="21"/>
          <w:szCs w:val="21"/>
        </w:rPr>
        <w:t>.</w:t>
      </w:r>
      <w:r w:rsidRPr="00047CEE">
        <w:rPr>
          <w:rFonts w:ascii="Times New Roman" w:hAnsi="Times New Roman" w:cs="Times New Roman"/>
          <w:b/>
          <w:bCs/>
          <w:spacing w:val="-6"/>
          <w:kern w:val="24"/>
          <w:sz w:val="21"/>
          <w:szCs w:val="21"/>
        </w:rPr>
        <w:t xml:space="preserve">4-1  </w:t>
      </w:r>
      <w:r w:rsidRPr="00047CEE">
        <w:rPr>
          <w:rFonts w:ascii="Times New Roman" w:hAnsi="Times New Roman" w:cs="Times New Roman"/>
          <w:b/>
          <w:bCs/>
          <w:spacing w:val="-6"/>
          <w:kern w:val="24"/>
          <w:sz w:val="21"/>
          <w:szCs w:val="21"/>
        </w:rPr>
        <w:t>施工阶段主要噪声</w:t>
      </w:r>
      <w:proofErr w:type="gramStart"/>
      <w:r w:rsidRPr="00047CEE">
        <w:rPr>
          <w:rFonts w:ascii="Times New Roman" w:hAnsi="Times New Roman" w:cs="Times New Roman"/>
          <w:b/>
          <w:bCs/>
          <w:spacing w:val="-6"/>
          <w:kern w:val="24"/>
          <w:sz w:val="21"/>
          <w:szCs w:val="21"/>
        </w:rPr>
        <w:t>源状况</w:t>
      </w:r>
      <w:proofErr w:type="gramEnd"/>
      <w:r w:rsidRPr="00047CEE">
        <w:rPr>
          <w:rFonts w:ascii="Times New Roman" w:hAnsi="Times New Roman" w:cs="Times New Roman"/>
          <w:b/>
          <w:bCs/>
          <w:spacing w:val="-6"/>
          <w:kern w:val="24"/>
          <w:sz w:val="21"/>
          <w:szCs w:val="21"/>
        </w:rPr>
        <w:t>单位：</w:t>
      </w:r>
      <w:r w:rsidRPr="00047CEE">
        <w:rPr>
          <w:rFonts w:ascii="Times New Roman" w:hAnsi="Times New Roman" w:cs="Times New Roman"/>
          <w:b/>
          <w:bCs/>
          <w:spacing w:val="-6"/>
          <w:kern w:val="24"/>
          <w:sz w:val="21"/>
          <w:szCs w:val="21"/>
        </w:rPr>
        <w:t>dB</w:t>
      </w:r>
      <w:r w:rsidRPr="00047CEE">
        <w:rPr>
          <w:rFonts w:ascii="Times New Roman" w:hAnsi="Times New Roman" w:cs="Times New Roman"/>
          <w:b/>
          <w:bCs/>
          <w:spacing w:val="-6"/>
          <w:kern w:val="24"/>
          <w:sz w:val="21"/>
          <w:szCs w:val="21"/>
        </w:rPr>
        <w:t>（</w:t>
      </w:r>
      <w:r w:rsidRPr="00047CEE">
        <w:rPr>
          <w:rFonts w:ascii="Times New Roman" w:hAnsi="Times New Roman" w:cs="Times New Roman"/>
          <w:b/>
          <w:bCs/>
          <w:spacing w:val="-6"/>
          <w:kern w:val="24"/>
          <w:sz w:val="21"/>
          <w:szCs w:val="21"/>
        </w:rPr>
        <w:t>A</w:t>
      </w:r>
      <w:r w:rsidRPr="00047CEE">
        <w:rPr>
          <w:rFonts w:ascii="Times New Roman" w:hAnsi="Times New Roman" w:cs="Times New Roman"/>
          <w:b/>
          <w:bCs/>
          <w:spacing w:val="-6"/>
          <w:kern w:val="24"/>
          <w:sz w:val="21"/>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9"/>
        <w:gridCol w:w="2071"/>
        <w:gridCol w:w="1820"/>
        <w:gridCol w:w="1924"/>
        <w:gridCol w:w="1839"/>
      </w:tblGrid>
      <w:tr w:rsidR="00837A6F" w:rsidRPr="00047CEE" w:rsidTr="00E15697">
        <w:trPr>
          <w:trHeight w:val="340"/>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施工阶段</w:t>
            </w:r>
          </w:p>
        </w:tc>
        <w:tc>
          <w:tcPr>
            <w:tcW w:w="2071"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声源</w:t>
            </w:r>
          </w:p>
        </w:tc>
        <w:tc>
          <w:tcPr>
            <w:tcW w:w="1820"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声级</w:t>
            </w:r>
          </w:p>
        </w:tc>
        <w:tc>
          <w:tcPr>
            <w:tcW w:w="1924"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声源</w:t>
            </w:r>
          </w:p>
        </w:tc>
        <w:tc>
          <w:tcPr>
            <w:tcW w:w="1839"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声级</w:t>
            </w:r>
          </w:p>
        </w:tc>
      </w:tr>
      <w:tr w:rsidR="00837A6F" w:rsidRPr="00047CEE" w:rsidTr="00E15697">
        <w:trPr>
          <w:trHeight w:val="340"/>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基础开挖、构筑物建设阶段</w:t>
            </w:r>
          </w:p>
        </w:tc>
        <w:tc>
          <w:tcPr>
            <w:tcW w:w="2071"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挖掘机</w:t>
            </w:r>
          </w:p>
          <w:p w:rsidR="00390550" w:rsidRPr="00047CEE" w:rsidRDefault="00390550">
            <w:pPr>
              <w:spacing w:line="360" w:lineRule="exact"/>
              <w:jc w:val="center"/>
              <w:rPr>
                <w:szCs w:val="21"/>
              </w:rPr>
            </w:pPr>
            <w:r w:rsidRPr="00047CEE">
              <w:rPr>
                <w:sz w:val="21"/>
                <w:szCs w:val="21"/>
              </w:rPr>
              <w:t>振捣器</w:t>
            </w:r>
          </w:p>
          <w:p w:rsidR="00390550" w:rsidRPr="00047CEE" w:rsidRDefault="00390550">
            <w:pPr>
              <w:spacing w:line="360" w:lineRule="exact"/>
              <w:jc w:val="center"/>
              <w:rPr>
                <w:szCs w:val="21"/>
              </w:rPr>
            </w:pPr>
            <w:r w:rsidRPr="00047CEE">
              <w:rPr>
                <w:sz w:val="21"/>
                <w:szCs w:val="21"/>
              </w:rPr>
              <w:t>电锯</w:t>
            </w:r>
          </w:p>
        </w:tc>
        <w:tc>
          <w:tcPr>
            <w:tcW w:w="1820"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78-96</w:t>
            </w:r>
          </w:p>
          <w:p w:rsidR="00390550" w:rsidRPr="00047CEE" w:rsidRDefault="00390550">
            <w:pPr>
              <w:spacing w:line="360" w:lineRule="exact"/>
              <w:jc w:val="center"/>
              <w:rPr>
                <w:szCs w:val="21"/>
              </w:rPr>
            </w:pPr>
            <w:r w:rsidRPr="00047CEE">
              <w:rPr>
                <w:sz w:val="21"/>
                <w:szCs w:val="21"/>
              </w:rPr>
              <w:t>100-105</w:t>
            </w:r>
          </w:p>
          <w:p w:rsidR="00390550" w:rsidRPr="00047CEE" w:rsidRDefault="00390550">
            <w:pPr>
              <w:spacing w:line="360" w:lineRule="exact"/>
              <w:jc w:val="center"/>
              <w:rPr>
                <w:szCs w:val="21"/>
              </w:rPr>
            </w:pPr>
            <w:r w:rsidRPr="00047CEE">
              <w:rPr>
                <w:sz w:val="21"/>
                <w:szCs w:val="21"/>
              </w:rPr>
              <w:t>100-110</w:t>
            </w:r>
          </w:p>
        </w:tc>
        <w:tc>
          <w:tcPr>
            <w:tcW w:w="1924"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潜孔钻机</w:t>
            </w:r>
          </w:p>
        </w:tc>
        <w:tc>
          <w:tcPr>
            <w:tcW w:w="1839"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100-105</w:t>
            </w:r>
          </w:p>
        </w:tc>
      </w:tr>
      <w:tr w:rsidR="00837A6F" w:rsidRPr="00047CEE" w:rsidTr="00E15697">
        <w:trPr>
          <w:trHeight w:val="340"/>
          <w:jc w:val="center"/>
        </w:trPr>
        <w:tc>
          <w:tcPr>
            <w:tcW w:w="1629"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交通运输</w:t>
            </w:r>
          </w:p>
        </w:tc>
        <w:tc>
          <w:tcPr>
            <w:tcW w:w="2071"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大型载重车</w:t>
            </w:r>
          </w:p>
        </w:tc>
        <w:tc>
          <w:tcPr>
            <w:tcW w:w="1820"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90</w:t>
            </w:r>
          </w:p>
        </w:tc>
        <w:tc>
          <w:tcPr>
            <w:tcW w:w="1924"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压路机</w:t>
            </w:r>
          </w:p>
        </w:tc>
        <w:tc>
          <w:tcPr>
            <w:tcW w:w="1839"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360" w:lineRule="exact"/>
              <w:jc w:val="center"/>
              <w:rPr>
                <w:szCs w:val="21"/>
              </w:rPr>
            </w:pPr>
            <w:r w:rsidRPr="00047CEE">
              <w:rPr>
                <w:sz w:val="21"/>
                <w:szCs w:val="21"/>
              </w:rPr>
              <w:t>80-85</w:t>
            </w:r>
          </w:p>
        </w:tc>
      </w:tr>
    </w:tbl>
    <w:p w:rsidR="00390550" w:rsidRPr="00047CEE" w:rsidRDefault="00390550" w:rsidP="005E5D3B">
      <w:pPr>
        <w:spacing w:line="360" w:lineRule="auto"/>
        <w:ind w:firstLine="480"/>
      </w:pPr>
      <w:r w:rsidRPr="00047CEE">
        <w:t>由于施工场地噪声源主要为各类高噪声施工机械，这些机械单体声级一般均在</w:t>
      </w:r>
      <w:r w:rsidRPr="00047CEE">
        <w:t>80dB(A)</w:t>
      </w:r>
      <w:r w:rsidRPr="00047CEE">
        <w:t>以上，且各施工阶段均有大量设备交互作业，这些设备在场地内的位置、同时使用率有较大变化，按经验计算各施工阶段昼、夜声级见表</w:t>
      </w:r>
      <w:r w:rsidRPr="00047CEE">
        <w:t>3</w:t>
      </w:r>
      <w:r w:rsidR="00E15697" w:rsidRPr="00047CEE">
        <w:t>.</w:t>
      </w:r>
      <w:r w:rsidRPr="00047CEE">
        <w:t>4-2</w:t>
      </w:r>
      <w:r w:rsidRPr="00047CEE">
        <w:t>。</w:t>
      </w:r>
    </w:p>
    <w:p w:rsidR="00390550" w:rsidRPr="00047CEE" w:rsidRDefault="00390550" w:rsidP="005E5D3B">
      <w:pPr>
        <w:pStyle w:val="a6"/>
        <w:widowControl w:val="0"/>
        <w:tabs>
          <w:tab w:val="left" w:pos="1260"/>
          <w:tab w:val="left" w:pos="6327"/>
        </w:tabs>
        <w:snapToGrid w:val="0"/>
        <w:spacing w:before="0" w:beforeAutospacing="0" w:after="0" w:afterAutospacing="0" w:line="360" w:lineRule="auto"/>
        <w:jc w:val="center"/>
        <w:rPr>
          <w:rFonts w:ascii="Times New Roman" w:hAnsi="Times New Roman" w:cs="Times New Roman"/>
          <w:sz w:val="21"/>
          <w:szCs w:val="21"/>
        </w:rPr>
      </w:pPr>
      <w:r w:rsidRPr="00047CEE">
        <w:rPr>
          <w:rFonts w:ascii="Times New Roman" w:hAnsi="Times New Roman" w:cs="Times New Roman"/>
          <w:b/>
          <w:bCs/>
          <w:spacing w:val="-6"/>
          <w:kern w:val="24"/>
          <w:sz w:val="21"/>
          <w:szCs w:val="21"/>
        </w:rPr>
        <w:t>表</w:t>
      </w:r>
      <w:r w:rsidRPr="00047CEE">
        <w:rPr>
          <w:rFonts w:ascii="Times New Roman" w:hAnsi="Times New Roman" w:cs="Times New Roman"/>
          <w:b/>
          <w:bCs/>
          <w:spacing w:val="-6"/>
          <w:kern w:val="24"/>
          <w:sz w:val="21"/>
          <w:szCs w:val="21"/>
        </w:rPr>
        <w:t>3</w:t>
      </w:r>
      <w:r w:rsidR="00E15697" w:rsidRPr="00047CEE">
        <w:rPr>
          <w:rFonts w:ascii="Times New Roman" w:hAnsi="Times New Roman" w:cs="Times New Roman"/>
          <w:b/>
          <w:bCs/>
          <w:spacing w:val="-6"/>
          <w:kern w:val="24"/>
          <w:sz w:val="21"/>
          <w:szCs w:val="21"/>
        </w:rPr>
        <w:t>.</w:t>
      </w:r>
      <w:r w:rsidRPr="00047CEE">
        <w:rPr>
          <w:rFonts w:ascii="Times New Roman" w:hAnsi="Times New Roman" w:cs="Times New Roman"/>
          <w:b/>
          <w:bCs/>
          <w:spacing w:val="-6"/>
          <w:kern w:val="24"/>
          <w:sz w:val="21"/>
          <w:szCs w:val="21"/>
        </w:rPr>
        <w:t xml:space="preserve">4-2 </w:t>
      </w:r>
      <w:r w:rsidRPr="00047CEE">
        <w:rPr>
          <w:rFonts w:ascii="Times New Roman" w:hAnsi="Times New Roman" w:cs="Times New Roman"/>
          <w:b/>
          <w:bCs/>
          <w:spacing w:val="-6"/>
          <w:kern w:val="24"/>
          <w:sz w:val="21"/>
          <w:szCs w:val="21"/>
        </w:rPr>
        <w:t>各施工阶段昼、夜声级估算值单位：</w:t>
      </w:r>
      <w:r w:rsidRPr="00047CEE">
        <w:rPr>
          <w:rFonts w:ascii="Times New Roman" w:hAnsi="Times New Roman" w:cs="Times New Roman"/>
          <w:b/>
          <w:bCs/>
          <w:spacing w:val="-6"/>
          <w:kern w:val="24"/>
          <w:sz w:val="21"/>
          <w:szCs w:val="21"/>
        </w:rPr>
        <w:t>dB</w:t>
      </w:r>
      <w:r w:rsidRPr="00047CEE">
        <w:rPr>
          <w:rFonts w:ascii="Times New Roman" w:hAnsi="Times New Roman" w:cs="Times New Roman"/>
          <w:b/>
          <w:bCs/>
          <w:spacing w:val="-6"/>
          <w:kern w:val="24"/>
          <w:sz w:val="21"/>
          <w:szCs w:val="21"/>
        </w:rPr>
        <w:t>（</w:t>
      </w:r>
      <w:r w:rsidRPr="00047CEE">
        <w:rPr>
          <w:rFonts w:ascii="Times New Roman" w:hAnsi="Times New Roman" w:cs="Times New Roman"/>
          <w:b/>
          <w:bCs/>
          <w:spacing w:val="-6"/>
          <w:kern w:val="24"/>
          <w:sz w:val="21"/>
          <w:szCs w:val="21"/>
        </w:rPr>
        <w:t>A</w:t>
      </w:r>
      <w:r w:rsidRPr="00047CEE">
        <w:rPr>
          <w:rFonts w:ascii="Times New Roman" w:hAnsi="Times New Roman" w:cs="Times New Roman"/>
          <w:b/>
          <w:bCs/>
          <w:spacing w:val="-6"/>
          <w:kern w:val="24"/>
          <w:sz w:val="21"/>
          <w:szCs w:val="21"/>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74"/>
        <w:gridCol w:w="1959"/>
        <w:gridCol w:w="1638"/>
        <w:gridCol w:w="1985"/>
        <w:gridCol w:w="1729"/>
      </w:tblGrid>
      <w:tr w:rsidR="00837A6F" w:rsidRPr="00047CEE" w:rsidTr="00390550">
        <w:trPr>
          <w:jc w:val="center"/>
        </w:trPr>
        <w:tc>
          <w:tcPr>
            <w:tcW w:w="1974"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6" w:lineRule="auto"/>
              <w:jc w:val="center"/>
              <w:rPr>
                <w:szCs w:val="21"/>
              </w:rPr>
            </w:pPr>
            <w:r w:rsidRPr="00047CEE">
              <w:rPr>
                <w:sz w:val="21"/>
                <w:szCs w:val="21"/>
              </w:rPr>
              <w:t>施工阶段</w:t>
            </w:r>
          </w:p>
        </w:tc>
        <w:tc>
          <w:tcPr>
            <w:tcW w:w="1959"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6" w:lineRule="auto"/>
              <w:jc w:val="center"/>
              <w:rPr>
                <w:szCs w:val="21"/>
              </w:rPr>
            </w:pPr>
            <w:r w:rsidRPr="00047CEE">
              <w:rPr>
                <w:sz w:val="21"/>
                <w:szCs w:val="21"/>
              </w:rPr>
              <w:t>昼间场界噪声</w:t>
            </w:r>
          </w:p>
        </w:tc>
        <w:tc>
          <w:tcPr>
            <w:tcW w:w="1638"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6" w:lineRule="auto"/>
              <w:jc w:val="center"/>
              <w:rPr>
                <w:szCs w:val="21"/>
              </w:rPr>
            </w:pPr>
            <w:r w:rsidRPr="00047CEE">
              <w:rPr>
                <w:sz w:val="21"/>
                <w:szCs w:val="21"/>
              </w:rPr>
              <w:t>标准值</w:t>
            </w:r>
          </w:p>
        </w:tc>
        <w:tc>
          <w:tcPr>
            <w:tcW w:w="1985"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6" w:lineRule="auto"/>
              <w:jc w:val="center"/>
              <w:rPr>
                <w:szCs w:val="21"/>
              </w:rPr>
            </w:pPr>
            <w:r w:rsidRPr="00047CEE">
              <w:rPr>
                <w:sz w:val="21"/>
                <w:szCs w:val="21"/>
              </w:rPr>
              <w:t>夜间场界噪声</w:t>
            </w:r>
          </w:p>
        </w:tc>
        <w:tc>
          <w:tcPr>
            <w:tcW w:w="1729"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6" w:lineRule="auto"/>
              <w:jc w:val="center"/>
              <w:rPr>
                <w:szCs w:val="21"/>
              </w:rPr>
            </w:pPr>
            <w:r w:rsidRPr="00047CEE">
              <w:rPr>
                <w:sz w:val="21"/>
                <w:szCs w:val="21"/>
              </w:rPr>
              <w:t>标准值</w:t>
            </w:r>
          </w:p>
        </w:tc>
      </w:tr>
      <w:tr w:rsidR="00837A6F" w:rsidRPr="00047CEE" w:rsidTr="00390550">
        <w:trPr>
          <w:jc w:val="center"/>
        </w:trPr>
        <w:tc>
          <w:tcPr>
            <w:tcW w:w="1974"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6" w:lineRule="auto"/>
              <w:jc w:val="center"/>
              <w:rPr>
                <w:szCs w:val="21"/>
              </w:rPr>
            </w:pPr>
            <w:r w:rsidRPr="00047CEE">
              <w:rPr>
                <w:sz w:val="21"/>
                <w:szCs w:val="21"/>
              </w:rPr>
              <w:t>基础开挖阶段</w:t>
            </w:r>
          </w:p>
        </w:tc>
        <w:tc>
          <w:tcPr>
            <w:tcW w:w="1959"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6" w:lineRule="auto"/>
              <w:jc w:val="center"/>
              <w:rPr>
                <w:szCs w:val="21"/>
              </w:rPr>
            </w:pPr>
            <w:r w:rsidRPr="00047CEE">
              <w:rPr>
                <w:sz w:val="21"/>
                <w:szCs w:val="21"/>
              </w:rPr>
              <w:t>75-85</w:t>
            </w:r>
          </w:p>
        </w:tc>
        <w:tc>
          <w:tcPr>
            <w:tcW w:w="1638" w:type="dxa"/>
            <w:vMerge w:val="restar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6" w:lineRule="auto"/>
              <w:jc w:val="center"/>
              <w:rPr>
                <w:szCs w:val="21"/>
              </w:rPr>
            </w:pPr>
            <w:r w:rsidRPr="00047CEE">
              <w:rPr>
                <w:sz w:val="21"/>
                <w:szCs w:val="21"/>
              </w:rPr>
              <w:t>70</w:t>
            </w:r>
          </w:p>
        </w:tc>
        <w:tc>
          <w:tcPr>
            <w:tcW w:w="1985"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6" w:lineRule="auto"/>
              <w:jc w:val="center"/>
              <w:rPr>
                <w:szCs w:val="21"/>
              </w:rPr>
            </w:pPr>
            <w:r w:rsidRPr="00047CEE">
              <w:rPr>
                <w:sz w:val="21"/>
                <w:szCs w:val="21"/>
              </w:rPr>
              <w:t>75-85</w:t>
            </w:r>
          </w:p>
        </w:tc>
        <w:tc>
          <w:tcPr>
            <w:tcW w:w="1729" w:type="dxa"/>
            <w:vMerge w:val="restart"/>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6" w:lineRule="auto"/>
              <w:jc w:val="center"/>
              <w:rPr>
                <w:szCs w:val="21"/>
              </w:rPr>
            </w:pPr>
            <w:r w:rsidRPr="00047CEE">
              <w:rPr>
                <w:sz w:val="21"/>
                <w:szCs w:val="21"/>
              </w:rPr>
              <w:t>55</w:t>
            </w:r>
          </w:p>
        </w:tc>
      </w:tr>
      <w:tr w:rsidR="00837A6F" w:rsidRPr="00047CEE" w:rsidTr="00390550">
        <w:trPr>
          <w:trHeight w:val="332"/>
          <w:jc w:val="center"/>
        </w:trPr>
        <w:tc>
          <w:tcPr>
            <w:tcW w:w="1974"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6" w:lineRule="auto"/>
              <w:jc w:val="center"/>
              <w:rPr>
                <w:szCs w:val="21"/>
              </w:rPr>
            </w:pPr>
            <w:r w:rsidRPr="00047CEE">
              <w:rPr>
                <w:sz w:val="21"/>
                <w:szCs w:val="21"/>
              </w:rPr>
              <w:t>构筑物建设阶段</w:t>
            </w:r>
          </w:p>
        </w:tc>
        <w:tc>
          <w:tcPr>
            <w:tcW w:w="1959"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6" w:lineRule="auto"/>
              <w:jc w:val="center"/>
              <w:rPr>
                <w:szCs w:val="21"/>
              </w:rPr>
            </w:pPr>
            <w:r w:rsidRPr="00047CEE">
              <w:rPr>
                <w:sz w:val="21"/>
                <w:szCs w:val="21"/>
              </w:rPr>
              <w:t>70-85</w:t>
            </w:r>
          </w:p>
        </w:tc>
        <w:tc>
          <w:tcPr>
            <w:tcW w:w="1638" w:type="dxa"/>
            <w:vMerge/>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widowControl/>
              <w:spacing w:line="240" w:lineRule="auto"/>
              <w:jc w:val="left"/>
              <w:rPr>
                <w:szCs w:val="21"/>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spacing w:line="276" w:lineRule="auto"/>
              <w:jc w:val="center"/>
              <w:rPr>
                <w:szCs w:val="21"/>
              </w:rPr>
            </w:pPr>
            <w:r w:rsidRPr="00047CEE">
              <w:rPr>
                <w:sz w:val="21"/>
                <w:szCs w:val="21"/>
              </w:rPr>
              <w:t>65-80</w:t>
            </w:r>
          </w:p>
        </w:tc>
        <w:tc>
          <w:tcPr>
            <w:tcW w:w="1729" w:type="dxa"/>
            <w:vMerge/>
            <w:tcBorders>
              <w:top w:val="single" w:sz="6" w:space="0" w:color="auto"/>
              <w:left w:val="single" w:sz="6" w:space="0" w:color="auto"/>
              <w:bottom w:val="single" w:sz="6" w:space="0" w:color="auto"/>
              <w:right w:val="single" w:sz="6" w:space="0" w:color="auto"/>
            </w:tcBorders>
            <w:vAlign w:val="center"/>
            <w:hideMark/>
          </w:tcPr>
          <w:p w:rsidR="00390550" w:rsidRPr="00047CEE" w:rsidRDefault="00390550">
            <w:pPr>
              <w:widowControl/>
              <w:spacing w:line="240" w:lineRule="auto"/>
              <w:jc w:val="left"/>
              <w:rPr>
                <w:szCs w:val="21"/>
              </w:rPr>
            </w:pPr>
          </w:p>
        </w:tc>
      </w:tr>
    </w:tbl>
    <w:p w:rsidR="00390550" w:rsidRPr="00047CEE" w:rsidRDefault="00390550" w:rsidP="00686BF6">
      <w:pPr>
        <w:spacing w:line="360" w:lineRule="auto"/>
        <w:ind w:firstLine="480"/>
      </w:pPr>
      <w:r w:rsidRPr="00047CEE">
        <w:t>由表</w:t>
      </w:r>
      <w:r w:rsidRPr="00047CEE">
        <w:t>3</w:t>
      </w:r>
      <w:r w:rsidR="00E15697" w:rsidRPr="00047CEE">
        <w:t>.</w:t>
      </w:r>
      <w:r w:rsidRPr="00047CEE">
        <w:t>4-2</w:t>
      </w:r>
      <w:r w:rsidRPr="00047CEE">
        <w:t>可知，本项目施工期间，施工场界噪声不能满足《建筑施工场界环境噪声排放标准》所规定的施工场界噪声限值，一般昼间超标</w:t>
      </w:r>
      <w:r w:rsidRPr="00047CEE">
        <w:t>10</w:t>
      </w:r>
      <w:r w:rsidRPr="00047CEE">
        <w:t>～</w:t>
      </w:r>
      <w:r w:rsidRPr="00047CEE">
        <w:t>15dB(A)</w:t>
      </w:r>
      <w:r w:rsidRPr="00047CEE">
        <w:t>，夜间超标</w:t>
      </w:r>
      <w:r w:rsidRPr="00047CEE">
        <w:t>20</w:t>
      </w:r>
      <w:r w:rsidRPr="00047CEE">
        <w:t>～</w:t>
      </w:r>
      <w:r w:rsidRPr="00047CEE">
        <w:t>30dB(A)</w:t>
      </w:r>
      <w:r w:rsidRPr="00047CEE">
        <w:t>。</w:t>
      </w:r>
    </w:p>
    <w:p w:rsidR="00390550" w:rsidRPr="00047CEE" w:rsidRDefault="00390550" w:rsidP="00686BF6">
      <w:pPr>
        <w:spacing w:line="360" w:lineRule="auto"/>
        <w:ind w:firstLine="480"/>
      </w:pPr>
      <w:r w:rsidRPr="00047CEE">
        <w:t>（</w:t>
      </w:r>
      <w:r w:rsidRPr="00047CEE">
        <w:t>2</w:t>
      </w:r>
      <w:r w:rsidRPr="00047CEE">
        <w:t>）噪声防治措施</w:t>
      </w:r>
    </w:p>
    <w:p w:rsidR="00390550" w:rsidRPr="00047CEE" w:rsidRDefault="00390550" w:rsidP="00686BF6">
      <w:pPr>
        <w:spacing w:line="360" w:lineRule="auto"/>
        <w:ind w:firstLine="480"/>
      </w:pPr>
      <w:r w:rsidRPr="00047CEE">
        <w:t>从表</w:t>
      </w:r>
      <w:r w:rsidRPr="00047CEE">
        <w:t>3</w:t>
      </w:r>
      <w:r w:rsidR="00E15697" w:rsidRPr="00047CEE">
        <w:t>.</w:t>
      </w:r>
      <w:r w:rsidRPr="00047CEE">
        <w:t>4-2</w:t>
      </w:r>
      <w:r w:rsidRPr="00047CEE">
        <w:t>中可以看出，项目施工期基础开挖阶段，其噪声值在</w:t>
      </w:r>
      <w:r w:rsidRPr="00047CEE">
        <w:t>75</w:t>
      </w:r>
      <w:r w:rsidRPr="00047CEE">
        <w:t>～</w:t>
      </w:r>
      <w:r w:rsidRPr="00047CEE">
        <w:t>85dB(A)</w:t>
      </w:r>
      <w:r w:rsidRPr="00047CEE">
        <w:t>之间；构筑物建设阶段，其噪声值在</w:t>
      </w:r>
      <w:r w:rsidRPr="00047CEE">
        <w:t>70</w:t>
      </w:r>
      <w:r w:rsidRPr="00047CEE">
        <w:t>～</w:t>
      </w:r>
      <w:r w:rsidRPr="00047CEE">
        <w:t>85dB(A)</w:t>
      </w:r>
      <w:r w:rsidRPr="00047CEE">
        <w:t>之间。本项目附近无居民聚集点，为减少施工噪声对环境影响，评价要求采取以下措施：</w:t>
      </w:r>
    </w:p>
    <w:p w:rsidR="00390550" w:rsidRPr="00047CEE" w:rsidRDefault="00390550" w:rsidP="00686BF6">
      <w:pPr>
        <w:spacing w:line="360" w:lineRule="auto"/>
        <w:ind w:firstLine="480"/>
      </w:pPr>
      <w:r w:rsidRPr="00047CEE">
        <w:rPr>
          <w:rFonts w:hint="eastAsia"/>
        </w:rPr>
        <w:t>①</w:t>
      </w:r>
      <w:r w:rsidRPr="00047CEE">
        <w:t>降低设备声级：设备选型上尽量采用低噪声设备，如以液压机械代替燃油机械，振捣器采用高频振捣器等；固定机械设备与挖方、运土结构，如挖土机、推土机等，可通过排气管消音器和隔离发动机振动部件的方法降低噪声；对动力机械设备进行定期维修、养护，减少不良设备</w:t>
      </w:r>
      <w:proofErr w:type="gramStart"/>
      <w:r w:rsidRPr="00047CEE">
        <w:t>因构动</w:t>
      </w:r>
      <w:proofErr w:type="gramEnd"/>
      <w:r w:rsidRPr="00047CEE">
        <w:t>部件的振动或消声器的损坏而增加其工作时声级；闲置不用的设备应立即关闭，运输车辆进入现场应减速，并禁止鸣笛。</w:t>
      </w:r>
    </w:p>
    <w:p w:rsidR="00390550" w:rsidRPr="00047CEE" w:rsidRDefault="00390550" w:rsidP="00686BF6">
      <w:pPr>
        <w:spacing w:line="360" w:lineRule="auto"/>
        <w:ind w:firstLine="480"/>
      </w:pPr>
      <w:r w:rsidRPr="00047CEE">
        <w:rPr>
          <w:rFonts w:hint="eastAsia"/>
        </w:rPr>
        <w:t>②</w:t>
      </w:r>
      <w:r w:rsidRPr="00047CEE">
        <w:t>合理布局施工现场：避免在同一地点安排大量动力机械设备，以避免局部声级过高。</w:t>
      </w:r>
    </w:p>
    <w:p w:rsidR="00390550" w:rsidRPr="00047CEE" w:rsidRDefault="00390550" w:rsidP="00686BF6">
      <w:pPr>
        <w:spacing w:line="360" w:lineRule="auto"/>
        <w:ind w:firstLine="480"/>
      </w:pPr>
      <w:r w:rsidRPr="00047CEE">
        <w:rPr>
          <w:rFonts w:hint="eastAsia"/>
        </w:rPr>
        <w:t>③</w:t>
      </w:r>
      <w:r w:rsidRPr="00047CEE">
        <w:t>施工方应合理安排施工时间：制定施工计划时，应尽可能避免大量高噪声设备同时施工。</w:t>
      </w:r>
    </w:p>
    <w:p w:rsidR="00390550" w:rsidRPr="00047CEE" w:rsidRDefault="00390550" w:rsidP="00686BF6">
      <w:pPr>
        <w:spacing w:line="360" w:lineRule="auto"/>
        <w:ind w:firstLine="480"/>
      </w:pPr>
      <w:r w:rsidRPr="00047CEE">
        <w:rPr>
          <w:rFonts w:hint="eastAsia"/>
        </w:rPr>
        <w:lastRenderedPageBreak/>
        <w:t>④</w:t>
      </w:r>
      <w:r w:rsidRPr="00047CEE">
        <w:t>降低人为噪音：按规定操作机械设备，遵守作业规定，减少碰撞噪音。</w:t>
      </w:r>
    </w:p>
    <w:p w:rsidR="00390550" w:rsidRPr="00047CEE" w:rsidRDefault="00390550" w:rsidP="00686BF6">
      <w:pPr>
        <w:spacing w:line="360" w:lineRule="auto"/>
        <w:ind w:firstLine="480"/>
      </w:pPr>
      <w:r w:rsidRPr="00047CEE">
        <w:rPr>
          <w:rFonts w:hint="eastAsia"/>
        </w:rPr>
        <w:t>⑦</w:t>
      </w:r>
      <w:r w:rsidRPr="00047CEE">
        <w:t>运输要采用车况良好的车辆，并应注意定期维修、养护。</w:t>
      </w:r>
    </w:p>
    <w:p w:rsidR="00390550" w:rsidRPr="00047CEE" w:rsidRDefault="00390550" w:rsidP="00686BF6">
      <w:pPr>
        <w:spacing w:line="360" w:lineRule="auto"/>
        <w:ind w:firstLine="480"/>
      </w:pPr>
      <w:r w:rsidRPr="00047CEE">
        <w:rPr>
          <w:rFonts w:hint="eastAsia"/>
        </w:rPr>
        <w:t>⑧</w:t>
      </w:r>
      <w:r w:rsidRPr="00047CEE">
        <w:t>加强监督管理：加强管理是以上减噪措施有效实施的保证。</w:t>
      </w:r>
    </w:p>
    <w:p w:rsidR="00390550" w:rsidRPr="00047CEE" w:rsidRDefault="00390550" w:rsidP="00686BF6">
      <w:pPr>
        <w:spacing w:line="360" w:lineRule="auto"/>
        <w:ind w:firstLine="480"/>
      </w:pPr>
      <w:r w:rsidRPr="00047CEE">
        <w:t>采取环</w:t>
      </w:r>
      <w:proofErr w:type="gramStart"/>
      <w:r w:rsidRPr="00047CEE">
        <w:t>评要求</w:t>
      </w:r>
      <w:proofErr w:type="gramEnd"/>
      <w:r w:rsidRPr="00047CEE">
        <w:t>的噪声防治措施后，可最大限度减轻施工期噪声对</w:t>
      </w:r>
      <w:proofErr w:type="gramStart"/>
      <w:r w:rsidRPr="00047CEE">
        <w:t>区域声</w:t>
      </w:r>
      <w:proofErr w:type="gramEnd"/>
      <w:r w:rsidRPr="00047CEE">
        <w:t>环境质量的影响。</w:t>
      </w:r>
    </w:p>
    <w:p w:rsidR="00390550" w:rsidRPr="00047CEE" w:rsidRDefault="00390550" w:rsidP="00BF0BD0">
      <w:pPr>
        <w:spacing w:line="360" w:lineRule="auto"/>
        <w:rPr>
          <w:b/>
          <w:bCs/>
        </w:rPr>
      </w:pPr>
      <w:r w:rsidRPr="00047CEE">
        <w:rPr>
          <w:b/>
          <w:bCs/>
        </w:rPr>
        <w:t>3.4.1.4</w:t>
      </w:r>
      <w:r w:rsidRPr="00047CEE">
        <w:rPr>
          <w:b/>
          <w:bCs/>
        </w:rPr>
        <w:t>施工期固废污染源</w:t>
      </w:r>
    </w:p>
    <w:p w:rsidR="00390550" w:rsidRPr="00047CEE" w:rsidRDefault="00390550" w:rsidP="00686BF6">
      <w:pPr>
        <w:spacing w:line="360" w:lineRule="auto"/>
        <w:ind w:firstLine="480"/>
      </w:pPr>
      <w:r w:rsidRPr="00047CEE">
        <w:t>（</w:t>
      </w:r>
      <w:r w:rsidRPr="00047CEE">
        <w:t>1</w:t>
      </w:r>
      <w:r w:rsidRPr="00047CEE">
        <w:t>）施工期固体废物</w:t>
      </w:r>
    </w:p>
    <w:p w:rsidR="00390550" w:rsidRPr="00047CEE" w:rsidRDefault="00390550" w:rsidP="00686BF6">
      <w:pPr>
        <w:spacing w:line="360" w:lineRule="auto"/>
        <w:ind w:firstLine="480"/>
      </w:pPr>
      <w:r w:rsidRPr="00047CEE">
        <w:t>剥离的少量废弃土石，堆放</w:t>
      </w:r>
      <w:proofErr w:type="gramStart"/>
      <w:r w:rsidRPr="00047CEE">
        <w:t>置工业</w:t>
      </w:r>
      <w:proofErr w:type="gramEnd"/>
      <w:r w:rsidRPr="00047CEE">
        <w:t>场地低洼处，用于平整工业场地，不外排。施工人员的少量生活垃圾，应送当地环卫部门指定地点处置。</w:t>
      </w:r>
    </w:p>
    <w:p w:rsidR="00390550" w:rsidRPr="00047CEE" w:rsidRDefault="00390550" w:rsidP="00686BF6">
      <w:pPr>
        <w:spacing w:line="360" w:lineRule="auto"/>
        <w:ind w:firstLine="480"/>
      </w:pPr>
      <w:r w:rsidRPr="00047CEE">
        <w:t>（</w:t>
      </w:r>
      <w:r w:rsidRPr="00047CEE">
        <w:t>2</w:t>
      </w:r>
      <w:r w:rsidRPr="00047CEE">
        <w:t>）固体废物处置措施</w:t>
      </w:r>
    </w:p>
    <w:p w:rsidR="00390550" w:rsidRPr="00047CEE" w:rsidRDefault="00390550" w:rsidP="00686BF6">
      <w:pPr>
        <w:spacing w:line="360" w:lineRule="auto"/>
        <w:ind w:firstLine="480"/>
      </w:pPr>
      <w:r w:rsidRPr="00047CEE">
        <w:rPr>
          <w:rFonts w:hint="eastAsia"/>
        </w:rPr>
        <w:t>①</w:t>
      </w:r>
      <w:r w:rsidRPr="00047CEE">
        <w:t>施工期产生的可回收废料，如钢筋头、废木板等，应</w:t>
      </w:r>
      <w:proofErr w:type="gramStart"/>
      <w:r w:rsidRPr="00047CEE">
        <w:t>定期由</w:t>
      </w:r>
      <w:proofErr w:type="gramEnd"/>
      <w:r w:rsidRPr="00047CEE">
        <w:t>施工单位回收；</w:t>
      </w:r>
    </w:p>
    <w:p w:rsidR="00390550" w:rsidRPr="00047CEE" w:rsidRDefault="00390550" w:rsidP="00686BF6">
      <w:pPr>
        <w:spacing w:line="360" w:lineRule="auto"/>
        <w:ind w:firstLine="480"/>
      </w:pPr>
      <w:r w:rsidRPr="00047CEE">
        <w:rPr>
          <w:rFonts w:hint="eastAsia"/>
        </w:rPr>
        <w:t>②</w:t>
      </w:r>
      <w:r w:rsidRPr="00047CEE">
        <w:t>生活垃圾应按照环境保护的规范要求，运至当地环卫部门指定地点处置；</w:t>
      </w:r>
    </w:p>
    <w:p w:rsidR="00390550" w:rsidRPr="00047CEE" w:rsidRDefault="00390550" w:rsidP="00686BF6">
      <w:pPr>
        <w:spacing w:line="360" w:lineRule="auto"/>
        <w:ind w:firstLine="480"/>
      </w:pPr>
      <w:r w:rsidRPr="00047CEE">
        <w:t>按上述措施处理施工期的固体废物将不会对环境产生明显影响。</w:t>
      </w:r>
    </w:p>
    <w:p w:rsidR="00390550" w:rsidRPr="00047CEE" w:rsidRDefault="00390550" w:rsidP="00BF0BD0">
      <w:pPr>
        <w:spacing w:line="360" w:lineRule="auto"/>
        <w:rPr>
          <w:b/>
          <w:bCs/>
        </w:rPr>
      </w:pPr>
      <w:r w:rsidRPr="00047CEE">
        <w:rPr>
          <w:b/>
          <w:bCs/>
        </w:rPr>
        <w:t>3.4.1.5</w:t>
      </w:r>
      <w:r w:rsidRPr="00047CEE">
        <w:rPr>
          <w:b/>
          <w:bCs/>
        </w:rPr>
        <w:t>施工期生态环境影响</w:t>
      </w:r>
    </w:p>
    <w:p w:rsidR="00390550" w:rsidRPr="00047CEE" w:rsidRDefault="00233438" w:rsidP="00233438">
      <w:pPr>
        <w:spacing w:line="360" w:lineRule="auto"/>
        <w:ind w:firstLine="480"/>
      </w:pPr>
      <w:r w:rsidRPr="00047CEE">
        <w:rPr>
          <w:rFonts w:hint="eastAsia"/>
        </w:rPr>
        <w:t>本项目施工期在现有</w:t>
      </w:r>
      <w:proofErr w:type="gramStart"/>
      <w:r w:rsidRPr="00047CEE">
        <w:rPr>
          <w:rFonts w:hint="eastAsia"/>
        </w:rPr>
        <w:t>裸</w:t>
      </w:r>
      <w:proofErr w:type="gramEnd"/>
      <w:r w:rsidRPr="00047CEE">
        <w:rPr>
          <w:rFonts w:hint="eastAsia"/>
        </w:rPr>
        <w:t>土地上进行，不会进一步破坏现有灌木丛。</w:t>
      </w:r>
      <w:r w:rsidRPr="00047CEE">
        <w:t>土方开挖、材料堆放场、施工车辆均在现有</w:t>
      </w:r>
      <w:proofErr w:type="gramStart"/>
      <w:r w:rsidRPr="00047CEE">
        <w:t>裸</w:t>
      </w:r>
      <w:proofErr w:type="gramEnd"/>
      <w:r w:rsidRPr="00047CEE">
        <w:t>土地上进行。</w:t>
      </w:r>
      <w:r w:rsidRPr="00047CEE">
        <w:rPr>
          <w:rFonts w:hint="eastAsia"/>
        </w:rPr>
        <w:t>本次评价要求，施工期在现有场地内范围内，不得随意扩大施工范围。</w:t>
      </w:r>
    </w:p>
    <w:p w:rsidR="00390550" w:rsidRPr="00047CEE" w:rsidRDefault="00390550" w:rsidP="00886C5C">
      <w:pPr>
        <w:spacing w:line="360" w:lineRule="auto"/>
        <w:outlineLvl w:val="2"/>
        <w:rPr>
          <w:b/>
          <w:bCs/>
        </w:rPr>
      </w:pPr>
      <w:r w:rsidRPr="00047CEE">
        <w:rPr>
          <w:b/>
          <w:bCs/>
        </w:rPr>
        <w:t>3.4.2</w:t>
      </w:r>
      <w:r w:rsidRPr="00047CEE">
        <w:rPr>
          <w:b/>
          <w:bCs/>
        </w:rPr>
        <w:t>运营期环境影响分析及污染防治对策</w:t>
      </w:r>
    </w:p>
    <w:p w:rsidR="00390550" w:rsidRPr="00047CEE" w:rsidRDefault="00390550" w:rsidP="00886C5C">
      <w:pPr>
        <w:spacing w:line="360" w:lineRule="auto"/>
        <w:rPr>
          <w:b/>
          <w:bCs/>
        </w:rPr>
      </w:pPr>
      <w:r w:rsidRPr="00047CEE">
        <w:rPr>
          <w:b/>
          <w:bCs/>
        </w:rPr>
        <w:t>3.4.2.1</w:t>
      </w:r>
      <w:r w:rsidRPr="00047CEE">
        <w:rPr>
          <w:b/>
          <w:bCs/>
        </w:rPr>
        <w:t>废气污染物影响分析及治理措施</w:t>
      </w:r>
    </w:p>
    <w:p w:rsidR="00390550" w:rsidRPr="00047CEE" w:rsidRDefault="00390550" w:rsidP="00886C5C">
      <w:pPr>
        <w:spacing w:line="360" w:lineRule="auto"/>
        <w:ind w:firstLineChars="200" w:firstLine="480"/>
        <w:rPr>
          <w:kern w:val="0"/>
        </w:rPr>
      </w:pPr>
      <w:r w:rsidRPr="00047CEE">
        <w:rPr>
          <w:rFonts w:hint="eastAsia"/>
          <w:kern w:val="0"/>
        </w:rPr>
        <w:t>①</w:t>
      </w:r>
      <w:r w:rsidRPr="00047CEE">
        <w:rPr>
          <w:kern w:val="0"/>
        </w:rPr>
        <w:t>钻孔爆破产生的粉尘；</w:t>
      </w:r>
    </w:p>
    <w:p w:rsidR="00390550" w:rsidRPr="00047CEE" w:rsidRDefault="008B4518" w:rsidP="00886C5C">
      <w:pPr>
        <w:spacing w:line="360" w:lineRule="auto"/>
        <w:ind w:firstLineChars="200" w:firstLine="480"/>
        <w:rPr>
          <w:kern w:val="0"/>
        </w:rPr>
      </w:pPr>
      <w:r w:rsidRPr="00047CEE">
        <w:rPr>
          <w:kern w:val="0"/>
        </w:rPr>
        <w:t>钻孔、爆破过程中会产生矿岩粉尘和含</w:t>
      </w:r>
      <w:r w:rsidRPr="00047CEE">
        <w:rPr>
          <w:kern w:val="0"/>
        </w:rPr>
        <w:t>CO</w:t>
      </w:r>
      <w:r w:rsidRPr="00047CEE">
        <w:rPr>
          <w:kern w:val="0"/>
        </w:rPr>
        <w:t>、</w:t>
      </w:r>
      <w:r w:rsidRPr="00047CEE">
        <w:rPr>
          <w:kern w:val="0"/>
        </w:rPr>
        <w:t>SO</w:t>
      </w:r>
      <w:r w:rsidRPr="00047CEE">
        <w:rPr>
          <w:kern w:val="0"/>
          <w:vertAlign w:val="subscript"/>
        </w:rPr>
        <w:t>2</w:t>
      </w:r>
      <w:r w:rsidRPr="00047CEE">
        <w:rPr>
          <w:kern w:val="0"/>
        </w:rPr>
        <w:t>等有害气体。根据采矿设计手册中可知单位炸药消耗量为</w:t>
      </w:r>
      <w:r w:rsidRPr="00047CEE">
        <w:rPr>
          <w:kern w:val="0"/>
        </w:rPr>
        <w:t>0.</w:t>
      </w:r>
      <w:r w:rsidRPr="00047CEE">
        <w:rPr>
          <w:rFonts w:hint="eastAsia"/>
          <w:kern w:val="0"/>
        </w:rPr>
        <w:t>4</w:t>
      </w:r>
      <w:r w:rsidRPr="00047CEE">
        <w:rPr>
          <w:kern w:val="0"/>
        </w:rPr>
        <w:t>kg/m</w:t>
      </w:r>
      <w:r w:rsidRPr="00047CEE">
        <w:rPr>
          <w:kern w:val="0"/>
          <w:vertAlign w:val="superscript"/>
        </w:rPr>
        <w:t>3</w:t>
      </w:r>
      <w:r w:rsidRPr="00047CEE">
        <w:rPr>
          <w:rFonts w:hint="eastAsia"/>
          <w:kern w:val="0"/>
        </w:rPr>
        <w:t>。</w:t>
      </w:r>
      <w:r w:rsidRPr="00047CEE">
        <w:rPr>
          <w:rFonts w:hAnsi="宋体" w:hint="eastAsia"/>
        </w:rPr>
        <w:t>根据“三合一”方案，矿石体重为</w:t>
      </w:r>
      <w:r w:rsidRPr="00047CEE">
        <w:rPr>
          <w:rFonts w:hAnsi="宋体" w:hint="eastAsia"/>
        </w:rPr>
        <w:t>2.6t/m</w:t>
      </w:r>
      <w:r w:rsidRPr="00047CEE">
        <w:rPr>
          <w:rFonts w:hAnsi="宋体"/>
          <w:vertAlign w:val="superscript"/>
        </w:rPr>
        <w:t>3</w:t>
      </w:r>
      <w:r w:rsidRPr="00047CEE">
        <w:rPr>
          <w:rFonts w:hAnsi="宋体" w:hint="eastAsia"/>
        </w:rPr>
        <w:t>，矿区可采矿石为</w:t>
      </w:r>
      <w:r w:rsidRPr="00047CEE">
        <w:rPr>
          <w:rFonts w:hAnsi="宋体" w:hint="eastAsia"/>
        </w:rPr>
        <w:t>137.19</w:t>
      </w:r>
      <w:r w:rsidRPr="00047CEE">
        <w:rPr>
          <w:rFonts w:hAnsi="宋体"/>
        </w:rPr>
        <w:t>万</w:t>
      </w:r>
      <w:r w:rsidRPr="00047CEE">
        <w:rPr>
          <w:rFonts w:hAnsi="宋体" w:hint="eastAsia"/>
        </w:rPr>
        <w:t>t(</w:t>
      </w:r>
      <w:r w:rsidRPr="00047CEE">
        <w:rPr>
          <w:rFonts w:hAnsi="宋体" w:hint="eastAsia"/>
        </w:rPr>
        <w:t>合</w:t>
      </w:r>
      <w:r w:rsidRPr="00047CEE">
        <w:rPr>
          <w:rFonts w:hAnsi="宋体" w:hint="eastAsia"/>
        </w:rPr>
        <w:t>52.77</w:t>
      </w:r>
      <w:r w:rsidRPr="00047CEE">
        <w:rPr>
          <w:rFonts w:hAnsi="宋体"/>
        </w:rPr>
        <w:t>万</w:t>
      </w:r>
      <w:r w:rsidRPr="00047CEE">
        <w:rPr>
          <w:rFonts w:hAnsi="宋体"/>
        </w:rPr>
        <w:t>m</w:t>
      </w:r>
      <w:r w:rsidRPr="00047CEE">
        <w:rPr>
          <w:rFonts w:hAnsi="宋体"/>
          <w:vertAlign w:val="superscript"/>
        </w:rPr>
        <w:t>3</w:t>
      </w:r>
      <w:r w:rsidRPr="00047CEE">
        <w:rPr>
          <w:rFonts w:hAnsi="宋体" w:hint="eastAsia"/>
        </w:rPr>
        <w:t>)</w:t>
      </w:r>
      <w:r w:rsidRPr="00047CEE">
        <w:rPr>
          <w:rFonts w:hAnsi="宋体"/>
        </w:rPr>
        <w:t xml:space="preserve"> </w:t>
      </w:r>
      <w:r w:rsidRPr="00047CEE">
        <w:rPr>
          <w:rFonts w:hAnsi="宋体"/>
        </w:rPr>
        <w:t>，剥</w:t>
      </w:r>
      <w:r w:rsidRPr="00047CEE">
        <w:rPr>
          <w:rFonts w:hAnsi="宋体" w:hint="eastAsia"/>
        </w:rPr>
        <w:t>离</w:t>
      </w:r>
      <w:r w:rsidRPr="00047CEE">
        <w:rPr>
          <w:rFonts w:hAnsi="宋体"/>
        </w:rPr>
        <w:t>岩</w:t>
      </w:r>
      <w:r w:rsidRPr="00047CEE">
        <w:rPr>
          <w:rFonts w:hAnsi="宋体" w:hint="eastAsia"/>
        </w:rPr>
        <w:t>石</w:t>
      </w:r>
      <w:r w:rsidRPr="00047CEE">
        <w:rPr>
          <w:rFonts w:hAnsi="宋体"/>
        </w:rPr>
        <w:t>总量</w:t>
      </w:r>
      <w:r w:rsidRPr="00047CEE">
        <w:rPr>
          <w:rFonts w:hAnsi="宋体" w:hint="eastAsia"/>
        </w:rPr>
        <w:t>6.62</w:t>
      </w:r>
      <w:r w:rsidRPr="00047CEE">
        <w:rPr>
          <w:rFonts w:hAnsi="宋体"/>
        </w:rPr>
        <w:t>万</w:t>
      </w:r>
      <w:r w:rsidRPr="00047CEE">
        <w:rPr>
          <w:rFonts w:hAnsi="宋体"/>
        </w:rPr>
        <w:t>m</w:t>
      </w:r>
      <w:r w:rsidRPr="00047CEE">
        <w:rPr>
          <w:rFonts w:hAnsi="宋体"/>
          <w:vertAlign w:val="superscript"/>
        </w:rPr>
        <w:t>3</w:t>
      </w:r>
      <w:r w:rsidRPr="00047CEE">
        <w:rPr>
          <w:rFonts w:hAnsi="宋体"/>
        </w:rPr>
        <w:t>，</w:t>
      </w:r>
      <w:r w:rsidRPr="00047CEE">
        <w:rPr>
          <w:rFonts w:hAnsi="宋体" w:hint="eastAsia"/>
        </w:rPr>
        <w:t>因此采</w:t>
      </w:r>
      <w:r w:rsidRPr="00047CEE">
        <w:rPr>
          <w:rFonts w:hAnsi="宋体"/>
        </w:rPr>
        <w:t>剥</w:t>
      </w:r>
      <w:r w:rsidRPr="00047CEE">
        <w:rPr>
          <w:rFonts w:hAnsi="宋体" w:hint="eastAsia"/>
        </w:rPr>
        <w:t>总量为</w:t>
      </w:r>
      <w:r w:rsidRPr="00047CEE">
        <w:rPr>
          <w:rFonts w:hAnsi="宋体"/>
        </w:rPr>
        <w:t>59.39</w:t>
      </w:r>
      <w:r w:rsidRPr="00047CEE">
        <w:rPr>
          <w:rFonts w:hAnsi="宋体"/>
        </w:rPr>
        <w:t>万</w:t>
      </w:r>
      <w:r w:rsidRPr="00047CEE">
        <w:rPr>
          <w:rFonts w:hAnsi="宋体"/>
        </w:rPr>
        <w:t>m3</w:t>
      </w:r>
      <w:r w:rsidRPr="00047CEE">
        <w:rPr>
          <w:rFonts w:hAnsi="宋体" w:hint="eastAsia"/>
        </w:rPr>
        <w:t>，矿山服务年限为</w:t>
      </w:r>
      <w:r w:rsidRPr="00047CEE">
        <w:rPr>
          <w:rFonts w:hAnsi="宋体" w:hint="eastAsia"/>
        </w:rPr>
        <w:t>14.2</w:t>
      </w:r>
      <w:r w:rsidRPr="00047CEE">
        <w:rPr>
          <w:rFonts w:hAnsi="宋体" w:hint="eastAsia"/>
        </w:rPr>
        <w:t>年，平均年采</w:t>
      </w:r>
      <w:r w:rsidRPr="00047CEE">
        <w:rPr>
          <w:rFonts w:hAnsi="宋体"/>
        </w:rPr>
        <w:t>剥</w:t>
      </w:r>
      <w:r w:rsidRPr="00047CEE">
        <w:rPr>
          <w:rFonts w:hAnsi="宋体" w:hint="eastAsia"/>
        </w:rPr>
        <w:t>4.18</w:t>
      </w:r>
      <w:r w:rsidRPr="00047CEE">
        <w:rPr>
          <w:rFonts w:hAnsi="宋体"/>
        </w:rPr>
        <w:t>万</w:t>
      </w:r>
      <w:r w:rsidRPr="00047CEE">
        <w:rPr>
          <w:rFonts w:hAnsi="宋体"/>
        </w:rPr>
        <w:t>m</w:t>
      </w:r>
      <w:r w:rsidRPr="00047CEE">
        <w:rPr>
          <w:rFonts w:hAnsi="宋体"/>
          <w:vertAlign w:val="superscript"/>
        </w:rPr>
        <w:t>3</w:t>
      </w:r>
      <w:r w:rsidRPr="00047CEE">
        <w:rPr>
          <w:rFonts w:hAnsi="宋体" w:hint="eastAsia"/>
        </w:rPr>
        <w:t>，</w:t>
      </w:r>
      <w:r w:rsidRPr="00047CEE">
        <w:rPr>
          <w:rFonts w:hAnsi="宋体"/>
        </w:rPr>
        <w:t>则</w:t>
      </w:r>
      <w:r w:rsidRPr="00047CEE">
        <w:rPr>
          <w:kern w:val="0"/>
        </w:rPr>
        <w:t>项目年用炸药量约为</w:t>
      </w:r>
      <w:r w:rsidRPr="00047CEE">
        <w:rPr>
          <w:rFonts w:hint="eastAsia"/>
          <w:kern w:val="0"/>
        </w:rPr>
        <w:t>16.7</w:t>
      </w:r>
      <w:r w:rsidRPr="00047CEE">
        <w:rPr>
          <w:kern w:val="0"/>
        </w:rPr>
        <w:t>吨。</w:t>
      </w:r>
    </w:p>
    <w:p w:rsidR="00390550" w:rsidRPr="00047CEE" w:rsidRDefault="00981D74" w:rsidP="00886C5C">
      <w:pPr>
        <w:spacing w:line="360" w:lineRule="auto"/>
        <w:ind w:firstLineChars="200" w:firstLine="480"/>
        <w:rPr>
          <w:kern w:val="0"/>
        </w:rPr>
      </w:pPr>
      <w:r w:rsidRPr="00047CEE">
        <w:rPr>
          <w:kern w:val="0"/>
        </w:rPr>
        <w:t>A.</w:t>
      </w:r>
      <w:r w:rsidR="00390550" w:rsidRPr="00047CEE">
        <w:rPr>
          <w:kern w:val="0"/>
        </w:rPr>
        <w:t>粉尘</w:t>
      </w:r>
    </w:p>
    <w:p w:rsidR="00981D74" w:rsidRPr="00047CEE" w:rsidRDefault="00981D74" w:rsidP="00886C5C">
      <w:pPr>
        <w:spacing w:line="360" w:lineRule="auto"/>
        <w:ind w:firstLineChars="200" w:firstLine="480"/>
        <w:rPr>
          <w:kern w:val="0"/>
        </w:rPr>
      </w:pPr>
      <w:r w:rsidRPr="00047CEE">
        <w:rPr>
          <w:kern w:val="0"/>
        </w:rPr>
        <w:t>参照矿山工程《深凹露夫矿粉尘污染及扩散规律分析》，爆破过程产生的粉尘</w:t>
      </w:r>
      <w:r w:rsidRPr="00047CEE">
        <w:rPr>
          <w:kern w:val="0"/>
        </w:rPr>
        <w:t>34kg/t</w:t>
      </w:r>
      <w:r w:rsidRPr="00047CEE">
        <w:rPr>
          <w:kern w:val="0"/>
        </w:rPr>
        <w:lastRenderedPageBreak/>
        <w:t>炸药，项目爆破粉尘产生量为</w:t>
      </w:r>
      <w:r w:rsidR="008B4518" w:rsidRPr="00047CEE">
        <w:rPr>
          <w:rFonts w:hint="eastAsia"/>
          <w:kern w:val="0"/>
        </w:rPr>
        <w:t>0.57</w:t>
      </w:r>
      <w:r w:rsidRPr="00047CEE">
        <w:rPr>
          <w:kern w:val="0"/>
        </w:rPr>
        <w:t>t/a</w:t>
      </w:r>
      <w:r w:rsidRPr="00047CEE">
        <w:rPr>
          <w:kern w:val="0"/>
        </w:rPr>
        <w:t>。由于本矿山开采设计中采用湿法凿岩方式进行，可减少爆破粉尘产生，爆破后堆场周围经常洒水降尘，降低堆放时产生的粉尘，经采取措施后，除尘效率为</w:t>
      </w:r>
      <w:r w:rsidRPr="00047CEE">
        <w:rPr>
          <w:kern w:val="0"/>
        </w:rPr>
        <w:t>60%</w:t>
      </w:r>
      <w:r w:rsidRPr="00047CEE">
        <w:rPr>
          <w:kern w:val="0"/>
        </w:rPr>
        <w:t>，粉尘排放量为</w:t>
      </w:r>
      <w:r w:rsidRPr="00047CEE">
        <w:rPr>
          <w:kern w:val="0"/>
        </w:rPr>
        <w:t>0.</w:t>
      </w:r>
      <w:r w:rsidR="008B4518" w:rsidRPr="00047CEE">
        <w:rPr>
          <w:rFonts w:hint="eastAsia"/>
          <w:kern w:val="0"/>
        </w:rPr>
        <w:t>228</w:t>
      </w:r>
      <w:r w:rsidRPr="00047CEE">
        <w:rPr>
          <w:kern w:val="0"/>
        </w:rPr>
        <w:t>t/a</w:t>
      </w:r>
      <w:r w:rsidRPr="00047CEE">
        <w:rPr>
          <w:kern w:val="0"/>
        </w:rPr>
        <w:t>。</w:t>
      </w:r>
    </w:p>
    <w:p w:rsidR="00981D74" w:rsidRPr="00047CEE" w:rsidRDefault="00981D74" w:rsidP="00886C5C">
      <w:pPr>
        <w:spacing w:line="360" w:lineRule="auto"/>
        <w:ind w:firstLineChars="200" w:firstLine="480"/>
        <w:rPr>
          <w:kern w:val="0"/>
        </w:rPr>
      </w:pPr>
      <w:r w:rsidRPr="00047CEE">
        <w:rPr>
          <w:kern w:val="0"/>
        </w:rPr>
        <w:t>B.</w:t>
      </w:r>
      <w:r w:rsidR="00886C5C" w:rsidRPr="00047CEE">
        <w:rPr>
          <w:kern w:val="0"/>
        </w:rPr>
        <w:t xml:space="preserve"> NO</w:t>
      </w:r>
      <w:r w:rsidR="00886C5C" w:rsidRPr="00047CEE">
        <w:rPr>
          <w:kern w:val="0"/>
          <w:vertAlign w:val="subscript"/>
        </w:rPr>
        <w:t>x</w:t>
      </w:r>
      <w:r w:rsidRPr="00047CEE">
        <w:rPr>
          <w:kern w:val="0"/>
        </w:rPr>
        <w:t>、</w:t>
      </w:r>
      <w:r w:rsidRPr="00047CEE">
        <w:rPr>
          <w:kern w:val="0"/>
        </w:rPr>
        <w:t>SO</w:t>
      </w:r>
      <w:r w:rsidRPr="00047CEE">
        <w:rPr>
          <w:kern w:val="0"/>
          <w:vertAlign w:val="subscript"/>
        </w:rPr>
        <w:t>2</w:t>
      </w:r>
    </w:p>
    <w:p w:rsidR="00981D74" w:rsidRPr="00047CEE" w:rsidRDefault="00981D74" w:rsidP="00886C5C">
      <w:pPr>
        <w:spacing w:line="360" w:lineRule="auto"/>
        <w:ind w:firstLineChars="200" w:firstLine="480"/>
        <w:rPr>
          <w:kern w:val="0"/>
        </w:rPr>
      </w:pPr>
      <w:r w:rsidRPr="00047CEE">
        <w:rPr>
          <w:kern w:val="0"/>
        </w:rPr>
        <w:t>参照矿山工程《深凹露夫矿粉尘污染及扩散规律分析》，爆破过程</w:t>
      </w:r>
      <w:r w:rsidRPr="00047CEE">
        <w:rPr>
          <w:kern w:val="0"/>
        </w:rPr>
        <w:t>NO</w:t>
      </w:r>
      <w:r w:rsidRPr="00047CEE">
        <w:rPr>
          <w:kern w:val="0"/>
          <w:vertAlign w:val="subscript"/>
        </w:rPr>
        <w:t>x</w:t>
      </w:r>
      <w:r w:rsidRPr="00047CEE">
        <w:rPr>
          <w:kern w:val="0"/>
        </w:rPr>
        <w:t>产生量为</w:t>
      </w:r>
      <w:r w:rsidRPr="00047CEE">
        <w:rPr>
          <w:kern w:val="0"/>
        </w:rPr>
        <w:t>8kg/t</w:t>
      </w:r>
      <w:r w:rsidRPr="00047CEE">
        <w:rPr>
          <w:kern w:val="0"/>
        </w:rPr>
        <w:t>炸药、</w:t>
      </w:r>
      <w:r w:rsidRPr="00047CEE">
        <w:rPr>
          <w:kern w:val="0"/>
        </w:rPr>
        <w:t>SO</w:t>
      </w:r>
      <w:r w:rsidRPr="00047CEE">
        <w:rPr>
          <w:kern w:val="0"/>
          <w:vertAlign w:val="subscript"/>
        </w:rPr>
        <w:t>2</w:t>
      </w:r>
      <w:r w:rsidRPr="00047CEE">
        <w:rPr>
          <w:kern w:val="0"/>
        </w:rPr>
        <w:t>产生量为</w:t>
      </w:r>
      <w:r w:rsidRPr="00047CEE">
        <w:rPr>
          <w:kern w:val="0"/>
        </w:rPr>
        <w:t>1kg/t</w:t>
      </w:r>
      <w:r w:rsidRPr="00047CEE">
        <w:rPr>
          <w:kern w:val="0"/>
        </w:rPr>
        <w:t>炸药，因此，</w:t>
      </w:r>
      <w:r w:rsidR="00886C5C" w:rsidRPr="00047CEE">
        <w:rPr>
          <w:kern w:val="0"/>
        </w:rPr>
        <w:t>NO</w:t>
      </w:r>
      <w:r w:rsidR="00886C5C" w:rsidRPr="00047CEE">
        <w:rPr>
          <w:kern w:val="0"/>
          <w:vertAlign w:val="subscript"/>
        </w:rPr>
        <w:t>x</w:t>
      </w:r>
      <w:r w:rsidRPr="00047CEE">
        <w:rPr>
          <w:kern w:val="0"/>
        </w:rPr>
        <w:t>排放量为</w:t>
      </w:r>
      <w:r w:rsidR="004D5E5C" w:rsidRPr="00047CEE">
        <w:rPr>
          <w:rFonts w:hint="eastAsia"/>
          <w:kern w:val="0"/>
        </w:rPr>
        <w:t>0.13</w:t>
      </w:r>
      <w:r w:rsidRPr="00047CEE">
        <w:rPr>
          <w:kern w:val="0"/>
        </w:rPr>
        <w:t>t/a</w:t>
      </w:r>
      <w:r w:rsidRPr="00047CEE">
        <w:rPr>
          <w:kern w:val="0"/>
        </w:rPr>
        <w:t>，</w:t>
      </w:r>
      <w:r w:rsidRPr="00047CEE">
        <w:rPr>
          <w:kern w:val="0"/>
        </w:rPr>
        <w:t>SO</w:t>
      </w:r>
      <w:r w:rsidRPr="00047CEE">
        <w:rPr>
          <w:kern w:val="0"/>
          <w:vertAlign w:val="subscript"/>
        </w:rPr>
        <w:t>2</w:t>
      </w:r>
      <w:r w:rsidRPr="00047CEE">
        <w:rPr>
          <w:kern w:val="0"/>
        </w:rPr>
        <w:t>排放量为</w:t>
      </w:r>
      <w:r w:rsidRPr="00047CEE">
        <w:rPr>
          <w:kern w:val="0"/>
        </w:rPr>
        <w:t>0.0</w:t>
      </w:r>
      <w:r w:rsidR="008B4518" w:rsidRPr="00047CEE">
        <w:rPr>
          <w:rFonts w:hint="eastAsia"/>
          <w:kern w:val="0"/>
        </w:rPr>
        <w:t>17</w:t>
      </w:r>
      <w:r w:rsidRPr="00047CEE">
        <w:rPr>
          <w:kern w:val="0"/>
        </w:rPr>
        <w:t>t/a</w:t>
      </w:r>
      <w:r w:rsidRPr="00047CEE">
        <w:rPr>
          <w:kern w:val="0"/>
        </w:rPr>
        <w:t>。由于爆破为瞬间产生的污染物，随着时间推移，污染物的扩散，产生的</w:t>
      </w:r>
      <w:r w:rsidR="00E7169A" w:rsidRPr="00047CEE">
        <w:rPr>
          <w:kern w:val="0"/>
        </w:rPr>
        <w:t>NOx</w:t>
      </w:r>
      <w:r w:rsidRPr="00047CEE">
        <w:rPr>
          <w:kern w:val="0"/>
        </w:rPr>
        <w:t>和</w:t>
      </w:r>
      <w:r w:rsidRPr="00047CEE">
        <w:rPr>
          <w:kern w:val="0"/>
        </w:rPr>
        <w:t>SO</w:t>
      </w:r>
      <w:r w:rsidRPr="00047CEE">
        <w:rPr>
          <w:kern w:val="0"/>
          <w:vertAlign w:val="subscript"/>
        </w:rPr>
        <w:t>2</w:t>
      </w:r>
      <w:r w:rsidRPr="00047CEE">
        <w:rPr>
          <w:kern w:val="0"/>
        </w:rPr>
        <w:t>对周围环境的影响较小。</w:t>
      </w:r>
    </w:p>
    <w:p w:rsidR="00390550" w:rsidRPr="00047CEE" w:rsidRDefault="005F2C73" w:rsidP="00886C5C">
      <w:pPr>
        <w:spacing w:line="360" w:lineRule="auto"/>
        <w:ind w:firstLineChars="200" w:firstLine="480"/>
        <w:rPr>
          <w:kern w:val="0"/>
        </w:rPr>
      </w:pPr>
      <w:r w:rsidRPr="00047CEE">
        <w:rPr>
          <w:kern w:val="0"/>
        </w:rPr>
        <w:fldChar w:fldCharType="begin"/>
      </w:r>
      <w:r w:rsidR="00F76035" w:rsidRPr="00047CEE">
        <w:rPr>
          <w:kern w:val="0"/>
        </w:rPr>
        <w:instrText xml:space="preserve"> = 2 \* GB3 \* MERGEFORMAT </w:instrText>
      </w:r>
      <w:r w:rsidRPr="00047CEE">
        <w:rPr>
          <w:kern w:val="0"/>
        </w:rPr>
        <w:fldChar w:fldCharType="separate"/>
      </w:r>
      <w:r w:rsidR="00390550" w:rsidRPr="00047CEE">
        <w:rPr>
          <w:rFonts w:hint="eastAsia"/>
          <w:kern w:val="0"/>
        </w:rPr>
        <w:t>②</w:t>
      </w:r>
      <w:r w:rsidRPr="00047CEE">
        <w:rPr>
          <w:kern w:val="0"/>
        </w:rPr>
        <w:fldChar w:fldCharType="end"/>
      </w:r>
      <w:r w:rsidR="00390550" w:rsidRPr="00047CEE">
        <w:rPr>
          <w:kern w:val="0"/>
        </w:rPr>
        <w:t>运输扬尘</w:t>
      </w:r>
    </w:p>
    <w:p w:rsidR="00390550" w:rsidRPr="00047CEE" w:rsidRDefault="00390550" w:rsidP="00886C5C">
      <w:pPr>
        <w:spacing w:line="360" w:lineRule="auto"/>
        <w:ind w:firstLineChars="200" w:firstLine="480"/>
        <w:rPr>
          <w:kern w:val="0"/>
        </w:rPr>
      </w:pPr>
      <w:r w:rsidRPr="00047CEE">
        <w:rPr>
          <w:kern w:val="0"/>
        </w:rPr>
        <w:t>运输道路扬尘主要在外界风力或车辆运动使聚集于道路表面的颗粒物进入环境污染空气，扬尘大小与路面颗粒物沉积量、车流量、路况及气象条件因素有关，扬尘飞扬距离还与颗粒物粒径大小、分布有关。</w:t>
      </w:r>
    </w:p>
    <w:p w:rsidR="00390550" w:rsidRPr="00047CEE" w:rsidRDefault="00390550" w:rsidP="00886C5C">
      <w:pPr>
        <w:spacing w:line="360" w:lineRule="auto"/>
        <w:ind w:firstLineChars="200" w:firstLine="480"/>
        <w:rPr>
          <w:kern w:val="0"/>
        </w:rPr>
      </w:pPr>
      <w:r w:rsidRPr="00047CEE">
        <w:rPr>
          <w:kern w:val="0"/>
        </w:rPr>
        <w:t>本项目为矿区内的矿石运输，这段路为本项目可以控制的路段，起</w:t>
      </w:r>
      <w:proofErr w:type="gramStart"/>
      <w:r w:rsidRPr="00047CEE">
        <w:rPr>
          <w:kern w:val="0"/>
        </w:rPr>
        <w:t>尘采用</w:t>
      </w:r>
      <w:proofErr w:type="gramEnd"/>
      <w:r w:rsidRPr="00047CEE">
        <w:rPr>
          <w:kern w:val="0"/>
        </w:rPr>
        <w:t>下述经验</w:t>
      </w:r>
    </w:p>
    <w:p w:rsidR="00390550" w:rsidRPr="00047CEE" w:rsidRDefault="00390550" w:rsidP="00886C5C">
      <w:pPr>
        <w:spacing w:line="360" w:lineRule="auto"/>
        <w:ind w:firstLineChars="200" w:firstLine="480"/>
        <w:rPr>
          <w:kern w:val="0"/>
        </w:rPr>
      </w:pPr>
      <w:r w:rsidRPr="00047CEE">
        <w:rPr>
          <w:kern w:val="0"/>
        </w:rPr>
        <w:t>公式进行计算：</w:t>
      </w:r>
    </w:p>
    <w:p w:rsidR="00390550" w:rsidRPr="00047CEE" w:rsidRDefault="007763F8" w:rsidP="00886C5C">
      <w:pPr>
        <w:spacing w:line="360" w:lineRule="auto"/>
        <w:ind w:firstLineChars="200" w:firstLine="480"/>
        <w:rPr>
          <w:kern w:val="0"/>
        </w:rPr>
      </w:pPr>
      <w:r w:rsidRPr="00047CEE">
        <w:rPr>
          <w:kern w:val="0"/>
        </w:rPr>
        <w:object w:dxaOrig="248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9524" o:spid="_x0000_i1025" type="#_x0000_t75" style="width:2in;height:30.4pt;mso-wrap-style:square;mso-position-horizontal-relative:page;mso-position-vertical-relative:page" o:ole="">
            <v:fill o:detectmouseclick="t"/>
            <v:imagedata r:id="rId14" o:title=""/>
          </v:shape>
          <o:OLEObject Type="Embed" ProgID="Equation.3" ShapeID="对象 9524" DrawAspect="Content" ObjectID="_1607928243" r:id="rId15">
            <o:FieldCodes>\* MERGEFORMAT</o:FieldCodes>
          </o:OLEObject>
        </w:object>
      </w:r>
    </w:p>
    <w:p w:rsidR="00390550" w:rsidRPr="00047CEE" w:rsidRDefault="007763F8" w:rsidP="00886C5C">
      <w:pPr>
        <w:spacing w:line="360" w:lineRule="auto"/>
        <w:ind w:firstLineChars="200" w:firstLine="480"/>
        <w:rPr>
          <w:kern w:val="0"/>
        </w:rPr>
      </w:pPr>
      <w:r w:rsidRPr="00047CEE">
        <w:rPr>
          <w:kern w:val="0"/>
        </w:rPr>
        <w:object w:dxaOrig="1939" w:dyaOrig="340">
          <v:shape id="对象 18" o:spid="_x0000_i1026" type="#_x0000_t75" style="width:105.75pt;height:19.15pt;mso-wrap-style:square;mso-position-horizontal-relative:page;mso-position-vertical-relative:page" o:ole="">
            <v:fill o:detectmouseclick="t"/>
            <v:imagedata r:id="rId16" o:title=""/>
          </v:shape>
          <o:OLEObject Type="Embed" ProgID="Equation.3" ShapeID="对象 18" DrawAspect="Content" ObjectID="_1607928244" r:id="rId17">
            <o:FieldCodes>\* MERGEFORMAT</o:FieldCodes>
          </o:OLEObject>
        </w:object>
      </w:r>
    </w:p>
    <w:p w:rsidR="00390550" w:rsidRPr="00047CEE" w:rsidRDefault="00390550" w:rsidP="00886C5C">
      <w:pPr>
        <w:spacing w:line="360" w:lineRule="auto"/>
        <w:ind w:firstLineChars="200" w:firstLine="480"/>
        <w:rPr>
          <w:kern w:val="0"/>
        </w:rPr>
      </w:pPr>
      <w:r w:rsidRPr="00047CEE">
        <w:rPr>
          <w:kern w:val="0"/>
        </w:rPr>
        <w:t>式中：</w:t>
      </w:r>
      <w:r w:rsidRPr="00047CEE">
        <w:rPr>
          <w:kern w:val="0"/>
        </w:rPr>
        <w:t>Q</w:t>
      </w:r>
      <w:r w:rsidRPr="00047CEE">
        <w:rPr>
          <w:kern w:val="0"/>
          <w:vertAlign w:val="subscript"/>
        </w:rPr>
        <w:t>P</w:t>
      </w:r>
      <w:r w:rsidRPr="00047CEE">
        <w:rPr>
          <w:kern w:val="0"/>
        </w:rPr>
        <w:t>——</w:t>
      </w:r>
      <w:r w:rsidRPr="00047CEE">
        <w:rPr>
          <w:kern w:val="0"/>
        </w:rPr>
        <w:t>道路扬尘量（</w:t>
      </w:r>
      <w:r w:rsidRPr="00047CEE">
        <w:rPr>
          <w:kern w:val="0"/>
        </w:rPr>
        <w:t>kg/km·</w:t>
      </w:r>
      <w:r w:rsidRPr="00047CEE">
        <w:rPr>
          <w:kern w:val="0"/>
        </w:rPr>
        <w:t>辆）</w:t>
      </w:r>
    </w:p>
    <w:p w:rsidR="00390550" w:rsidRPr="00047CEE" w:rsidRDefault="00390550" w:rsidP="00886C5C">
      <w:pPr>
        <w:spacing w:line="360" w:lineRule="auto"/>
        <w:ind w:firstLineChars="500" w:firstLine="1200"/>
        <w:rPr>
          <w:kern w:val="0"/>
        </w:rPr>
      </w:pPr>
      <w:r w:rsidRPr="00047CEE">
        <w:rPr>
          <w:kern w:val="0"/>
        </w:rPr>
        <w:t>Q'</w:t>
      </w:r>
      <w:r w:rsidRPr="00047CEE">
        <w:rPr>
          <w:kern w:val="0"/>
          <w:vertAlign w:val="subscript"/>
        </w:rPr>
        <w:t>P</w:t>
      </w:r>
      <w:r w:rsidRPr="00047CEE">
        <w:rPr>
          <w:kern w:val="0"/>
        </w:rPr>
        <w:t>——</w:t>
      </w:r>
      <w:r w:rsidRPr="00047CEE">
        <w:rPr>
          <w:kern w:val="0"/>
        </w:rPr>
        <w:t>总扬尘量（</w:t>
      </w:r>
      <w:r w:rsidRPr="00047CEE">
        <w:rPr>
          <w:kern w:val="0"/>
        </w:rPr>
        <w:t>kg/a</w:t>
      </w:r>
      <w:r w:rsidRPr="00047CEE">
        <w:rPr>
          <w:kern w:val="0"/>
        </w:rPr>
        <w:t>）</w:t>
      </w:r>
    </w:p>
    <w:p w:rsidR="00390550" w:rsidRPr="00047CEE" w:rsidRDefault="00390550" w:rsidP="00886C5C">
      <w:pPr>
        <w:spacing w:line="360" w:lineRule="auto"/>
        <w:ind w:firstLineChars="500" w:firstLine="1200"/>
        <w:rPr>
          <w:kern w:val="0"/>
        </w:rPr>
      </w:pPr>
      <w:r w:rsidRPr="00047CEE">
        <w:rPr>
          <w:kern w:val="0"/>
        </w:rPr>
        <w:t>V——</w:t>
      </w:r>
      <w:r w:rsidRPr="00047CEE">
        <w:rPr>
          <w:kern w:val="0"/>
        </w:rPr>
        <w:t>车辆速度（</w:t>
      </w:r>
      <w:r w:rsidRPr="00047CEE">
        <w:rPr>
          <w:kern w:val="0"/>
        </w:rPr>
        <w:t>20km/h</w:t>
      </w:r>
      <w:r w:rsidRPr="00047CEE">
        <w:rPr>
          <w:kern w:val="0"/>
        </w:rPr>
        <w:t>）</w:t>
      </w:r>
    </w:p>
    <w:p w:rsidR="00390550" w:rsidRPr="00047CEE" w:rsidRDefault="00390550" w:rsidP="00886C5C">
      <w:pPr>
        <w:spacing w:line="360" w:lineRule="auto"/>
        <w:ind w:firstLineChars="500" w:firstLine="1200"/>
        <w:rPr>
          <w:kern w:val="0"/>
        </w:rPr>
      </w:pPr>
      <w:r w:rsidRPr="00047CEE">
        <w:rPr>
          <w:kern w:val="0"/>
        </w:rPr>
        <w:t>M——</w:t>
      </w:r>
      <w:r w:rsidRPr="00047CEE">
        <w:rPr>
          <w:kern w:val="0"/>
        </w:rPr>
        <w:t>车辆载重（</w:t>
      </w:r>
      <w:r w:rsidRPr="00047CEE">
        <w:rPr>
          <w:kern w:val="0"/>
        </w:rPr>
        <w:t>20t/</w:t>
      </w:r>
      <w:r w:rsidRPr="00047CEE">
        <w:rPr>
          <w:kern w:val="0"/>
        </w:rPr>
        <w:t>辆）</w:t>
      </w:r>
    </w:p>
    <w:p w:rsidR="00390550" w:rsidRPr="00047CEE" w:rsidRDefault="00390550" w:rsidP="00886C5C">
      <w:pPr>
        <w:spacing w:line="360" w:lineRule="auto"/>
        <w:ind w:firstLineChars="500" w:firstLine="1200"/>
        <w:rPr>
          <w:kern w:val="0"/>
        </w:rPr>
      </w:pPr>
      <w:r w:rsidRPr="00047CEE">
        <w:rPr>
          <w:kern w:val="0"/>
        </w:rPr>
        <w:t>P——</w:t>
      </w:r>
      <w:r w:rsidRPr="00047CEE">
        <w:rPr>
          <w:kern w:val="0"/>
        </w:rPr>
        <w:t>路面灰尘覆盖量（</w:t>
      </w:r>
      <w:r w:rsidRPr="00047CEE">
        <w:rPr>
          <w:kern w:val="0"/>
        </w:rPr>
        <w:t>0.1kg/m</w:t>
      </w:r>
      <w:r w:rsidRPr="00047CEE">
        <w:rPr>
          <w:kern w:val="0"/>
          <w:vertAlign w:val="superscript"/>
        </w:rPr>
        <w:t>2</w:t>
      </w:r>
      <w:r w:rsidRPr="00047CEE">
        <w:rPr>
          <w:kern w:val="0"/>
        </w:rPr>
        <w:t>）</w:t>
      </w:r>
    </w:p>
    <w:p w:rsidR="00390550" w:rsidRPr="00047CEE" w:rsidRDefault="00390550" w:rsidP="00886C5C">
      <w:pPr>
        <w:spacing w:line="360" w:lineRule="auto"/>
        <w:ind w:firstLineChars="500" w:firstLine="1200"/>
        <w:rPr>
          <w:kern w:val="0"/>
        </w:rPr>
      </w:pPr>
      <w:r w:rsidRPr="00047CEE">
        <w:rPr>
          <w:kern w:val="0"/>
        </w:rPr>
        <w:t>L——</w:t>
      </w:r>
      <w:r w:rsidRPr="00047CEE">
        <w:rPr>
          <w:kern w:val="0"/>
        </w:rPr>
        <w:t>运距（</w:t>
      </w:r>
      <w:r w:rsidR="002F1C9F" w:rsidRPr="00047CEE">
        <w:rPr>
          <w:kern w:val="0"/>
        </w:rPr>
        <w:t>1.5</w:t>
      </w:r>
      <w:r w:rsidRPr="00047CEE">
        <w:rPr>
          <w:kern w:val="0"/>
        </w:rPr>
        <w:t>km</w:t>
      </w:r>
      <w:r w:rsidRPr="00047CEE">
        <w:rPr>
          <w:kern w:val="0"/>
        </w:rPr>
        <w:t>）</w:t>
      </w:r>
    </w:p>
    <w:p w:rsidR="00390550" w:rsidRPr="00047CEE" w:rsidRDefault="00390550" w:rsidP="00886C5C">
      <w:pPr>
        <w:spacing w:line="360" w:lineRule="auto"/>
        <w:ind w:firstLineChars="500" w:firstLine="1200"/>
        <w:rPr>
          <w:kern w:val="0"/>
        </w:rPr>
      </w:pPr>
      <w:r w:rsidRPr="00047CEE">
        <w:rPr>
          <w:kern w:val="0"/>
        </w:rPr>
        <w:t>Q——</w:t>
      </w:r>
      <w:r w:rsidRPr="00047CEE">
        <w:rPr>
          <w:kern w:val="0"/>
        </w:rPr>
        <w:t>运输量（</w:t>
      </w:r>
      <w:r w:rsidR="002F1C9F" w:rsidRPr="00047CEE">
        <w:rPr>
          <w:kern w:val="0"/>
        </w:rPr>
        <w:t>10</w:t>
      </w:r>
      <w:r w:rsidRPr="00047CEE">
        <w:rPr>
          <w:kern w:val="0"/>
        </w:rPr>
        <w:t>万</w:t>
      </w:r>
      <w:r w:rsidRPr="00047CEE">
        <w:rPr>
          <w:kern w:val="0"/>
        </w:rPr>
        <w:t>t/a</w:t>
      </w:r>
      <w:r w:rsidRPr="00047CEE">
        <w:rPr>
          <w:kern w:val="0"/>
        </w:rPr>
        <w:t>）</w:t>
      </w:r>
    </w:p>
    <w:p w:rsidR="00390550" w:rsidRPr="00047CEE" w:rsidRDefault="00390550" w:rsidP="00886C5C">
      <w:pPr>
        <w:spacing w:line="360" w:lineRule="auto"/>
        <w:ind w:firstLineChars="200" w:firstLine="480"/>
        <w:rPr>
          <w:kern w:val="0"/>
        </w:rPr>
      </w:pPr>
      <w:r w:rsidRPr="00047CEE">
        <w:rPr>
          <w:kern w:val="0"/>
        </w:rPr>
        <w:t>经计算，运输扬尘的产生量为</w:t>
      </w:r>
      <w:r w:rsidR="002F1C9F" w:rsidRPr="00047CEE">
        <w:rPr>
          <w:kern w:val="0"/>
        </w:rPr>
        <w:t>3</w:t>
      </w:r>
      <w:r w:rsidRPr="00047CEE">
        <w:rPr>
          <w:kern w:val="0"/>
        </w:rPr>
        <w:t>t/a</w:t>
      </w:r>
      <w:r w:rsidRPr="00047CEE">
        <w:rPr>
          <w:kern w:val="0"/>
        </w:rPr>
        <w:t>，环</w:t>
      </w:r>
      <w:proofErr w:type="gramStart"/>
      <w:r w:rsidRPr="00047CEE">
        <w:rPr>
          <w:kern w:val="0"/>
        </w:rPr>
        <w:t>评要求</w:t>
      </w:r>
      <w:proofErr w:type="gramEnd"/>
      <w:r w:rsidRPr="00047CEE">
        <w:rPr>
          <w:kern w:val="0"/>
        </w:rPr>
        <w:t>对进场道路进行绿化，且要对路面进行清扫、冲洗、洒水作业，保持路面相对湿度，减少道路扬尘；同时加强管理，限制车速，低速行驶。这样可减少运输扬尘量的</w:t>
      </w:r>
      <w:r w:rsidRPr="00047CEE">
        <w:rPr>
          <w:kern w:val="0"/>
        </w:rPr>
        <w:t>70%</w:t>
      </w:r>
      <w:r w:rsidRPr="00047CEE">
        <w:rPr>
          <w:kern w:val="0"/>
        </w:rPr>
        <w:t>以上。运输扬尘排放量为</w:t>
      </w:r>
      <w:r w:rsidRPr="00047CEE">
        <w:rPr>
          <w:kern w:val="0"/>
        </w:rPr>
        <w:t>0.</w:t>
      </w:r>
      <w:r w:rsidR="004B583B" w:rsidRPr="00047CEE">
        <w:rPr>
          <w:kern w:val="0"/>
        </w:rPr>
        <w:t>9</w:t>
      </w:r>
      <w:r w:rsidRPr="00047CEE">
        <w:rPr>
          <w:kern w:val="0"/>
        </w:rPr>
        <w:t>t/a</w:t>
      </w:r>
      <w:r w:rsidRPr="00047CEE">
        <w:rPr>
          <w:kern w:val="0"/>
        </w:rPr>
        <w:t>。</w:t>
      </w:r>
    </w:p>
    <w:p w:rsidR="00390550" w:rsidRPr="00047CEE" w:rsidRDefault="005F2C73" w:rsidP="00886C5C">
      <w:pPr>
        <w:spacing w:line="360" w:lineRule="auto"/>
        <w:ind w:firstLineChars="200" w:firstLine="480"/>
        <w:rPr>
          <w:kern w:val="0"/>
        </w:rPr>
      </w:pPr>
      <w:r w:rsidRPr="00047CEE">
        <w:rPr>
          <w:kern w:val="0"/>
        </w:rPr>
        <w:fldChar w:fldCharType="begin"/>
      </w:r>
      <w:r w:rsidR="00F76035" w:rsidRPr="00047CEE">
        <w:rPr>
          <w:kern w:val="0"/>
        </w:rPr>
        <w:instrText xml:space="preserve"> = 3 \* GB3 \* MERGEFORMAT </w:instrText>
      </w:r>
      <w:r w:rsidRPr="00047CEE">
        <w:rPr>
          <w:kern w:val="0"/>
        </w:rPr>
        <w:fldChar w:fldCharType="separate"/>
      </w:r>
      <w:r w:rsidR="00390550" w:rsidRPr="00047CEE">
        <w:rPr>
          <w:rFonts w:hint="eastAsia"/>
          <w:kern w:val="0"/>
        </w:rPr>
        <w:t>③</w:t>
      </w:r>
      <w:r w:rsidRPr="00047CEE">
        <w:rPr>
          <w:kern w:val="0"/>
        </w:rPr>
        <w:fldChar w:fldCharType="end"/>
      </w:r>
      <w:r w:rsidR="002D6AD0" w:rsidRPr="00047CEE">
        <w:rPr>
          <w:kern w:val="0"/>
        </w:rPr>
        <w:t>矿石</w:t>
      </w:r>
      <w:r w:rsidR="00390550" w:rsidRPr="00047CEE">
        <w:rPr>
          <w:kern w:val="0"/>
        </w:rPr>
        <w:t>堆放、装卸过程中产生的粉尘</w:t>
      </w:r>
    </w:p>
    <w:p w:rsidR="00F81245" w:rsidRPr="00047CEE" w:rsidRDefault="00F81245" w:rsidP="00886C5C">
      <w:pPr>
        <w:spacing w:line="360" w:lineRule="auto"/>
        <w:ind w:firstLineChars="200" w:firstLine="480"/>
        <w:rPr>
          <w:kern w:val="0"/>
        </w:rPr>
      </w:pPr>
      <w:r w:rsidRPr="00047CEE">
        <w:rPr>
          <w:rFonts w:hint="eastAsia"/>
          <w:kern w:val="0"/>
        </w:rPr>
        <w:lastRenderedPageBreak/>
        <w:t>1</w:t>
      </w:r>
      <w:r w:rsidRPr="00047CEE">
        <w:rPr>
          <w:rFonts w:hint="eastAsia"/>
          <w:kern w:val="0"/>
        </w:rPr>
        <w:t>）矿石堆存</w:t>
      </w:r>
    </w:p>
    <w:p w:rsidR="003E77CE" w:rsidRPr="00047CEE" w:rsidRDefault="00390550" w:rsidP="00886C5C">
      <w:pPr>
        <w:spacing w:line="360" w:lineRule="auto"/>
        <w:ind w:firstLineChars="200" w:firstLine="480"/>
        <w:rPr>
          <w:kern w:val="0"/>
        </w:rPr>
      </w:pPr>
      <w:r w:rsidRPr="00047CEE">
        <w:rPr>
          <w:kern w:val="0"/>
        </w:rPr>
        <w:t>本项目原矿采出后由汽车送至工业场地，工业场地布置</w:t>
      </w:r>
      <w:r w:rsidR="002D6AD0" w:rsidRPr="00047CEE">
        <w:rPr>
          <w:kern w:val="0"/>
        </w:rPr>
        <w:t>矿石</w:t>
      </w:r>
      <w:r w:rsidRPr="00047CEE">
        <w:rPr>
          <w:kern w:val="0"/>
        </w:rPr>
        <w:t>堆场面积约</w:t>
      </w:r>
      <w:r w:rsidRPr="00047CEE">
        <w:rPr>
          <w:kern w:val="0"/>
        </w:rPr>
        <w:t>1000m2</w:t>
      </w:r>
      <w:r w:rsidRPr="00047CEE">
        <w:rPr>
          <w:kern w:val="0"/>
        </w:rPr>
        <w:t>，</w:t>
      </w:r>
      <w:r w:rsidR="000B4322" w:rsidRPr="00047CEE">
        <w:rPr>
          <w:rFonts w:hint="eastAsia"/>
          <w:kern w:val="0"/>
        </w:rPr>
        <w:t>税兴石料厂</w:t>
      </w:r>
      <w:r w:rsidR="000B4322" w:rsidRPr="00047CEE">
        <w:rPr>
          <w:kern w:val="0"/>
        </w:rPr>
        <w:t>每天开采矿石</w:t>
      </w:r>
      <w:r w:rsidR="000B4322" w:rsidRPr="00047CEE">
        <w:rPr>
          <w:rFonts w:hint="eastAsia"/>
          <w:kern w:val="0"/>
        </w:rPr>
        <w:t>400t</w:t>
      </w:r>
      <w:r w:rsidR="000B4322" w:rsidRPr="00047CEE">
        <w:rPr>
          <w:rFonts w:hint="eastAsia"/>
          <w:kern w:val="0"/>
        </w:rPr>
        <w:t>，</w:t>
      </w:r>
      <w:r w:rsidR="00355645" w:rsidRPr="00047CEE">
        <w:rPr>
          <w:rFonts w:hint="eastAsia"/>
          <w:kern w:val="0"/>
        </w:rPr>
        <w:t>矿石为</w:t>
      </w:r>
      <w:r w:rsidR="00355645" w:rsidRPr="00047CEE">
        <w:rPr>
          <w:rFonts w:hint="eastAsia"/>
          <w:kern w:val="0"/>
        </w:rPr>
        <w:t>30-60mm</w:t>
      </w:r>
      <w:r w:rsidR="00355645" w:rsidRPr="00047CEE">
        <w:rPr>
          <w:rFonts w:hint="eastAsia"/>
          <w:kern w:val="0"/>
        </w:rPr>
        <w:t>块状，</w:t>
      </w:r>
      <w:r w:rsidR="000B4322" w:rsidRPr="00047CEE">
        <w:rPr>
          <w:rFonts w:hint="eastAsia"/>
          <w:kern w:val="0"/>
        </w:rPr>
        <w:t>开采矿石为朔州平朔矸石电厂脱硫使用，堆场最多存放</w:t>
      </w:r>
      <w:r w:rsidR="000B4322" w:rsidRPr="00047CEE">
        <w:rPr>
          <w:rFonts w:hint="eastAsia"/>
          <w:kern w:val="0"/>
        </w:rPr>
        <w:t>3</w:t>
      </w:r>
      <w:r w:rsidR="000B4322" w:rsidRPr="00047CEE">
        <w:rPr>
          <w:rFonts w:hint="eastAsia"/>
          <w:kern w:val="0"/>
        </w:rPr>
        <w:t>天的矿石，</w:t>
      </w:r>
      <w:r w:rsidR="000B4322" w:rsidRPr="00047CEE">
        <w:rPr>
          <w:kern w:val="0"/>
        </w:rPr>
        <w:t>即矿石堆场最大存放量为</w:t>
      </w:r>
      <w:r w:rsidR="000B4322" w:rsidRPr="00047CEE">
        <w:rPr>
          <w:rFonts w:hint="eastAsia"/>
          <w:kern w:val="0"/>
        </w:rPr>
        <w:t>1200t</w:t>
      </w:r>
      <w:r w:rsidR="000B4322" w:rsidRPr="00047CEE">
        <w:rPr>
          <w:rFonts w:hint="eastAsia"/>
          <w:kern w:val="0"/>
        </w:rPr>
        <w:t>，原矿基本为块状，起尘量较小，类比同行业，本次评价起尘量按堆放量的</w:t>
      </w:r>
      <w:r w:rsidR="000B4322" w:rsidRPr="00047CEE">
        <w:rPr>
          <w:rFonts w:hint="eastAsia"/>
          <w:kern w:val="0"/>
        </w:rPr>
        <w:t>0.</w:t>
      </w:r>
      <w:r w:rsidR="00F81245" w:rsidRPr="00047CEE">
        <w:rPr>
          <w:rFonts w:hint="eastAsia"/>
          <w:kern w:val="0"/>
        </w:rPr>
        <w:t>5</w:t>
      </w:r>
      <w:r w:rsidR="00886C5C" w:rsidRPr="00047CEE">
        <w:rPr>
          <w:rFonts w:hint="eastAsia"/>
          <w:kern w:val="0"/>
        </w:rPr>
        <w:t>‰，则扬尘排放量为</w:t>
      </w:r>
      <w:r w:rsidR="00886C5C" w:rsidRPr="00047CEE">
        <w:rPr>
          <w:rFonts w:hint="eastAsia"/>
          <w:kern w:val="0"/>
        </w:rPr>
        <w:t>0.</w:t>
      </w:r>
      <w:r w:rsidR="00F81245" w:rsidRPr="00047CEE">
        <w:rPr>
          <w:rFonts w:hint="eastAsia"/>
          <w:kern w:val="0"/>
        </w:rPr>
        <w:t>6</w:t>
      </w:r>
      <w:r w:rsidR="00886C5C" w:rsidRPr="00047CEE">
        <w:rPr>
          <w:kern w:val="0"/>
        </w:rPr>
        <w:t>t</w:t>
      </w:r>
      <w:r w:rsidR="00886C5C" w:rsidRPr="00047CEE">
        <w:rPr>
          <w:rFonts w:hint="eastAsia"/>
          <w:kern w:val="0"/>
        </w:rPr>
        <w:t>/a</w:t>
      </w:r>
      <w:r w:rsidR="00886C5C" w:rsidRPr="00047CEE">
        <w:rPr>
          <w:kern w:val="0"/>
        </w:rPr>
        <w:t>；</w:t>
      </w:r>
      <w:r w:rsidR="00886C5C" w:rsidRPr="00047CEE">
        <w:rPr>
          <w:rFonts w:hint="eastAsia"/>
          <w:kern w:val="0"/>
        </w:rPr>
        <w:t>评价要求堆料场进行地面硬化，</w:t>
      </w:r>
      <w:r w:rsidR="00F81F53" w:rsidRPr="00047CEE">
        <w:rPr>
          <w:rFonts w:hint="eastAsia"/>
          <w:kern w:val="0"/>
        </w:rPr>
        <w:t>堆料场四周设置防风</w:t>
      </w:r>
      <w:proofErr w:type="gramStart"/>
      <w:r w:rsidR="00F81F53" w:rsidRPr="00047CEE">
        <w:rPr>
          <w:rFonts w:hint="eastAsia"/>
          <w:kern w:val="0"/>
        </w:rPr>
        <w:t>抑</w:t>
      </w:r>
      <w:proofErr w:type="gramEnd"/>
      <w:r w:rsidR="00F81F53" w:rsidRPr="00047CEE">
        <w:rPr>
          <w:rFonts w:hint="eastAsia"/>
          <w:kern w:val="0"/>
        </w:rPr>
        <w:t>尘网</w:t>
      </w:r>
      <w:r w:rsidR="00F81F53" w:rsidRPr="00047CEE">
        <w:rPr>
          <w:rFonts w:hint="eastAsia"/>
          <w:bCs/>
          <w:sz w:val="21"/>
          <w:szCs w:val="21"/>
        </w:rPr>
        <w:t>并</w:t>
      </w:r>
      <w:r w:rsidR="00F81F53" w:rsidRPr="00047CEE">
        <w:rPr>
          <w:rFonts w:hint="eastAsia"/>
          <w:kern w:val="0"/>
        </w:rPr>
        <w:t>设有</w:t>
      </w:r>
      <w:r w:rsidR="00855DE5" w:rsidRPr="00047CEE">
        <w:rPr>
          <w:rFonts w:hint="eastAsia"/>
          <w:bCs/>
          <w:spacing w:val="2"/>
        </w:rPr>
        <w:t>喷雾</w:t>
      </w:r>
      <w:r w:rsidR="00F81F53" w:rsidRPr="00047CEE">
        <w:rPr>
          <w:rFonts w:hint="eastAsia"/>
          <w:kern w:val="0"/>
        </w:rPr>
        <w:t>、苫盖等综合措施</w:t>
      </w:r>
      <w:r w:rsidR="00886C5C" w:rsidRPr="00047CEE">
        <w:rPr>
          <w:rFonts w:hint="eastAsia"/>
          <w:kern w:val="0"/>
        </w:rPr>
        <w:t>，采取</w:t>
      </w:r>
      <w:proofErr w:type="gramStart"/>
      <w:r w:rsidR="00886C5C" w:rsidRPr="00047CEE">
        <w:rPr>
          <w:rFonts w:hint="eastAsia"/>
          <w:kern w:val="0"/>
        </w:rPr>
        <w:t>抑尘措施</w:t>
      </w:r>
      <w:proofErr w:type="gramEnd"/>
      <w:r w:rsidR="00886C5C" w:rsidRPr="00047CEE">
        <w:rPr>
          <w:rFonts w:hint="eastAsia"/>
          <w:kern w:val="0"/>
        </w:rPr>
        <w:t>后，</w:t>
      </w:r>
      <w:proofErr w:type="gramStart"/>
      <w:r w:rsidR="00886C5C" w:rsidRPr="00047CEE">
        <w:rPr>
          <w:rFonts w:hint="eastAsia"/>
          <w:kern w:val="0"/>
        </w:rPr>
        <w:t>抑尘率</w:t>
      </w:r>
      <w:proofErr w:type="gramEnd"/>
      <w:r w:rsidR="00886C5C" w:rsidRPr="00047CEE">
        <w:rPr>
          <w:rFonts w:hint="eastAsia"/>
          <w:kern w:val="0"/>
        </w:rPr>
        <w:t>达到</w:t>
      </w:r>
      <w:r w:rsidR="00886C5C" w:rsidRPr="00047CEE">
        <w:rPr>
          <w:rFonts w:hint="eastAsia"/>
          <w:kern w:val="0"/>
        </w:rPr>
        <w:t>80%</w:t>
      </w:r>
      <w:r w:rsidR="00886C5C" w:rsidRPr="00047CEE">
        <w:rPr>
          <w:rFonts w:hint="eastAsia"/>
          <w:kern w:val="0"/>
        </w:rPr>
        <w:t>，</w:t>
      </w:r>
      <w:r w:rsidR="00886C5C" w:rsidRPr="00047CEE">
        <w:rPr>
          <w:kern w:val="0"/>
        </w:rPr>
        <w:t>则扬尘排放量为</w:t>
      </w:r>
      <w:r w:rsidR="00F81245" w:rsidRPr="00047CEE">
        <w:rPr>
          <w:rFonts w:hint="eastAsia"/>
          <w:kern w:val="0"/>
        </w:rPr>
        <w:t>0.12</w:t>
      </w:r>
      <w:r w:rsidR="00886C5C" w:rsidRPr="00047CEE">
        <w:rPr>
          <w:kern w:val="0"/>
        </w:rPr>
        <w:t>t/a</w:t>
      </w:r>
      <w:r w:rsidR="00886C5C" w:rsidRPr="00047CEE">
        <w:rPr>
          <w:kern w:val="0"/>
        </w:rPr>
        <w:t>。</w:t>
      </w:r>
    </w:p>
    <w:p w:rsidR="00390550" w:rsidRPr="00047CEE" w:rsidRDefault="00390550" w:rsidP="00886C5C">
      <w:pPr>
        <w:spacing w:line="360" w:lineRule="auto"/>
        <w:ind w:firstLineChars="200" w:firstLine="480"/>
        <w:rPr>
          <w:kern w:val="0"/>
        </w:rPr>
      </w:pPr>
      <w:r w:rsidRPr="00047CEE">
        <w:rPr>
          <w:kern w:val="0"/>
        </w:rPr>
        <w:t>2</w:t>
      </w:r>
      <w:r w:rsidRPr="00047CEE">
        <w:rPr>
          <w:kern w:val="0"/>
        </w:rPr>
        <w:t>）装卸扬尘</w:t>
      </w:r>
    </w:p>
    <w:p w:rsidR="00216B4D" w:rsidRPr="00047CEE" w:rsidRDefault="00F81245" w:rsidP="00F81245">
      <w:pPr>
        <w:spacing w:line="360" w:lineRule="auto"/>
        <w:ind w:firstLineChars="200" w:firstLine="480"/>
        <w:rPr>
          <w:kern w:val="0"/>
        </w:rPr>
      </w:pPr>
      <w:r w:rsidRPr="00047CEE">
        <w:rPr>
          <w:rFonts w:hint="eastAsia"/>
          <w:kern w:val="0"/>
        </w:rPr>
        <w:t>类比通行业，</w:t>
      </w:r>
      <w:r w:rsidR="00216B4D" w:rsidRPr="00047CEE">
        <w:rPr>
          <w:kern w:val="0"/>
        </w:rPr>
        <w:t>装卸起尘：</w:t>
      </w:r>
      <w:r w:rsidR="00216B4D" w:rsidRPr="00047CEE">
        <w:rPr>
          <w:kern w:val="0"/>
        </w:rPr>
        <w:t>Q =</w:t>
      </w:r>
      <w:r w:rsidR="00B07FB8" w:rsidRPr="00047CEE">
        <w:rPr>
          <w:rFonts w:hint="eastAsia"/>
          <w:kern w:val="0"/>
        </w:rPr>
        <w:t>64</w:t>
      </w:r>
      <w:r w:rsidR="00216B4D" w:rsidRPr="00047CEE">
        <w:rPr>
          <w:kern w:val="0"/>
        </w:rPr>
        <w:t>g/</w:t>
      </w:r>
      <w:r w:rsidR="00216B4D" w:rsidRPr="00047CEE">
        <w:rPr>
          <w:kern w:val="0"/>
        </w:rPr>
        <w:t>次。</w:t>
      </w:r>
      <w:r w:rsidRPr="00047CEE">
        <w:rPr>
          <w:rFonts w:hint="eastAsia"/>
          <w:kern w:val="0"/>
        </w:rPr>
        <w:t>本矿</w:t>
      </w:r>
      <w:r w:rsidR="00216B4D" w:rsidRPr="00047CEE">
        <w:rPr>
          <w:kern w:val="0"/>
        </w:rPr>
        <w:t>全年运输量为</w:t>
      </w:r>
      <w:r w:rsidR="00216B4D" w:rsidRPr="00047CEE">
        <w:rPr>
          <w:kern w:val="0"/>
        </w:rPr>
        <w:t xml:space="preserve"> 1</w:t>
      </w:r>
      <w:r w:rsidR="00216B4D" w:rsidRPr="00047CEE">
        <w:rPr>
          <w:rFonts w:hint="eastAsia"/>
          <w:kern w:val="0"/>
        </w:rPr>
        <w:t>0</w:t>
      </w:r>
      <w:r w:rsidR="00216B4D" w:rsidRPr="00047CEE">
        <w:rPr>
          <w:kern w:val="0"/>
        </w:rPr>
        <w:t>万</w:t>
      </w:r>
      <w:r w:rsidR="00216B4D" w:rsidRPr="00047CEE">
        <w:rPr>
          <w:kern w:val="0"/>
        </w:rPr>
        <w:t>t/a</w:t>
      </w:r>
      <w:r w:rsidR="00216B4D" w:rsidRPr="00047CEE">
        <w:rPr>
          <w:kern w:val="0"/>
        </w:rPr>
        <w:t>，每次运输量为</w:t>
      </w:r>
      <w:r w:rsidR="00216B4D" w:rsidRPr="00047CEE">
        <w:rPr>
          <w:kern w:val="0"/>
        </w:rPr>
        <w:t>20t</w:t>
      </w:r>
      <w:r w:rsidR="00216B4D" w:rsidRPr="00047CEE">
        <w:rPr>
          <w:kern w:val="0"/>
        </w:rPr>
        <w:t>，运输次数为</w:t>
      </w:r>
      <w:r w:rsidR="00216B4D" w:rsidRPr="00047CEE">
        <w:rPr>
          <w:kern w:val="0"/>
        </w:rPr>
        <w:t>500</w:t>
      </w:r>
      <w:r w:rsidR="00216B4D" w:rsidRPr="00047CEE">
        <w:rPr>
          <w:rFonts w:hint="eastAsia"/>
          <w:kern w:val="0"/>
        </w:rPr>
        <w:t>0</w:t>
      </w:r>
      <w:r w:rsidR="00216B4D" w:rsidRPr="00047CEE">
        <w:rPr>
          <w:kern w:val="0"/>
        </w:rPr>
        <w:t>次，经计算</w:t>
      </w:r>
      <w:r w:rsidR="00216B4D" w:rsidRPr="00047CEE">
        <w:rPr>
          <w:kern w:val="0"/>
        </w:rPr>
        <w:t xml:space="preserve"> Q =0.</w:t>
      </w:r>
      <w:r w:rsidR="00B07FB8" w:rsidRPr="00047CEE">
        <w:rPr>
          <w:rFonts w:hint="eastAsia"/>
          <w:kern w:val="0"/>
        </w:rPr>
        <w:t>32</w:t>
      </w:r>
      <w:r w:rsidRPr="00047CEE">
        <w:rPr>
          <w:rFonts w:hint="eastAsia"/>
          <w:kern w:val="0"/>
        </w:rPr>
        <w:t>t</w:t>
      </w:r>
      <w:r w:rsidR="00216B4D" w:rsidRPr="00047CEE">
        <w:rPr>
          <w:kern w:val="0"/>
        </w:rPr>
        <w:t>。</w:t>
      </w:r>
    </w:p>
    <w:p w:rsidR="00390550" w:rsidRPr="00047CEE" w:rsidRDefault="00390550" w:rsidP="00886C5C">
      <w:pPr>
        <w:spacing w:line="360" w:lineRule="auto"/>
        <w:ind w:firstLineChars="200" w:firstLine="480"/>
        <w:rPr>
          <w:kern w:val="0"/>
        </w:rPr>
      </w:pPr>
      <w:r w:rsidRPr="00047CEE">
        <w:rPr>
          <w:kern w:val="0"/>
        </w:rPr>
        <w:t>为了减少装卸扬尘，环</w:t>
      </w:r>
      <w:proofErr w:type="gramStart"/>
      <w:r w:rsidRPr="00047CEE">
        <w:rPr>
          <w:kern w:val="0"/>
        </w:rPr>
        <w:t>评要求</w:t>
      </w:r>
      <w:proofErr w:type="gramEnd"/>
      <w:r w:rsidRPr="00047CEE">
        <w:rPr>
          <w:kern w:val="0"/>
        </w:rPr>
        <w:t>在风速较小时装运，降低料斗高度，</w:t>
      </w:r>
      <w:r w:rsidR="00216B4D" w:rsidRPr="00047CEE">
        <w:rPr>
          <w:kern w:val="0"/>
        </w:rPr>
        <w:t>避免大风天气作业，大风天气增加洒水频率等降尘措施，</w:t>
      </w:r>
      <w:r w:rsidRPr="00047CEE">
        <w:rPr>
          <w:kern w:val="0"/>
        </w:rPr>
        <w:t>堆场地面硬化，采取以上措施后，</w:t>
      </w:r>
      <w:proofErr w:type="gramStart"/>
      <w:r w:rsidRPr="00047CEE">
        <w:rPr>
          <w:kern w:val="0"/>
        </w:rPr>
        <w:t>抑尘率</w:t>
      </w:r>
      <w:proofErr w:type="gramEnd"/>
      <w:r w:rsidRPr="00047CEE">
        <w:rPr>
          <w:kern w:val="0"/>
        </w:rPr>
        <w:t>可达到</w:t>
      </w:r>
      <w:r w:rsidR="00DA2284" w:rsidRPr="00047CEE">
        <w:rPr>
          <w:rFonts w:hint="eastAsia"/>
          <w:kern w:val="0"/>
        </w:rPr>
        <w:t>60</w:t>
      </w:r>
      <w:r w:rsidR="00DA2284" w:rsidRPr="00047CEE">
        <w:rPr>
          <w:kern w:val="0"/>
        </w:rPr>
        <w:t>%</w:t>
      </w:r>
      <w:r w:rsidRPr="00047CEE">
        <w:rPr>
          <w:kern w:val="0"/>
        </w:rPr>
        <w:t>排放量约为</w:t>
      </w:r>
      <w:r w:rsidRPr="00047CEE">
        <w:rPr>
          <w:kern w:val="0"/>
        </w:rPr>
        <w:t>0</w:t>
      </w:r>
      <w:r w:rsidR="00F81245" w:rsidRPr="00047CEE">
        <w:rPr>
          <w:rFonts w:hint="eastAsia"/>
          <w:kern w:val="0"/>
        </w:rPr>
        <w:t>.1</w:t>
      </w:r>
      <w:r w:rsidR="00B07FB8" w:rsidRPr="00047CEE">
        <w:rPr>
          <w:rFonts w:hint="eastAsia"/>
          <w:kern w:val="0"/>
        </w:rPr>
        <w:t>28</w:t>
      </w:r>
      <w:r w:rsidRPr="00047CEE">
        <w:rPr>
          <w:kern w:val="0"/>
        </w:rPr>
        <w:t>t/a</w:t>
      </w:r>
      <w:r w:rsidRPr="00047CEE">
        <w:rPr>
          <w:kern w:val="0"/>
        </w:rPr>
        <w:t>。</w:t>
      </w:r>
    </w:p>
    <w:p w:rsidR="00390550" w:rsidRPr="00047CEE" w:rsidRDefault="005F2C73" w:rsidP="00886C5C">
      <w:pPr>
        <w:spacing w:line="360" w:lineRule="auto"/>
        <w:ind w:firstLineChars="200" w:firstLine="480"/>
        <w:rPr>
          <w:kern w:val="0"/>
        </w:rPr>
      </w:pPr>
      <w:r w:rsidRPr="00047CEE">
        <w:rPr>
          <w:kern w:val="0"/>
        </w:rPr>
        <w:fldChar w:fldCharType="begin"/>
      </w:r>
      <w:r w:rsidR="00F76035" w:rsidRPr="00047CEE">
        <w:rPr>
          <w:kern w:val="0"/>
        </w:rPr>
        <w:instrText xml:space="preserve"> = 6 \* GB3 \* MERGEFORMAT </w:instrText>
      </w:r>
      <w:r w:rsidRPr="00047CEE">
        <w:rPr>
          <w:kern w:val="0"/>
        </w:rPr>
        <w:fldChar w:fldCharType="separate"/>
      </w:r>
      <w:r w:rsidR="00390550" w:rsidRPr="00047CEE">
        <w:rPr>
          <w:rFonts w:hint="eastAsia"/>
          <w:kern w:val="0"/>
        </w:rPr>
        <w:t>⑥</w:t>
      </w:r>
      <w:r w:rsidRPr="00047CEE">
        <w:rPr>
          <w:kern w:val="0"/>
        </w:rPr>
        <w:fldChar w:fldCharType="end"/>
      </w:r>
      <w:r w:rsidR="00390550" w:rsidRPr="00047CEE">
        <w:rPr>
          <w:kern w:val="0"/>
        </w:rPr>
        <w:t>大气污染物产生情况汇总</w:t>
      </w:r>
    </w:p>
    <w:p w:rsidR="00390550" w:rsidRPr="00047CEE" w:rsidRDefault="00390550" w:rsidP="00886C5C">
      <w:pPr>
        <w:spacing w:line="360" w:lineRule="auto"/>
        <w:ind w:firstLineChars="200" w:firstLine="480"/>
        <w:rPr>
          <w:kern w:val="0"/>
        </w:rPr>
      </w:pPr>
      <w:r w:rsidRPr="00047CEE">
        <w:rPr>
          <w:kern w:val="0"/>
        </w:rPr>
        <w:t>本项目运营过程中，产生的大气污染物情况见表</w:t>
      </w:r>
      <w:r w:rsidRPr="00047CEE">
        <w:rPr>
          <w:kern w:val="0"/>
        </w:rPr>
        <w:t>3</w:t>
      </w:r>
      <w:r w:rsidR="00E15697" w:rsidRPr="00047CEE">
        <w:rPr>
          <w:kern w:val="0"/>
        </w:rPr>
        <w:t>.</w:t>
      </w:r>
      <w:r w:rsidRPr="00047CEE">
        <w:rPr>
          <w:kern w:val="0"/>
        </w:rPr>
        <w:t>4-6</w:t>
      </w:r>
      <w:r w:rsidRPr="00047CEE">
        <w:rPr>
          <w:kern w:val="0"/>
        </w:rPr>
        <w:t>。</w:t>
      </w:r>
    </w:p>
    <w:p w:rsidR="00FB65B4" w:rsidRPr="00047CEE" w:rsidRDefault="00FB65B4" w:rsidP="00FB65B4">
      <w:pPr>
        <w:pStyle w:val="a6"/>
        <w:widowControl w:val="0"/>
        <w:spacing w:before="0" w:beforeAutospacing="0" w:after="0" w:afterAutospacing="0" w:line="360" w:lineRule="auto"/>
        <w:jc w:val="center"/>
        <w:rPr>
          <w:rFonts w:ascii="Times New Roman" w:hAnsi="Times New Roman" w:cs="Times New Roman"/>
          <w:bCs/>
          <w:sz w:val="21"/>
          <w:szCs w:val="21"/>
        </w:rPr>
      </w:pPr>
      <w:r w:rsidRPr="00047CEE">
        <w:rPr>
          <w:rFonts w:ascii="Times New Roman" w:hAnsi="Times New Roman" w:cs="Times New Roman"/>
          <w:b/>
          <w:bCs/>
          <w:sz w:val="21"/>
          <w:szCs w:val="21"/>
        </w:rPr>
        <w:t>表</w:t>
      </w:r>
      <w:r w:rsidRPr="00047CEE">
        <w:rPr>
          <w:rFonts w:ascii="Times New Roman" w:hAnsi="Times New Roman" w:cs="Times New Roman"/>
          <w:b/>
          <w:bCs/>
          <w:sz w:val="21"/>
          <w:szCs w:val="21"/>
        </w:rPr>
        <w:t>3.4-6</w:t>
      </w:r>
      <w:r w:rsidR="00B07FB8" w:rsidRPr="00047CEE">
        <w:rPr>
          <w:rFonts w:ascii="Times New Roman" w:hAnsi="Times New Roman" w:cs="Times New Roman" w:hint="eastAsia"/>
          <w:b/>
          <w:bCs/>
          <w:sz w:val="21"/>
          <w:szCs w:val="21"/>
        </w:rPr>
        <w:t xml:space="preserve">   </w:t>
      </w:r>
      <w:r w:rsidRPr="00047CEE">
        <w:rPr>
          <w:rFonts w:ascii="Times New Roman" w:hAnsi="Times New Roman" w:cs="Times New Roman"/>
          <w:b/>
          <w:bCs/>
          <w:sz w:val="21"/>
          <w:szCs w:val="21"/>
        </w:rPr>
        <w:t>大气污染物产生情况表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49"/>
        <w:gridCol w:w="849"/>
        <w:gridCol w:w="1135"/>
        <w:gridCol w:w="851"/>
        <w:gridCol w:w="994"/>
        <w:gridCol w:w="1842"/>
        <w:gridCol w:w="1946"/>
      </w:tblGrid>
      <w:tr w:rsidR="00310B60" w:rsidRPr="00047CEE" w:rsidTr="008B4518">
        <w:trPr>
          <w:trHeight w:val="340"/>
          <w:jc w:val="center"/>
        </w:trPr>
        <w:tc>
          <w:tcPr>
            <w:tcW w:w="442" w:type="pct"/>
            <w:vMerge w:val="restar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污染源</w:t>
            </w:r>
          </w:p>
        </w:tc>
        <w:tc>
          <w:tcPr>
            <w:tcW w:w="457" w:type="pct"/>
            <w:vMerge w:val="restar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污染物名称</w:t>
            </w:r>
          </w:p>
        </w:tc>
        <w:tc>
          <w:tcPr>
            <w:tcW w:w="457" w:type="pct"/>
            <w:vMerge w:val="restart"/>
            <w:tcBorders>
              <w:top w:val="single" w:sz="4" w:space="0" w:color="auto"/>
              <w:left w:val="single" w:sz="4" w:space="0" w:color="auto"/>
              <w:bottom w:val="single" w:sz="4" w:space="0" w:color="auto"/>
              <w:right w:val="single" w:sz="4" w:space="0" w:color="auto"/>
            </w:tcBorders>
            <w:vAlign w:val="center"/>
            <w:hideMark/>
          </w:tcPr>
          <w:p w:rsidR="00FB65B4" w:rsidRPr="00047CEE" w:rsidRDefault="00721DFD" w:rsidP="008403A2">
            <w:pPr>
              <w:widowControl/>
              <w:adjustRightInd w:val="0"/>
              <w:snapToGrid w:val="0"/>
              <w:spacing w:line="240" w:lineRule="atLeast"/>
              <w:jc w:val="center"/>
              <w:rPr>
                <w:bCs/>
                <w:sz w:val="21"/>
                <w:szCs w:val="21"/>
              </w:rPr>
            </w:pPr>
            <w:r w:rsidRPr="00047CEE">
              <w:rPr>
                <w:bCs/>
                <w:sz w:val="21"/>
                <w:szCs w:val="21"/>
              </w:rPr>
              <w:t>排气量</w:t>
            </w:r>
            <w:r w:rsidR="00FB65B4" w:rsidRPr="00047CEE">
              <w:rPr>
                <w:bCs/>
                <w:sz w:val="21"/>
                <w:szCs w:val="21"/>
              </w:rPr>
              <w:t>m</w:t>
            </w:r>
            <w:r w:rsidR="00FB65B4" w:rsidRPr="00047CEE">
              <w:rPr>
                <w:bCs/>
                <w:sz w:val="21"/>
                <w:szCs w:val="21"/>
                <w:vertAlign w:val="superscript"/>
              </w:rPr>
              <w:t>3</w:t>
            </w:r>
            <w:r w:rsidR="00FB65B4" w:rsidRPr="00047CEE">
              <w:rPr>
                <w:bCs/>
                <w:sz w:val="21"/>
                <w:szCs w:val="21"/>
              </w:rPr>
              <w:t>/h</w:t>
            </w:r>
          </w:p>
        </w:tc>
        <w:tc>
          <w:tcPr>
            <w:tcW w:w="1069" w:type="pct"/>
            <w:gridSpan w:val="2"/>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处理前产生浓度及</w:t>
            </w:r>
          </w:p>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产生量</w:t>
            </w:r>
          </w:p>
        </w:tc>
        <w:tc>
          <w:tcPr>
            <w:tcW w:w="1526" w:type="pct"/>
            <w:gridSpan w:val="2"/>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处理后排放浓度及</w:t>
            </w:r>
          </w:p>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排放量</w:t>
            </w:r>
          </w:p>
        </w:tc>
        <w:tc>
          <w:tcPr>
            <w:tcW w:w="1049" w:type="pct"/>
            <w:vMerge w:val="restar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治理措施</w:t>
            </w:r>
          </w:p>
        </w:tc>
      </w:tr>
      <w:tr w:rsidR="00310B60" w:rsidRPr="00047CEE" w:rsidTr="008B4518">
        <w:trPr>
          <w:trHeight w:val="340"/>
          <w:jc w:val="center"/>
        </w:trPr>
        <w:tc>
          <w:tcPr>
            <w:tcW w:w="442"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p>
        </w:tc>
        <w:tc>
          <w:tcPr>
            <w:tcW w:w="611"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bCs/>
                <w:kern w:val="2"/>
                <w:sz w:val="21"/>
                <w:szCs w:val="21"/>
              </w:rPr>
              <w:t>浓度</w:t>
            </w:r>
          </w:p>
          <w:p w:rsidR="00FB65B4" w:rsidRPr="00047CEE" w:rsidRDefault="00FB65B4" w:rsidP="00721DFD">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bCs/>
                <w:kern w:val="2"/>
                <w:sz w:val="21"/>
                <w:szCs w:val="21"/>
              </w:rPr>
              <w:t>mg/Nm</w:t>
            </w:r>
            <w:r w:rsidRPr="00047CEE">
              <w:rPr>
                <w:rFonts w:ascii="Times New Roman" w:hAnsi="Times New Roman" w:cs="Times New Roman"/>
                <w:bCs/>
                <w:kern w:val="2"/>
                <w:sz w:val="21"/>
                <w:szCs w:val="21"/>
                <w:vertAlign w:val="superscript"/>
              </w:rPr>
              <w:t>3</w:t>
            </w:r>
          </w:p>
        </w:tc>
        <w:tc>
          <w:tcPr>
            <w:tcW w:w="458"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FB65B4" w:rsidP="008403A2">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bCs/>
                <w:kern w:val="2"/>
                <w:sz w:val="21"/>
                <w:szCs w:val="21"/>
              </w:rPr>
              <w:t>产生量</w:t>
            </w:r>
          </w:p>
          <w:p w:rsidR="00FB65B4" w:rsidRPr="00047CEE" w:rsidRDefault="00FB65B4" w:rsidP="008403A2">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bCs/>
                <w:kern w:val="2"/>
                <w:sz w:val="21"/>
                <w:szCs w:val="21"/>
              </w:rPr>
              <w:t>t/a</w:t>
            </w:r>
          </w:p>
        </w:tc>
        <w:tc>
          <w:tcPr>
            <w:tcW w:w="535"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FB65B4" w:rsidP="00721DFD">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bCs/>
                <w:kern w:val="2"/>
                <w:sz w:val="21"/>
                <w:szCs w:val="21"/>
              </w:rPr>
              <w:t>浓度</w:t>
            </w:r>
          </w:p>
          <w:p w:rsidR="00FB65B4" w:rsidRPr="00047CEE" w:rsidRDefault="00FB65B4" w:rsidP="00721DFD">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bCs/>
                <w:kern w:val="2"/>
                <w:sz w:val="21"/>
                <w:szCs w:val="21"/>
              </w:rPr>
              <w:t>mg/Nm</w:t>
            </w:r>
            <w:r w:rsidRPr="00047CEE">
              <w:rPr>
                <w:rFonts w:ascii="Times New Roman" w:hAnsi="Times New Roman" w:cs="Times New Roman"/>
                <w:bCs/>
                <w:kern w:val="2"/>
                <w:sz w:val="21"/>
                <w:szCs w:val="21"/>
                <w:vertAlign w:val="superscript"/>
              </w:rPr>
              <w:t>3</w:t>
            </w:r>
          </w:p>
        </w:tc>
        <w:tc>
          <w:tcPr>
            <w:tcW w:w="992"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bCs/>
                <w:kern w:val="2"/>
                <w:sz w:val="21"/>
                <w:szCs w:val="21"/>
              </w:rPr>
              <w:t>排放量</w:t>
            </w:r>
          </w:p>
          <w:p w:rsidR="00FB65B4" w:rsidRPr="00047CEE" w:rsidRDefault="00FB65B4" w:rsidP="00721DFD">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bCs/>
                <w:kern w:val="2"/>
                <w:sz w:val="21"/>
                <w:szCs w:val="21"/>
              </w:rPr>
              <w:t>t/a</w:t>
            </w:r>
          </w:p>
        </w:tc>
        <w:tc>
          <w:tcPr>
            <w:tcW w:w="1049"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p>
        </w:tc>
      </w:tr>
      <w:tr w:rsidR="00310B60" w:rsidRPr="00047CEE" w:rsidTr="008B4518">
        <w:trPr>
          <w:trHeight w:val="340"/>
          <w:jc w:val="center"/>
        </w:trPr>
        <w:tc>
          <w:tcPr>
            <w:tcW w:w="442" w:type="pct"/>
            <w:vMerge w:val="restart"/>
            <w:tcBorders>
              <w:top w:val="single" w:sz="4" w:space="0" w:color="auto"/>
              <w:left w:val="single" w:sz="4" w:space="0" w:color="auto"/>
              <w:right w:val="single" w:sz="4" w:space="0" w:color="auto"/>
            </w:tcBorders>
            <w:vAlign w:val="center"/>
          </w:tcPr>
          <w:p w:rsidR="00721DFD" w:rsidRPr="00047CEE" w:rsidRDefault="00721DFD" w:rsidP="008403A2">
            <w:pPr>
              <w:widowControl/>
              <w:adjustRightInd w:val="0"/>
              <w:snapToGrid w:val="0"/>
              <w:spacing w:line="240" w:lineRule="atLeast"/>
              <w:jc w:val="center"/>
              <w:rPr>
                <w:bCs/>
                <w:sz w:val="21"/>
                <w:szCs w:val="21"/>
              </w:rPr>
            </w:pPr>
            <w:r w:rsidRPr="00047CEE">
              <w:rPr>
                <w:kern w:val="0"/>
              </w:rPr>
              <w:t>钻孔爆破</w:t>
            </w:r>
          </w:p>
        </w:tc>
        <w:tc>
          <w:tcPr>
            <w:tcW w:w="457"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粉尘</w:t>
            </w:r>
          </w:p>
        </w:tc>
        <w:tc>
          <w:tcPr>
            <w:tcW w:w="457"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CA28BE">
            <w:pPr>
              <w:widowControl/>
              <w:adjustRightInd w:val="0"/>
              <w:snapToGrid w:val="0"/>
              <w:spacing w:line="240" w:lineRule="atLeast"/>
              <w:jc w:val="center"/>
              <w:rPr>
                <w:bCs/>
                <w:sz w:val="21"/>
                <w:szCs w:val="21"/>
              </w:rPr>
            </w:pPr>
            <w:r w:rsidRPr="00047CEE">
              <w:rPr>
                <w:bCs/>
                <w:sz w:val="21"/>
                <w:szCs w:val="21"/>
              </w:rPr>
              <w:t>--</w:t>
            </w:r>
          </w:p>
        </w:tc>
        <w:tc>
          <w:tcPr>
            <w:tcW w:w="611"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CA28BE">
            <w:pPr>
              <w:widowControl/>
              <w:adjustRightInd w:val="0"/>
              <w:snapToGrid w:val="0"/>
              <w:spacing w:line="240" w:lineRule="atLeast"/>
              <w:jc w:val="center"/>
              <w:rPr>
                <w:bCs/>
                <w:sz w:val="21"/>
                <w:szCs w:val="21"/>
              </w:rPr>
            </w:pPr>
            <w:r w:rsidRPr="00047CEE">
              <w:rPr>
                <w:bCs/>
                <w:sz w:val="21"/>
                <w:szCs w:val="21"/>
              </w:rPr>
              <w:t>--</w:t>
            </w:r>
          </w:p>
        </w:tc>
        <w:tc>
          <w:tcPr>
            <w:tcW w:w="458"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8B4518">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hint="eastAsia"/>
                <w:bCs/>
                <w:kern w:val="2"/>
                <w:sz w:val="21"/>
                <w:szCs w:val="21"/>
              </w:rPr>
              <w:t>0.</w:t>
            </w:r>
            <w:r w:rsidR="008B4518" w:rsidRPr="00047CEE">
              <w:rPr>
                <w:rFonts w:ascii="Times New Roman" w:hAnsi="Times New Roman" w:cs="Times New Roman" w:hint="eastAsia"/>
                <w:bCs/>
                <w:kern w:val="2"/>
                <w:sz w:val="21"/>
                <w:szCs w:val="21"/>
              </w:rPr>
              <w:t>57</w:t>
            </w:r>
          </w:p>
        </w:tc>
        <w:tc>
          <w:tcPr>
            <w:tcW w:w="535"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CA28BE">
            <w:pPr>
              <w:widowControl/>
              <w:adjustRightInd w:val="0"/>
              <w:snapToGrid w:val="0"/>
              <w:spacing w:line="240" w:lineRule="atLeast"/>
              <w:jc w:val="center"/>
              <w:rPr>
                <w:bCs/>
                <w:sz w:val="21"/>
                <w:szCs w:val="21"/>
              </w:rPr>
            </w:pPr>
            <w:r w:rsidRPr="00047CEE">
              <w:rPr>
                <w:bCs/>
                <w:sz w:val="21"/>
                <w:szCs w:val="21"/>
              </w:rPr>
              <w:t>--</w:t>
            </w:r>
          </w:p>
        </w:tc>
        <w:tc>
          <w:tcPr>
            <w:tcW w:w="992"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8B4518">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hint="eastAsia"/>
                <w:bCs/>
                <w:kern w:val="2"/>
                <w:sz w:val="21"/>
                <w:szCs w:val="21"/>
              </w:rPr>
              <w:t>0.</w:t>
            </w:r>
            <w:r w:rsidR="008B4518" w:rsidRPr="00047CEE">
              <w:rPr>
                <w:rFonts w:ascii="Times New Roman" w:hAnsi="Times New Roman" w:cs="Times New Roman" w:hint="eastAsia"/>
                <w:bCs/>
                <w:kern w:val="2"/>
                <w:sz w:val="21"/>
                <w:szCs w:val="21"/>
              </w:rPr>
              <w:t>228</w:t>
            </w:r>
            <w:r w:rsidRPr="00047CEE">
              <w:rPr>
                <w:rFonts w:hint="eastAsia"/>
                <w:bCs/>
                <w:sz w:val="21"/>
                <w:szCs w:val="21"/>
              </w:rPr>
              <w:t>（无组织）</w:t>
            </w:r>
          </w:p>
        </w:tc>
        <w:tc>
          <w:tcPr>
            <w:tcW w:w="1049" w:type="pct"/>
            <w:vMerge w:val="restart"/>
            <w:tcBorders>
              <w:top w:val="single" w:sz="4" w:space="0" w:color="auto"/>
              <w:left w:val="single" w:sz="4" w:space="0" w:color="auto"/>
              <w:right w:val="single" w:sz="4" w:space="0" w:color="auto"/>
            </w:tcBorders>
            <w:vAlign w:val="center"/>
          </w:tcPr>
          <w:p w:rsidR="00721DFD" w:rsidRPr="00047CEE" w:rsidRDefault="00721DFD" w:rsidP="00721DFD">
            <w:pPr>
              <w:widowControl/>
              <w:adjustRightInd w:val="0"/>
              <w:snapToGrid w:val="0"/>
              <w:spacing w:line="240" w:lineRule="atLeast"/>
              <w:jc w:val="center"/>
              <w:rPr>
                <w:bCs/>
                <w:sz w:val="21"/>
                <w:szCs w:val="21"/>
              </w:rPr>
            </w:pPr>
            <w:r w:rsidRPr="00047CEE">
              <w:rPr>
                <w:rFonts w:hint="eastAsia"/>
                <w:sz w:val="21"/>
                <w:szCs w:val="21"/>
              </w:rPr>
              <w:t>湿式凿岩、多排孔微差</w:t>
            </w:r>
            <w:proofErr w:type="gramStart"/>
            <w:r w:rsidRPr="00047CEE">
              <w:rPr>
                <w:rFonts w:hint="eastAsia"/>
                <w:sz w:val="21"/>
                <w:szCs w:val="21"/>
              </w:rPr>
              <w:t>挤压浅眼爆破</w:t>
            </w:r>
            <w:proofErr w:type="gramEnd"/>
            <w:r w:rsidRPr="00047CEE">
              <w:rPr>
                <w:rFonts w:hint="eastAsia"/>
                <w:sz w:val="21"/>
                <w:szCs w:val="21"/>
              </w:rPr>
              <w:t>，爆破后洒水</w:t>
            </w:r>
          </w:p>
        </w:tc>
      </w:tr>
      <w:tr w:rsidR="00310B60" w:rsidRPr="00047CEE" w:rsidTr="008B4518">
        <w:trPr>
          <w:trHeight w:val="340"/>
          <w:jc w:val="center"/>
        </w:trPr>
        <w:tc>
          <w:tcPr>
            <w:tcW w:w="442" w:type="pct"/>
            <w:vMerge/>
            <w:tcBorders>
              <w:left w:val="single" w:sz="4" w:space="0" w:color="auto"/>
              <w:right w:val="single" w:sz="4" w:space="0" w:color="auto"/>
            </w:tcBorders>
            <w:vAlign w:val="center"/>
          </w:tcPr>
          <w:p w:rsidR="00721DFD" w:rsidRPr="00047CEE" w:rsidRDefault="00721DFD" w:rsidP="008403A2">
            <w:pPr>
              <w:widowControl/>
              <w:adjustRightInd w:val="0"/>
              <w:snapToGrid w:val="0"/>
              <w:spacing w:line="240" w:lineRule="atLeast"/>
              <w:jc w:val="center"/>
              <w:rPr>
                <w:bCs/>
                <w:sz w:val="21"/>
                <w:szCs w:val="21"/>
              </w:rPr>
            </w:pPr>
          </w:p>
        </w:tc>
        <w:tc>
          <w:tcPr>
            <w:tcW w:w="457"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CA28BE">
            <w:pPr>
              <w:spacing w:line="240" w:lineRule="atLeast"/>
              <w:jc w:val="center"/>
              <w:rPr>
                <w:sz w:val="21"/>
                <w:szCs w:val="21"/>
                <w:vertAlign w:val="subscript"/>
              </w:rPr>
            </w:pPr>
            <w:r w:rsidRPr="00047CEE">
              <w:rPr>
                <w:rFonts w:hint="eastAsia"/>
                <w:sz w:val="21"/>
                <w:szCs w:val="21"/>
              </w:rPr>
              <w:t>SO</w:t>
            </w:r>
            <w:r w:rsidRPr="00047CEE">
              <w:rPr>
                <w:rFonts w:hint="eastAsia"/>
                <w:sz w:val="21"/>
                <w:szCs w:val="21"/>
                <w:vertAlign w:val="subscript"/>
              </w:rPr>
              <w:t>2</w:t>
            </w:r>
          </w:p>
        </w:tc>
        <w:tc>
          <w:tcPr>
            <w:tcW w:w="457"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CA28BE">
            <w:pPr>
              <w:widowControl/>
              <w:adjustRightInd w:val="0"/>
              <w:snapToGrid w:val="0"/>
              <w:spacing w:line="240" w:lineRule="atLeast"/>
              <w:jc w:val="center"/>
              <w:rPr>
                <w:bCs/>
                <w:sz w:val="21"/>
                <w:szCs w:val="21"/>
              </w:rPr>
            </w:pPr>
            <w:r w:rsidRPr="00047CEE">
              <w:rPr>
                <w:bCs/>
                <w:sz w:val="21"/>
                <w:szCs w:val="21"/>
              </w:rPr>
              <w:t>--</w:t>
            </w:r>
          </w:p>
        </w:tc>
        <w:tc>
          <w:tcPr>
            <w:tcW w:w="611"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CA28BE">
            <w:pPr>
              <w:widowControl/>
              <w:adjustRightInd w:val="0"/>
              <w:snapToGrid w:val="0"/>
              <w:spacing w:line="240" w:lineRule="atLeast"/>
              <w:jc w:val="center"/>
              <w:rPr>
                <w:bCs/>
                <w:sz w:val="21"/>
                <w:szCs w:val="21"/>
              </w:rPr>
            </w:pPr>
            <w:r w:rsidRPr="00047CEE">
              <w:rPr>
                <w:bCs/>
                <w:sz w:val="21"/>
                <w:szCs w:val="21"/>
              </w:rPr>
              <w:t>--</w:t>
            </w:r>
          </w:p>
        </w:tc>
        <w:tc>
          <w:tcPr>
            <w:tcW w:w="458"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4D5E5C">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hint="eastAsia"/>
                <w:bCs/>
                <w:kern w:val="2"/>
                <w:sz w:val="21"/>
                <w:szCs w:val="21"/>
              </w:rPr>
              <w:t>0.0</w:t>
            </w:r>
            <w:r w:rsidR="004D5E5C" w:rsidRPr="00047CEE">
              <w:rPr>
                <w:rFonts w:ascii="Times New Roman" w:hAnsi="Times New Roman" w:cs="Times New Roman" w:hint="eastAsia"/>
                <w:bCs/>
                <w:kern w:val="2"/>
                <w:sz w:val="21"/>
                <w:szCs w:val="21"/>
              </w:rPr>
              <w:t>17</w:t>
            </w:r>
          </w:p>
        </w:tc>
        <w:tc>
          <w:tcPr>
            <w:tcW w:w="535"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CA28BE">
            <w:pPr>
              <w:widowControl/>
              <w:adjustRightInd w:val="0"/>
              <w:snapToGrid w:val="0"/>
              <w:spacing w:line="240" w:lineRule="atLeast"/>
              <w:jc w:val="center"/>
              <w:rPr>
                <w:bCs/>
                <w:sz w:val="21"/>
                <w:szCs w:val="21"/>
              </w:rPr>
            </w:pPr>
            <w:r w:rsidRPr="00047CEE">
              <w:rPr>
                <w:bCs/>
                <w:sz w:val="21"/>
                <w:szCs w:val="21"/>
              </w:rPr>
              <w:t>--</w:t>
            </w:r>
          </w:p>
        </w:tc>
        <w:tc>
          <w:tcPr>
            <w:tcW w:w="992"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4D5E5C">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hint="eastAsia"/>
                <w:bCs/>
                <w:kern w:val="2"/>
                <w:sz w:val="21"/>
                <w:szCs w:val="21"/>
              </w:rPr>
              <w:t>0.0</w:t>
            </w:r>
            <w:r w:rsidR="004D5E5C" w:rsidRPr="00047CEE">
              <w:rPr>
                <w:rFonts w:ascii="Times New Roman" w:hAnsi="Times New Roman" w:cs="Times New Roman" w:hint="eastAsia"/>
                <w:bCs/>
                <w:kern w:val="2"/>
                <w:sz w:val="21"/>
                <w:szCs w:val="21"/>
              </w:rPr>
              <w:t>1</w:t>
            </w:r>
            <w:r w:rsidRPr="00047CEE">
              <w:rPr>
                <w:rFonts w:hint="eastAsia"/>
                <w:bCs/>
                <w:sz w:val="21"/>
                <w:szCs w:val="21"/>
              </w:rPr>
              <w:t>（无组织）</w:t>
            </w:r>
          </w:p>
        </w:tc>
        <w:tc>
          <w:tcPr>
            <w:tcW w:w="1049" w:type="pct"/>
            <w:vMerge/>
            <w:tcBorders>
              <w:left w:val="single" w:sz="4" w:space="0" w:color="auto"/>
              <w:right w:val="single" w:sz="4" w:space="0" w:color="auto"/>
            </w:tcBorders>
            <w:vAlign w:val="center"/>
          </w:tcPr>
          <w:p w:rsidR="00721DFD" w:rsidRPr="00047CEE" w:rsidRDefault="00721DFD" w:rsidP="008403A2">
            <w:pPr>
              <w:widowControl/>
              <w:adjustRightInd w:val="0"/>
              <w:snapToGrid w:val="0"/>
              <w:spacing w:line="240" w:lineRule="atLeast"/>
              <w:jc w:val="center"/>
              <w:rPr>
                <w:bCs/>
                <w:sz w:val="21"/>
                <w:szCs w:val="21"/>
              </w:rPr>
            </w:pPr>
          </w:p>
        </w:tc>
      </w:tr>
      <w:tr w:rsidR="00310B60" w:rsidRPr="00047CEE" w:rsidTr="008B4518">
        <w:trPr>
          <w:trHeight w:val="340"/>
          <w:jc w:val="center"/>
        </w:trPr>
        <w:tc>
          <w:tcPr>
            <w:tcW w:w="442" w:type="pct"/>
            <w:vMerge/>
            <w:tcBorders>
              <w:left w:val="single" w:sz="4" w:space="0" w:color="auto"/>
              <w:bottom w:val="single" w:sz="4" w:space="0" w:color="auto"/>
              <w:right w:val="single" w:sz="4" w:space="0" w:color="auto"/>
            </w:tcBorders>
            <w:vAlign w:val="center"/>
          </w:tcPr>
          <w:p w:rsidR="00721DFD" w:rsidRPr="00047CEE" w:rsidRDefault="00721DFD" w:rsidP="008403A2">
            <w:pPr>
              <w:widowControl/>
              <w:adjustRightInd w:val="0"/>
              <w:snapToGrid w:val="0"/>
              <w:spacing w:line="240" w:lineRule="atLeast"/>
              <w:jc w:val="center"/>
              <w:rPr>
                <w:bCs/>
                <w:sz w:val="21"/>
                <w:szCs w:val="21"/>
              </w:rPr>
            </w:pPr>
          </w:p>
        </w:tc>
        <w:tc>
          <w:tcPr>
            <w:tcW w:w="457"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721DFD">
            <w:pPr>
              <w:widowControl/>
              <w:adjustRightInd w:val="0"/>
              <w:snapToGrid w:val="0"/>
              <w:spacing w:line="240" w:lineRule="atLeast"/>
              <w:jc w:val="center"/>
              <w:rPr>
                <w:bCs/>
                <w:sz w:val="21"/>
                <w:szCs w:val="21"/>
              </w:rPr>
            </w:pPr>
            <w:r w:rsidRPr="00047CEE">
              <w:rPr>
                <w:rFonts w:hint="eastAsia"/>
                <w:sz w:val="21"/>
                <w:szCs w:val="21"/>
              </w:rPr>
              <w:t>NO</w:t>
            </w:r>
            <w:r w:rsidRPr="00047CEE">
              <w:rPr>
                <w:rFonts w:hint="eastAsia"/>
                <w:sz w:val="21"/>
                <w:szCs w:val="21"/>
                <w:vertAlign w:val="subscript"/>
              </w:rPr>
              <w:t>x</w:t>
            </w:r>
          </w:p>
        </w:tc>
        <w:tc>
          <w:tcPr>
            <w:tcW w:w="457"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CA28BE">
            <w:pPr>
              <w:widowControl/>
              <w:adjustRightInd w:val="0"/>
              <w:snapToGrid w:val="0"/>
              <w:spacing w:line="240" w:lineRule="atLeast"/>
              <w:jc w:val="center"/>
              <w:rPr>
                <w:bCs/>
                <w:sz w:val="21"/>
                <w:szCs w:val="21"/>
              </w:rPr>
            </w:pPr>
            <w:r w:rsidRPr="00047CEE">
              <w:rPr>
                <w:bCs/>
                <w:sz w:val="21"/>
                <w:szCs w:val="21"/>
              </w:rPr>
              <w:t>--</w:t>
            </w:r>
          </w:p>
        </w:tc>
        <w:tc>
          <w:tcPr>
            <w:tcW w:w="611"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CA28BE">
            <w:pPr>
              <w:widowControl/>
              <w:adjustRightInd w:val="0"/>
              <w:snapToGrid w:val="0"/>
              <w:spacing w:line="240" w:lineRule="atLeast"/>
              <w:jc w:val="center"/>
              <w:rPr>
                <w:bCs/>
                <w:sz w:val="21"/>
                <w:szCs w:val="21"/>
              </w:rPr>
            </w:pPr>
            <w:r w:rsidRPr="00047CEE">
              <w:rPr>
                <w:bCs/>
                <w:sz w:val="21"/>
                <w:szCs w:val="21"/>
              </w:rPr>
              <w:t>--</w:t>
            </w:r>
          </w:p>
        </w:tc>
        <w:tc>
          <w:tcPr>
            <w:tcW w:w="458"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4D5E5C">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hint="eastAsia"/>
                <w:bCs/>
                <w:kern w:val="2"/>
                <w:sz w:val="21"/>
                <w:szCs w:val="21"/>
              </w:rPr>
              <w:t>0.</w:t>
            </w:r>
            <w:r w:rsidR="004D5E5C" w:rsidRPr="00047CEE">
              <w:rPr>
                <w:rFonts w:ascii="Times New Roman" w:hAnsi="Times New Roman" w:cs="Times New Roman" w:hint="eastAsia"/>
                <w:bCs/>
                <w:kern w:val="2"/>
                <w:sz w:val="21"/>
                <w:szCs w:val="21"/>
              </w:rPr>
              <w:t>13</w:t>
            </w:r>
          </w:p>
        </w:tc>
        <w:tc>
          <w:tcPr>
            <w:tcW w:w="535"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CA28BE">
            <w:pPr>
              <w:widowControl/>
              <w:adjustRightInd w:val="0"/>
              <w:snapToGrid w:val="0"/>
              <w:spacing w:line="240" w:lineRule="atLeast"/>
              <w:jc w:val="center"/>
              <w:rPr>
                <w:bCs/>
                <w:sz w:val="21"/>
                <w:szCs w:val="21"/>
              </w:rPr>
            </w:pPr>
            <w:r w:rsidRPr="00047CEE">
              <w:rPr>
                <w:bCs/>
                <w:sz w:val="21"/>
                <w:szCs w:val="21"/>
              </w:rPr>
              <w:t>--</w:t>
            </w:r>
          </w:p>
        </w:tc>
        <w:tc>
          <w:tcPr>
            <w:tcW w:w="992"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4D5E5C">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hint="eastAsia"/>
                <w:bCs/>
                <w:kern w:val="2"/>
                <w:sz w:val="21"/>
                <w:szCs w:val="21"/>
              </w:rPr>
              <w:t>0.</w:t>
            </w:r>
            <w:r w:rsidR="004D5E5C" w:rsidRPr="00047CEE">
              <w:rPr>
                <w:rFonts w:ascii="Times New Roman" w:hAnsi="Times New Roman" w:cs="Times New Roman" w:hint="eastAsia"/>
                <w:bCs/>
                <w:kern w:val="2"/>
                <w:sz w:val="21"/>
                <w:szCs w:val="21"/>
              </w:rPr>
              <w:t>13</w:t>
            </w:r>
            <w:r w:rsidRPr="00047CEE">
              <w:rPr>
                <w:rFonts w:hint="eastAsia"/>
                <w:bCs/>
                <w:sz w:val="21"/>
                <w:szCs w:val="21"/>
              </w:rPr>
              <w:t>（无组织）</w:t>
            </w:r>
          </w:p>
        </w:tc>
        <w:tc>
          <w:tcPr>
            <w:tcW w:w="1049" w:type="pct"/>
            <w:vMerge/>
            <w:tcBorders>
              <w:left w:val="single" w:sz="4" w:space="0" w:color="auto"/>
              <w:bottom w:val="single" w:sz="4" w:space="0" w:color="auto"/>
              <w:right w:val="single" w:sz="4" w:space="0" w:color="auto"/>
            </w:tcBorders>
            <w:vAlign w:val="center"/>
          </w:tcPr>
          <w:p w:rsidR="00721DFD" w:rsidRPr="00047CEE" w:rsidRDefault="00721DFD" w:rsidP="008403A2">
            <w:pPr>
              <w:widowControl/>
              <w:adjustRightInd w:val="0"/>
              <w:snapToGrid w:val="0"/>
              <w:spacing w:line="240" w:lineRule="atLeast"/>
              <w:jc w:val="center"/>
              <w:rPr>
                <w:bCs/>
                <w:sz w:val="21"/>
                <w:szCs w:val="21"/>
              </w:rPr>
            </w:pPr>
          </w:p>
        </w:tc>
      </w:tr>
      <w:tr w:rsidR="00310B60" w:rsidRPr="00047CEE" w:rsidTr="008B4518">
        <w:trPr>
          <w:trHeight w:val="690"/>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矿石堆存</w:t>
            </w:r>
          </w:p>
        </w:tc>
        <w:tc>
          <w:tcPr>
            <w:tcW w:w="457"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粉尘</w:t>
            </w:r>
          </w:p>
        </w:tc>
        <w:tc>
          <w:tcPr>
            <w:tcW w:w="457"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w:t>
            </w:r>
          </w:p>
        </w:tc>
        <w:tc>
          <w:tcPr>
            <w:tcW w:w="458"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310B60">
            <w:pPr>
              <w:widowControl/>
              <w:adjustRightInd w:val="0"/>
              <w:snapToGrid w:val="0"/>
              <w:spacing w:line="240" w:lineRule="atLeast"/>
              <w:jc w:val="center"/>
              <w:rPr>
                <w:bCs/>
                <w:sz w:val="21"/>
                <w:szCs w:val="21"/>
              </w:rPr>
            </w:pPr>
            <w:r w:rsidRPr="00047CEE">
              <w:rPr>
                <w:rFonts w:hint="eastAsia"/>
                <w:bCs/>
                <w:sz w:val="21"/>
                <w:szCs w:val="21"/>
              </w:rPr>
              <w:t>0.</w:t>
            </w:r>
            <w:r w:rsidR="00310B60" w:rsidRPr="00047CEE">
              <w:rPr>
                <w:rFonts w:hint="eastAsia"/>
                <w:bCs/>
                <w:sz w:val="21"/>
                <w:szCs w:val="21"/>
              </w:rPr>
              <w:t>24</w:t>
            </w:r>
          </w:p>
        </w:tc>
        <w:tc>
          <w:tcPr>
            <w:tcW w:w="535"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w:t>
            </w:r>
          </w:p>
        </w:tc>
        <w:tc>
          <w:tcPr>
            <w:tcW w:w="992"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F81245">
            <w:pPr>
              <w:widowControl/>
              <w:adjustRightInd w:val="0"/>
              <w:snapToGrid w:val="0"/>
              <w:spacing w:line="240" w:lineRule="atLeast"/>
              <w:jc w:val="center"/>
              <w:rPr>
                <w:bCs/>
                <w:sz w:val="21"/>
                <w:szCs w:val="21"/>
              </w:rPr>
            </w:pPr>
            <w:r w:rsidRPr="00047CEE">
              <w:rPr>
                <w:rFonts w:hint="eastAsia"/>
                <w:bCs/>
                <w:sz w:val="21"/>
                <w:szCs w:val="21"/>
              </w:rPr>
              <w:t>0.</w:t>
            </w:r>
            <w:r w:rsidR="00F81245" w:rsidRPr="00047CEE">
              <w:rPr>
                <w:rFonts w:hint="eastAsia"/>
                <w:bCs/>
                <w:sz w:val="21"/>
                <w:szCs w:val="21"/>
              </w:rPr>
              <w:t>12</w:t>
            </w:r>
            <w:r w:rsidR="00310B60" w:rsidRPr="00047CEE">
              <w:rPr>
                <w:rFonts w:hint="eastAsia"/>
                <w:bCs/>
                <w:sz w:val="21"/>
                <w:szCs w:val="21"/>
              </w:rPr>
              <w:t>（无组织）</w:t>
            </w:r>
          </w:p>
        </w:tc>
        <w:tc>
          <w:tcPr>
            <w:tcW w:w="1049" w:type="pct"/>
            <w:vMerge w:val="restart"/>
            <w:tcBorders>
              <w:top w:val="single" w:sz="4" w:space="0" w:color="auto"/>
              <w:left w:val="single" w:sz="4" w:space="0" w:color="auto"/>
              <w:right w:val="single" w:sz="4" w:space="0" w:color="auto"/>
            </w:tcBorders>
            <w:vAlign w:val="center"/>
            <w:hideMark/>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场地硬化</w:t>
            </w:r>
            <w:r w:rsidRPr="00047CEE">
              <w:rPr>
                <w:rFonts w:hint="eastAsia"/>
                <w:bCs/>
                <w:sz w:val="21"/>
                <w:szCs w:val="21"/>
              </w:rPr>
              <w:t>，</w:t>
            </w:r>
            <w:r w:rsidRPr="00047CEE">
              <w:rPr>
                <w:bCs/>
                <w:sz w:val="21"/>
                <w:szCs w:val="21"/>
              </w:rPr>
              <w:t>四周设挡风</w:t>
            </w:r>
            <w:proofErr w:type="gramStart"/>
            <w:r w:rsidRPr="00047CEE">
              <w:rPr>
                <w:bCs/>
                <w:sz w:val="21"/>
                <w:szCs w:val="21"/>
              </w:rPr>
              <w:t>抑</w:t>
            </w:r>
            <w:proofErr w:type="gramEnd"/>
            <w:r w:rsidRPr="00047CEE">
              <w:rPr>
                <w:bCs/>
                <w:sz w:val="21"/>
                <w:szCs w:val="21"/>
              </w:rPr>
              <w:t>尘网，</w:t>
            </w:r>
            <w:r w:rsidRPr="00047CEE">
              <w:rPr>
                <w:rFonts w:hint="eastAsia"/>
                <w:bCs/>
                <w:sz w:val="21"/>
                <w:szCs w:val="21"/>
              </w:rPr>
              <w:t>并设有喷雾、苫盖等综合措施</w:t>
            </w:r>
          </w:p>
        </w:tc>
      </w:tr>
      <w:tr w:rsidR="00310B60" w:rsidRPr="00047CEE" w:rsidTr="008B4518">
        <w:trPr>
          <w:trHeight w:val="340"/>
          <w:jc w:val="center"/>
        </w:trPr>
        <w:tc>
          <w:tcPr>
            <w:tcW w:w="442"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矿石装卸</w:t>
            </w:r>
          </w:p>
        </w:tc>
        <w:tc>
          <w:tcPr>
            <w:tcW w:w="457"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粉尘</w:t>
            </w:r>
          </w:p>
        </w:tc>
        <w:tc>
          <w:tcPr>
            <w:tcW w:w="457"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w:t>
            </w:r>
          </w:p>
        </w:tc>
        <w:tc>
          <w:tcPr>
            <w:tcW w:w="611"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w:t>
            </w:r>
          </w:p>
        </w:tc>
        <w:tc>
          <w:tcPr>
            <w:tcW w:w="458"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B07FB8">
            <w:pPr>
              <w:widowControl/>
              <w:adjustRightInd w:val="0"/>
              <w:snapToGrid w:val="0"/>
              <w:spacing w:line="240" w:lineRule="atLeast"/>
              <w:jc w:val="center"/>
              <w:rPr>
                <w:bCs/>
                <w:sz w:val="21"/>
                <w:szCs w:val="21"/>
              </w:rPr>
            </w:pPr>
            <w:r w:rsidRPr="00047CEE">
              <w:rPr>
                <w:bCs/>
                <w:sz w:val="21"/>
                <w:szCs w:val="21"/>
              </w:rPr>
              <w:t>0.</w:t>
            </w:r>
            <w:r w:rsidR="00B07FB8" w:rsidRPr="00047CEE">
              <w:rPr>
                <w:rFonts w:hint="eastAsia"/>
                <w:bCs/>
                <w:sz w:val="21"/>
                <w:szCs w:val="21"/>
              </w:rPr>
              <w:t>32</w:t>
            </w:r>
          </w:p>
        </w:tc>
        <w:tc>
          <w:tcPr>
            <w:tcW w:w="535"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w:t>
            </w:r>
          </w:p>
        </w:tc>
        <w:tc>
          <w:tcPr>
            <w:tcW w:w="992" w:type="pct"/>
            <w:tcBorders>
              <w:top w:val="single" w:sz="4" w:space="0" w:color="auto"/>
              <w:left w:val="single" w:sz="4" w:space="0" w:color="auto"/>
              <w:bottom w:val="single" w:sz="4" w:space="0" w:color="auto"/>
              <w:right w:val="single" w:sz="4" w:space="0" w:color="auto"/>
            </w:tcBorders>
            <w:vAlign w:val="center"/>
          </w:tcPr>
          <w:p w:rsidR="00721DFD" w:rsidRPr="00047CEE" w:rsidRDefault="00721DFD" w:rsidP="00B07FB8">
            <w:pPr>
              <w:widowControl/>
              <w:adjustRightInd w:val="0"/>
              <w:snapToGrid w:val="0"/>
              <w:spacing w:line="240" w:lineRule="atLeast"/>
              <w:rPr>
                <w:bCs/>
                <w:sz w:val="21"/>
                <w:szCs w:val="21"/>
              </w:rPr>
            </w:pPr>
            <w:r w:rsidRPr="00047CEE">
              <w:rPr>
                <w:bCs/>
                <w:sz w:val="21"/>
                <w:szCs w:val="21"/>
              </w:rPr>
              <w:t>0.</w:t>
            </w:r>
            <w:r w:rsidR="00F81245" w:rsidRPr="00047CEE">
              <w:rPr>
                <w:rFonts w:hint="eastAsia"/>
                <w:bCs/>
                <w:sz w:val="21"/>
                <w:szCs w:val="21"/>
              </w:rPr>
              <w:t>1</w:t>
            </w:r>
            <w:r w:rsidR="00B07FB8" w:rsidRPr="00047CEE">
              <w:rPr>
                <w:rFonts w:hint="eastAsia"/>
                <w:bCs/>
                <w:sz w:val="21"/>
                <w:szCs w:val="21"/>
              </w:rPr>
              <w:t>28</w:t>
            </w:r>
            <w:r w:rsidR="00310B60" w:rsidRPr="00047CEE">
              <w:rPr>
                <w:rFonts w:hint="eastAsia"/>
                <w:bCs/>
                <w:sz w:val="21"/>
                <w:szCs w:val="21"/>
              </w:rPr>
              <w:t>（无组织）</w:t>
            </w:r>
          </w:p>
        </w:tc>
        <w:tc>
          <w:tcPr>
            <w:tcW w:w="1049" w:type="pct"/>
            <w:vMerge/>
            <w:tcBorders>
              <w:left w:val="single" w:sz="4" w:space="0" w:color="auto"/>
              <w:bottom w:val="single" w:sz="4" w:space="0" w:color="auto"/>
              <w:right w:val="single" w:sz="4" w:space="0" w:color="auto"/>
            </w:tcBorders>
            <w:vAlign w:val="center"/>
          </w:tcPr>
          <w:p w:rsidR="00721DFD" w:rsidRPr="00047CEE" w:rsidRDefault="00721DFD" w:rsidP="008403A2">
            <w:pPr>
              <w:widowControl/>
              <w:adjustRightInd w:val="0"/>
              <w:snapToGrid w:val="0"/>
              <w:spacing w:line="240" w:lineRule="atLeast"/>
              <w:jc w:val="center"/>
              <w:rPr>
                <w:bCs/>
                <w:sz w:val="21"/>
                <w:szCs w:val="21"/>
              </w:rPr>
            </w:pPr>
          </w:p>
        </w:tc>
      </w:tr>
      <w:tr w:rsidR="00310B60" w:rsidRPr="00047CEE" w:rsidTr="008B4518">
        <w:trPr>
          <w:trHeight w:val="592"/>
          <w:jc w:val="center"/>
        </w:trPr>
        <w:tc>
          <w:tcPr>
            <w:tcW w:w="442"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运输</w:t>
            </w:r>
          </w:p>
        </w:tc>
        <w:tc>
          <w:tcPr>
            <w:tcW w:w="457"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粉尘</w:t>
            </w:r>
          </w:p>
        </w:tc>
        <w:tc>
          <w:tcPr>
            <w:tcW w:w="457"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w:t>
            </w:r>
          </w:p>
        </w:tc>
        <w:tc>
          <w:tcPr>
            <w:tcW w:w="458"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3</w:t>
            </w:r>
          </w:p>
        </w:tc>
        <w:tc>
          <w:tcPr>
            <w:tcW w:w="535"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w:t>
            </w:r>
          </w:p>
        </w:tc>
        <w:tc>
          <w:tcPr>
            <w:tcW w:w="992"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721DFD">
            <w:pPr>
              <w:widowControl/>
              <w:adjustRightInd w:val="0"/>
              <w:snapToGrid w:val="0"/>
              <w:spacing w:line="240" w:lineRule="atLeast"/>
              <w:jc w:val="center"/>
              <w:rPr>
                <w:bCs/>
                <w:sz w:val="21"/>
                <w:szCs w:val="21"/>
              </w:rPr>
            </w:pPr>
            <w:r w:rsidRPr="00047CEE">
              <w:rPr>
                <w:bCs/>
                <w:sz w:val="21"/>
                <w:szCs w:val="21"/>
              </w:rPr>
              <w:t>0.9</w:t>
            </w:r>
            <w:r w:rsidRPr="00047CEE">
              <w:rPr>
                <w:rFonts w:hint="eastAsia"/>
                <w:bCs/>
                <w:sz w:val="21"/>
                <w:szCs w:val="21"/>
              </w:rPr>
              <w:t>（无组织）</w:t>
            </w:r>
          </w:p>
        </w:tc>
        <w:tc>
          <w:tcPr>
            <w:tcW w:w="1049" w:type="pct"/>
            <w:tcBorders>
              <w:top w:val="single" w:sz="4" w:space="0" w:color="auto"/>
              <w:left w:val="single" w:sz="4" w:space="0" w:color="auto"/>
              <w:bottom w:val="single" w:sz="4" w:space="0" w:color="auto"/>
              <w:right w:val="single" w:sz="4" w:space="0" w:color="auto"/>
            </w:tcBorders>
            <w:vAlign w:val="center"/>
            <w:hideMark/>
          </w:tcPr>
          <w:p w:rsidR="00721DFD" w:rsidRPr="00047CEE" w:rsidRDefault="00721DFD" w:rsidP="008403A2">
            <w:pPr>
              <w:widowControl/>
              <w:adjustRightInd w:val="0"/>
              <w:snapToGrid w:val="0"/>
              <w:spacing w:line="240" w:lineRule="atLeast"/>
              <w:jc w:val="center"/>
              <w:rPr>
                <w:bCs/>
                <w:sz w:val="21"/>
                <w:szCs w:val="21"/>
              </w:rPr>
            </w:pPr>
            <w:r w:rsidRPr="00047CEE">
              <w:rPr>
                <w:bCs/>
                <w:sz w:val="21"/>
                <w:szCs w:val="21"/>
              </w:rPr>
              <w:t>道路硬化、洒水抑尘；运输车辆采用蓬布遮盖</w:t>
            </w:r>
          </w:p>
        </w:tc>
      </w:tr>
    </w:tbl>
    <w:p w:rsidR="00FB65B4" w:rsidRPr="00047CEE" w:rsidRDefault="00FB65B4" w:rsidP="00FB65B4">
      <w:pPr>
        <w:spacing w:line="500" w:lineRule="exact"/>
        <w:rPr>
          <w:b/>
          <w:bCs/>
        </w:rPr>
      </w:pPr>
      <w:r w:rsidRPr="00047CEE">
        <w:rPr>
          <w:b/>
          <w:bCs/>
        </w:rPr>
        <w:t>3.4.2.2</w:t>
      </w:r>
      <w:r w:rsidRPr="00047CEE">
        <w:rPr>
          <w:b/>
          <w:bCs/>
        </w:rPr>
        <w:t>废水污染物影响分析及治理措施</w:t>
      </w:r>
    </w:p>
    <w:p w:rsidR="00FB65B4" w:rsidRPr="00047CEE" w:rsidRDefault="00FB65B4" w:rsidP="00FB65B4">
      <w:pPr>
        <w:widowControl/>
        <w:adjustRightInd w:val="0"/>
        <w:snapToGrid w:val="0"/>
        <w:spacing w:line="500" w:lineRule="exact"/>
        <w:ind w:firstLineChars="200" w:firstLine="480"/>
        <w:jc w:val="left"/>
      </w:pPr>
      <w:r w:rsidRPr="00047CEE">
        <w:t>（</w:t>
      </w:r>
      <w:r w:rsidRPr="00047CEE">
        <w:t>1</w:t>
      </w:r>
      <w:r w:rsidRPr="00047CEE">
        <w:t>）生产废水</w:t>
      </w:r>
    </w:p>
    <w:p w:rsidR="00FB65B4" w:rsidRPr="00047CEE" w:rsidRDefault="00FB65B4" w:rsidP="00FB65B4">
      <w:pPr>
        <w:spacing w:line="360" w:lineRule="auto"/>
        <w:ind w:firstLineChars="200" w:firstLine="480"/>
        <w:rPr>
          <w:kern w:val="0"/>
        </w:rPr>
      </w:pPr>
      <w:r w:rsidRPr="00047CEE">
        <w:rPr>
          <w:kern w:val="0"/>
        </w:rPr>
        <w:t>矿石</w:t>
      </w:r>
      <w:r w:rsidRPr="00047CEE">
        <w:rPr>
          <w:rFonts w:hint="eastAsia"/>
          <w:kern w:val="0"/>
        </w:rPr>
        <w:t>开采</w:t>
      </w:r>
      <w:r w:rsidRPr="00047CEE">
        <w:rPr>
          <w:kern w:val="0"/>
        </w:rPr>
        <w:t>用水：根据</w:t>
      </w:r>
      <w:r w:rsidRPr="00047CEE">
        <w:rPr>
          <w:rFonts w:hint="eastAsia"/>
          <w:kern w:val="0"/>
        </w:rPr>
        <w:t>《</w:t>
      </w:r>
      <w:r w:rsidRPr="00047CEE">
        <w:rPr>
          <w:kern w:val="0"/>
        </w:rPr>
        <w:t>山西省用水定额</w:t>
      </w:r>
      <w:r w:rsidRPr="00047CEE">
        <w:rPr>
          <w:rFonts w:hint="eastAsia"/>
          <w:kern w:val="0"/>
        </w:rPr>
        <w:t>》（</w:t>
      </w:r>
      <w:r w:rsidRPr="00047CEE">
        <w:rPr>
          <w:rFonts w:hint="eastAsia"/>
          <w:kern w:val="0"/>
        </w:rPr>
        <w:t>DB14/T 1049.2-2015</w:t>
      </w:r>
      <w:r w:rsidRPr="00047CEE">
        <w:rPr>
          <w:rFonts w:hint="eastAsia"/>
          <w:kern w:val="0"/>
        </w:rPr>
        <w:t>）土砂石开采，用</w:t>
      </w:r>
      <w:r w:rsidRPr="00047CEE">
        <w:rPr>
          <w:rFonts w:hint="eastAsia"/>
          <w:kern w:val="0"/>
        </w:rPr>
        <w:lastRenderedPageBreak/>
        <w:t>水定额为</w:t>
      </w:r>
      <w:r w:rsidRPr="00047CEE">
        <w:rPr>
          <w:rFonts w:hint="eastAsia"/>
          <w:kern w:val="0"/>
        </w:rPr>
        <w:t>0.09m</w:t>
      </w:r>
      <w:r w:rsidRPr="00047CEE">
        <w:rPr>
          <w:rFonts w:hint="eastAsia"/>
          <w:kern w:val="0"/>
          <w:vertAlign w:val="superscript"/>
        </w:rPr>
        <w:t>3</w:t>
      </w:r>
      <w:r w:rsidRPr="00047CEE">
        <w:rPr>
          <w:rFonts w:hint="eastAsia"/>
          <w:kern w:val="0"/>
        </w:rPr>
        <w:t>/t</w:t>
      </w:r>
      <w:r w:rsidRPr="00047CEE">
        <w:rPr>
          <w:rFonts w:hint="eastAsia"/>
          <w:kern w:val="0"/>
        </w:rPr>
        <w:t>，</w:t>
      </w:r>
      <w:r w:rsidRPr="00047CEE">
        <w:rPr>
          <w:kern w:val="0"/>
        </w:rPr>
        <w:t>本项目年开采矿石</w:t>
      </w:r>
      <w:r w:rsidRPr="00047CEE">
        <w:rPr>
          <w:rFonts w:hint="eastAsia"/>
          <w:kern w:val="0"/>
        </w:rPr>
        <w:t>10</w:t>
      </w:r>
      <w:r w:rsidRPr="00047CEE">
        <w:rPr>
          <w:rFonts w:hint="eastAsia"/>
          <w:kern w:val="0"/>
        </w:rPr>
        <w:t>万吨，则</w:t>
      </w:r>
      <w:r w:rsidRPr="00047CEE">
        <w:rPr>
          <w:kern w:val="0"/>
        </w:rPr>
        <w:t>矿石</w:t>
      </w:r>
      <w:r w:rsidRPr="00047CEE">
        <w:rPr>
          <w:rFonts w:hint="eastAsia"/>
          <w:kern w:val="0"/>
        </w:rPr>
        <w:t>开采</w:t>
      </w:r>
      <w:r w:rsidRPr="00047CEE">
        <w:rPr>
          <w:kern w:val="0"/>
        </w:rPr>
        <w:t>用水量</w:t>
      </w:r>
      <w:r w:rsidRPr="00047CEE">
        <w:rPr>
          <w:rFonts w:hint="eastAsia"/>
          <w:kern w:val="0"/>
        </w:rPr>
        <w:t>36</w:t>
      </w:r>
      <w:r w:rsidRPr="00047CEE">
        <w:rPr>
          <w:kern w:val="0"/>
        </w:rPr>
        <w:t>m</w:t>
      </w:r>
      <w:r w:rsidRPr="00047CEE">
        <w:rPr>
          <w:kern w:val="0"/>
          <w:vertAlign w:val="superscript"/>
        </w:rPr>
        <w:t>3</w:t>
      </w:r>
      <w:r w:rsidRPr="00047CEE">
        <w:rPr>
          <w:kern w:val="0"/>
        </w:rPr>
        <w:t>/d</w:t>
      </w:r>
      <w:r w:rsidRPr="00047CEE">
        <w:rPr>
          <w:kern w:val="0"/>
        </w:rPr>
        <w:t>。</w:t>
      </w:r>
    </w:p>
    <w:p w:rsidR="00FB65B4" w:rsidRPr="00047CEE" w:rsidRDefault="00FB65B4" w:rsidP="00FB65B4">
      <w:pPr>
        <w:spacing w:line="360" w:lineRule="auto"/>
        <w:ind w:firstLineChars="200" w:firstLine="480"/>
        <w:rPr>
          <w:kern w:val="0"/>
        </w:rPr>
      </w:pPr>
      <w:r w:rsidRPr="00047CEE">
        <w:rPr>
          <w:kern w:val="0"/>
        </w:rPr>
        <w:t>道路</w:t>
      </w:r>
      <w:r w:rsidRPr="00047CEE">
        <w:rPr>
          <w:rFonts w:hint="eastAsia"/>
          <w:kern w:val="0"/>
        </w:rPr>
        <w:t>、</w:t>
      </w:r>
      <w:r w:rsidRPr="00047CEE">
        <w:rPr>
          <w:kern w:val="0"/>
        </w:rPr>
        <w:t>绿化洒水：本项目运输道路面积约为</w:t>
      </w:r>
      <w:r w:rsidRPr="00047CEE">
        <w:rPr>
          <w:kern w:val="0"/>
        </w:rPr>
        <w:t>4312m</w:t>
      </w:r>
      <w:r w:rsidRPr="00047CEE">
        <w:rPr>
          <w:kern w:val="0"/>
          <w:vertAlign w:val="superscript"/>
        </w:rPr>
        <w:t>2</w:t>
      </w:r>
      <w:r w:rsidRPr="00047CEE">
        <w:rPr>
          <w:kern w:val="0"/>
        </w:rPr>
        <w:t>。洒水定额为</w:t>
      </w:r>
      <w:r w:rsidRPr="00047CEE">
        <w:t>1.5L/m</w:t>
      </w:r>
      <w:r w:rsidRPr="00047CEE">
        <w:rPr>
          <w:vertAlign w:val="superscript"/>
        </w:rPr>
        <w:t>2</w:t>
      </w:r>
      <w:r w:rsidRPr="00047CEE">
        <w:t>•d</w:t>
      </w:r>
      <w:r w:rsidRPr="00047CEE">
        <w:rPr>
          <w:kern w:val="0"/>
        </w:rPr>
        <w:t>，用水量为</w:t>
      </w:r>
      <w:r w:rsidRPr="00047CEE">
        <w:rPr>
          <w:kern w:val="0"/>
        </w:rPr>
        <w:t>6.5m</w:t>
      </w:r>
      <w:r w:rsidRPr="00047CEE">
        <w:rPr>
          <w:kern w:val="0"/>
          <w:vertAlign w:val="superscript"/>
        </w:rPr>
        <w:t>3</w:t>
      </w:r>
      <w:r w:rsidRPr="00047CEE">
        <w:rPr>
          <w:kern w:val="0"/>
        </w:rPr>
        <w:t>/d</w:t>
      </w:r>
      <w:r w:rsidRPr="00047CEE">
        <w:rPr>
          <w:kern w:val="0"/>
        </w:rPr>
        <w:t>。</w:t>
      </w:r>
    </w:p>
    <w:p w:rsidR="00FB65B4" w:rsidRPr="00047CEE" w:rsidRDefault="00FB65B4" w:rsidP="00FB65B4">
      <w:pPr>
        <w:spacing w:line="360" w:lineRule="auto"/>
        <w:ind w:firstLineChars="200" w:firstLine="480"/>
        <w:rPr>
          <w:kern w:val="0"/>
        </w:rPr>
      </w:pPr>
      <w:r w:rsidRPr="00047CEE">
        <w:rPr>
          <w:rFonts w:hint="eastAsia"/>
          <w:kern w:val="0"/>
        </w:rPr>
        <w:t>（</w:t>
      </w:r>
      <w:r w:rsidRPr="00047CEE">
        <w:rPr>
          <w:rFonts w:hint="eastAsia"/>
          <w:kern w:val="0"/>
        </w:rPr>
        <w:t>2</w:t>
      </w:r>
      <w:r w:rsidRPr="00047CEE">
        <w:rPr>
          <w:rFonts w:hint="eastAsia"/>
          <w:kern w:val="0"/>
        </w:rPr>
        <w:t>）生活用水</w:t>
      </w:r>
    </w:p>
    <w:p w:rsidR="00FB65B4" w:rsidRPr="00047CEE" w:rsidRDefault="00FB65B4" w:rsidP="00FB65B4">
      <w:pPr>
        <w:widowControl/>
        <w:adjustRightInd w:val="0"/>
        <w:snapToGrid w:val="0"/>
        <w:spacing w:line="500" w:lineRule="exact"/>
        <w:ind w:firstLineChars="200" w:firstLine="480"/>
        <w:jc w:val="left"/>
      </w:pPr>
      <w:r w:rsidRPr="00047CEE">
        <w:rPr>
          <w:kern w:val="0"/>
        </w:rPr>
        <w:t>生活用水：项目职工人员</w:t>
      </w:r>
      <w:r w:rsidRPr="00047CEE">
        <w:rPr>
          <w:rFonts w:hint="eastAsia"/>
          <w:kern w:val="0"/>
        </w:rPr>
        <w:t>8</w:t>
      </w:r>
      <w:r w:rsidRPr="00047CEE">
        <w:rPr>
          <w:kern w:val="0"/>
        </w:rPr>
        <w:t>人，参照《山西省用水定额》</w:t>
      </w:r>
      <w:r w:rsidRPr="00047CEE">
        <w:rPr>
          <w:kern w:val="0"/>
        </w:rPr>
        <w:t>(DB14/T1049.3-2015)</w:t>
      </w:r>
      <w:r w:rsidRPr="00047CEE">
        <w:rPr>
          <w:kern w:val="0"/>
        </w:rPr>
        <w:t>中用水定额，日常生活用水定额</w:t>
      </w:r>
      <w:r w:rsidRPr="00047CEE">
        <w:rPr>
          <w:kern w:val="0"/>
        </w:rPr>
        <w:t>50L/</w:t>
      </w:r>
      <w:r w:rsidRPr="00047CEE">
        <w:rPr>
          <w:kern w:val="0"/>
        </w:rPr>
        <w:t>人</w:t>
      </w:r>
      <w:r w:rsidRPr="00047CEE">
        <w:rPr>
          <w:kern w:val="0"/>
        </w:rPr>
        <w:t>·d</w:t>
      </w:r>
      <w:r w:rsidRPr="00047CEE">
        <w:rPr>
          <w:kern w:val="0"/>
        </w:rPr>
        <w:t>，用水量</w:t>
      </w:r>
      <w:r w:rsidRPr="00047CEE">
        <w:rPr>
          <w:kern w:val="0"/>
        </w:rPr>
        <w:t>1.0m</w:t>
      </w:r>
      <w:r w:rsidRPr="00047CEE">
        <w:rPr>
          <w:kern w:val="0"/>
          <w:vertAlign w:val="superscript"/>
        </w:rPr>
        <w:t>3</w:t>
      </w:r>
      <w:r w:rsidRPr="00047CEE">
        <w:rPr>
          <w:kern w:val="0"/>
        </w:rPr>
        <w:t>/d</w:t>
      </w:r>
      <w:r w:rsidRPr="00047CEE">
        <w:rPr>
          <w:kern w:val="0"/>
        </w:rPr>
        <w:t>。则生活用水量为</w:t>
      </w:r>
      <w:r w:rsidRPr="00047CEE">
        <w:rPr>
          <w:rFonts w:hint="eastAsia"/>
          <w:kern w:val="0"/>
        </w:rPr>
        <w:t>0.4</w:t>
      </w:r>
      <w:r w:rsidRPr="00047CEE">
        <w:rPr>
          <w:kern w:val="0"/>
        </w:rPr>
        <w:t>m</w:t>
      </w:r>
      <w:r w:rsidRPr="00047CEE">
        <w:rPr>
          <w:kern w:val="0"/>
          <w:vertAlign w:val="superscript"/>
        </w:rPr>
        <w:t>3</w:t>
      </w:r>
      <w:r w:rsidRPr="00047CEE">
        <w:rPr>
          <w:kern w:val="0"/>
        </w:rPr>
        <w:t>/d</w:t>
      </w:r>
      <w:r w:rsidRPr="00047CEE">
        <w:rPr>
          <w:kern w:val="0"/>
        </w:rPr>
        <w:t>，</w:t>
      </w:r>
      <w:r w:rsidRPr="00047CEE">
        <w:rPr>
          <w:rFonts w:hint="eastAsia"/>
          <w:kern w:val="0"/>
        </w:rPr>
        <w:t>废水</w:t>
      </w:r>
      <w:r w:rsidRPr="00047CEE">
        <w:rPr>
          <w:kern w:val="0"/>
        </w:rPr>
        <w:t>产生</w:t>
      </w:r>
      <w:proofErr w:type="gramStart"/>
      <w:r w:rsidRPr="00047CEE">
        <w:rPr>
          <w:kern w:val="0"/>
        </w:rPr>
        <w:t>量按照</w:t>
      </w:r>
      <w:proofErr w:type="gramEnd"/>
      <w:r w:rsidRPr="00047CEE">
        <w:rPr>
          <w:kern w:val="0"/>
        </w:rPr>
        <w:t>用水量</w:t>
      </w:r>
      <w:r w:rsidRPr="00047CEE">
        <w:rPr>
          <w:rFonts w:hint="eastAsia"/>
          <w:kern w:val="0"/>
        </w:rPr>
        <w:t>80%</w:t>
      </w:r>
      <w:r w:rsidRPr="00047CEE">
        <w:rPr>
          <w:rFonts w:hint="eastAsia"/>
          <w:kern w:val="0"/>
        </w:rPr>
        <w:t>计，则废水排放量</w:t>
      </w:r>
      <w:r w:rsidRPr="00047CEE">
        <w:rPr>
          <w:rFonts w:hint="eastAsia"/>
          <w:kern w:val="0"/>
        </w:rPr>
        <w:t>0.32</w:t>
      </w:r>
      <w:r w:rsidRPr="00047CEE">
        <w:rPr>
          <w:kern w:val="0"/>
        </w:rPr>
        <w:t>m</w:t>
      </w:r>
      <w:r w:rsidRPr="00047CEE">
        <w:rPr>
          <w:kern w:val="0"/>
          <w:vertAlign w:val="superscript"/>
        </w:rPr>
        <w:t>3</w:t>
      </w:r>
      <w:r w:rsidRPr="00047CEE">
        <w:rPr>
          <w:kern w:val="0"/>
        </w:rPr>
        <w:t>/d</w:t>
      </w:r>
      <w:r w:rsidRPr="00047CEE">
        <w:rPr>
          <w:kern w:val="0"/>
        </w:rPr>
        <w:t>。</w:t>
      </w:r>
      <w:r w:rsidRPr="00047CEE">
        <w:t>生活污水产量较小，水质较简单，废水中</w:t>
      </w:r>
      <w:proofErr w:type="gramStart"/>
      <w:r w:rsidRPr="00047CEE">
        <w:t>各染物</w:t>
      </w:r>
      <w:proofErr w:type="gramEnd"/>
      <w:r w:rsidRPr="00047CEE">
        <w:t>浓度情况：</w:t>
      </w:r>
      <w:r w:rsidRPr="00047CEE">
        <w:t>COD 250mg/L</w:t>
      </w:r>
      <w:r w:rsidRPr="00047CEE">
        <w:t>、</w:t>
      </w:r>
      <w:r w:rsidRPr="00047CEE">
        <w:t>BOD</w:t>
      </w:r>
      <w:r w:rsidRPr="00047CEE">
        <w:rPr>
          <w:vertAlign w:val="subscript"/>
        </w:rPr>
        <w:t>5</w:t>
      </w:r>
      <w:r w:rsidRPr="00047CEE">
        <w:t>100mg/L</w:t>
      </w:r>
      <w:r w:rsidRPr="00047CEE">
        <w:t>、</w:t>
      </w:r>
      <w:r w:rsidRPr="00047CEE">
        <w:t>NH</w:t>
      </w:r>
      <w:r w:rsidRPr="00047CEE">
        <w:rPr>
          <w:vertAlign w:val="subscript"/>
        </w:rPr>
        <w:t>3</w:t>
      </w:r>
      <w:r w:rsidRPr="00047CEE">
        <w:t>-N25mg/L</w:t>
      </w:r>
      <w:r w:rsidRPr="00047CEE">
        <w:t>、</w:t>
      </w:r>
      <w:r w:rsidRPr="00047CEE">
        <w:t>SS200mg/L</w:t>
      </w:r>
      <w:r w:rsidRPr="00047CEE">
        <w:t>，经</w:t>
      </w:r>
      <w:r w:rsidRPr="00047CEE">
        <w:rPr>
          <w:rFonts w:hint="eastAsia"/>
        </w:rPr>
        <w:t>5m</w:t>
      </w:r>
      <w:r w:rsidRPr="00047CEE">
        <w:rPr>
          <w:rFonts w:hint="eastAsia"/>
          <w:vertAlign w:val="superscript"/>
        </w:rPr>
        <w:t>3</w:t>
      </w:r>
      <w:r w:rsidRPr="00047CEE">
        <w:t>沉淀池沉淀后用于采矿</w:t>
      </w:r>
      <w:proofErr w:type="gramStart"/>
      <w:r w:rsidRPr="00047CEE">
        <w:t>洒水抑尘及</w:t>
      </w:r>
      <w:proofErr w:type="gramEnd"/>
      <w:r w:rsidRPr="00047CEE">
        <w:t>道路洒水，生活污水保证不外排。</w:t>
      </w:r>
      <w:r w:rsidR="000A462F" w:rsidRPr="00047CEE">
        <w:t>沉淀池采用防渗混凝土结构</w:t>
      </w:r>
      <w:r w:rsidR="000A462F" w:rsidRPr="00047CEE">
        <w:rPr>
          <w:rFonts w:hint="eastAsia"/>
        </w:rPr>
        <w:t>。</w:t>
      </w:r>
    </w:p>
    <w:p w:rsidR="00CA28BE" w:rsidRPr="00047CEE" w:rsidRDefault="00CA28BE" w:rsidP="00FB65B4">
      <w:pPr>
        <w:widowControl/>
        <w:adjustRightInd w:val="0"/>
        <w:snapToGrid w:val="0"/>
        <w:spacing w:line="500" w:lineRule="exact"/>
        <w:ind w:firstLineChars="200" w:firstLine="480"/>
        <w:jc w:val="left"/>
      </w:pPr>
      <w:r w:rsidRPr="00047CEE">
        <w:rPr>
          <w:rFonts w:hint="eastAsia"/>
        </w:rPr>
        <w:t>（</w:t>
      </w:r>
      <w:r w:rsidRPr="00047CEE">
        <w:rPr>
          <w:rFonts w:hint="eastAsia"/>
        </w:rPr>
        <w:t>3</w:t>
      </w:r>
      <w:r w:rsidRPr="00047CEE">
        <w:rPr>
          <w:rFonts w:hint="eastAsia"/>
        </w:rPr>
        <w:t>）雨水</w:t>
      </w:r>
    </w:p>
    <w:p w:rsidR="00CA28BE" w:rsidRPr="00047CEE" w:rsidRDefault="00CA28BE" w:rsidP="00CA28BE">
      <w:pPr>
        <w:widowControl/>
        <w:adjustRightInd w:val="0"/>
        <w:snapToGrid w:val="0"/>
        <w:spacing w:line="500" w:lineRule="exact"/>
        <w:ind w:firstLineChars="200" w:firstLine="480"/>
        <w:jc w:val="left"/>
      </w:pPr>
      <w:r w:rsidRPr="00047CEE">
        <w:rPr>
          <w:rFonts w:hint="eastAsia"/>
        </w:rPr>
        <w:t>根据“三合一”报告，本项目在采场境界周围挖截截洪沟，将采场外部汇水直接排至境界外，截洪沟长度约</w:t>
      </w:r>
      <w:r w:rsidRPr="00047CEE">
        <w:rPr>
          <w:rFonts w:hint="eastAsia"/>
        </w:rPr>
        <w:t>530m</w:t>
      </w:r>
      <w:r w:rsidRPr="00047CEE">
        <w:rPr>
          <w:rFonts w:hint="eastAsia"/>
        </w:rPr>
        <w:t>。</w:t>
      </w:r>
    </w:p>
    <w:p w:rsidR="00FB65B4" w:rsidRPr="00047CEE" w:rsidRDefault="00FB65B4" w:rsidP="00FB65B4">
      <w:pPr>
        <w:widowControl/>
        <w:adjustRightInd w:val="0"/>
        <w:snapToGrid w:val="0"/>
        <w:spacing w:line="500" w:lineRule="exact"/>
        <w:ind w:firstLineChars="300" w:firstLine="720"/>
        <w:jc w:val="left"/>
        <w:rPr>
          <w:bCs/>
          <w:szCs w:val="22"/>
        </w:rPr>
      </w:pPr>
      <w:r w:rsidRPr="00047CEE">
        <w:rPr>
          <w:bCs/>
          <w:szCs w:val="22"/>
        </w:rPr>
        <w:t>本项目运营过程中，水污染物产排情况见表</w:t>
      </w:r>
      <w:r w:rsidRPr="00047CEE">
        <w:rPr>
          <w:bCs/>
          <w:szCs w:val="22"/>
        </w:rPr>
        <w:t>3.4-7</w:t>
      </w:r>
      <w:r w:rsidRPr="00047CEE">
        <w:rPr>
          <w:bCs/>
          <w:szCs w:val="22"/>
        </w:rPr>
        <w:t>。</w:t>
      </w:r>
    </w:p>
    <w:p w:rsidR="00FB65B4" w:rsidRPr="00047CEE" w:rsidRDefault="00FB65B4" w:rsidP="00FB65B4">
      <w:pPr>
        <w:widowControl/>
        <w:adjustRightInd w:val="0"/>
        <w:snapToGrid w:val="0"/>
        <w:spacing w:line="500" w:lineRule="exact"/>
        <w:ind w:firstLineChars="300" w:firstLine="632"/>
        <w:jc w:val="center"/>
        <w:rPr>
          <w:b/>
          <w:bCs/>
          <w:sz w:val="21"/>
          <w:szCs w:val="21"/>
        </w:rPr>
      </w:pPr>
      <w:r w:rsidRPr="00047CEE">
        <w:rPr>
          <w:b/>
          <w:bCs/>
          <w:sz w:val="21"/>
          <w:szCs w:val="21"/>
        </w:rPr>
        <w:t>表</w:t>
      </w:r>
      <w:r w:rsidRPr="00047CEE">
        <w:rPr>
          <w:b/>
          <w:bCs/>
          <w:sz w:val="21"/>
          <w:szCs w:val="21"/>
        </w:rPr>
        <w:t xml:space="preserve">3.4-7  </w:t>
      </w:r>
      <w:r w:rsidRPr="00047CEE">
        <w:rPr>
          <w:b/>
          <w:bCs/>
          <w:sz w:val="21"/>
          <w:szCs w:val="21"/>
        </w:rPr>
        <w:t>水污染物产排情况及防治措施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282"/>
        <w:gridCol w:w="1335"/>
        <w:gridCol w:w="1424"/>
        <w:gridCol w:w="1313"/>
        <w:gridCol w:w="1857"/>
        <w:gridCol w:w="975"/>
      </w:tblGrid>
      <w:tr w:rsidR="00837A6F" w:rsidRPr="00047CEE" w:rsidTr="008403A2">
        <w:trPr>
          <w:trHeight w:val="340"/>
        </w:trPr>
        <w:tc>
          <w:tcPr>
            <w:tcW w:w="592"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排放源</w:t>
            </w:r>
          </w:p>
        </w:tc>
        <w:tc>
          <w:tcPr>
            <w:tcW w:w="690" w:type="pct"/>
            <w:vMerge w:val="restar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污染物名称</w:t>
            </w:r>
          </w:p>
        </w:tc>
        <w:tc>
          <w:tcPr>
            <w:tcW w:w="1486" w:type="pct"/>
            <w:gridSpan w:val="2"/>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处理前产生浓度及产生量</w:t>
            </w:r>
          </w:p>
        </w:tc>
        <w:tc>
          <w:tcPr>
            <w:tcW w:w="707"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处理措施</w:t>
            </w:r>
          </w:p>
        </w:tc>
        <w:tc>
          <w:tcPr>
            <w:tcW w:w="1526" w:type="pct"/>
            <w:gridSpan w:val="2"/>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处理后排放浓度及排放量</w:t>
            </w:r>
          </w:p>
        </w:tc>
      </w:tr>
      <w:tr w:rsidR="00837A6F" w:rsidRPr="00047CEE" w:rsidTr="008403A2">
        <w:trPr>
          <w:trHeight w:val="340"/>
        </w:trPr>
        <w:tc>
          <w:tcPr>
            <w:tcW w:w="592" w:type="pct"/>
            <w:vMerge w:val="restart"/>
            <w:tcBorders>
              <w:top w:val="single" w:sz="4" w:space="0" w:color="auto"/>
              <w:left w:val="single" w:sz="4" w:space="0" w:color="auto"/>
              <w:bottom w:val="single" w:sz="4" w:space="0" w:color="auto"/>
              <w:right w:val="single" w:sz="4" w:space="0" w:color="auto"/>
            </w:tcBorders>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生活污水</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spacing w:line="240" w:lineRule="atLeast"/>
              <w:jc w:val="left"/>
              <w:rPr>
                <w:bCs/>
                <w:sz w:val="21"/>
                <w:szCs w:val="21"/>
              </w:rPr>
            </w:pPr>
          </w:p>
        </w:tc>
        <w:tc>
          <w:tcPr>
            <w:tcW w:w="719"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浓度</w:t>
            </w:r>
          </w:p>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w:t>
            </w:r>
            <w:r w:rsidRPr="00047CEE">
              <w:rPr>
                <w:bCs/>
                <w:sz w:val="21"/>
                <w:szCs w:val="21"/>
              </w:rPr>
              <w:t>mg/L</w:t>
            </w:r>
            <w:r w:rsidRPr="00047CEE">
              <w:rPr>
                <w:bCs/>
                <w:sz w:val="21"/>
                <w:szCs w:val="21"/>
              </w:rPr>
              <w:t>）</w:t>
            </w:r>
          </w:p>
        </w:tc>
        <w:tc>
          <w:tcPr>
            <w:tcW w:w="767"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产生量</w:t>
            </w:r>
          </w:p>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(t/a)</w:t>
            </w:r>
          </w:p>
        </w:tc>
        <w:tc>
          <w:tcPr>
            <w:tcW w:w="707" w:type="pct"/>
            <w:vMerge w:val="restar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生活污水经</w:t>
            </w:r>
            <w:r w:rsidRPr="00047CEE">
              <w:rPr>
                <w:rFonts w:hint="eastAsia"/>
                <w:sz w:val="21"/>
                <w:szCs w:val="21"/>
              </w:rPr>
              <w:t>5m</w:t>
            </w:r>
            <w:r w:rsidRPr="00047CEE">
              <w:rPr>
                <w:rFonts w:hint="eastAsia"/>
                <w:sz w:val="21"/>
                <w:szCs w:val="21"/>
                <w:vertAlign w:val="superscript"/>
              </w:rPr>
              <w:t>3</w:t>
            </w:r>
            <w:r w:rsidRPr="00047CEE">
              <w:rPr>
                <w:bCs/>
                <w:sz w:val="21"/>
                <w:szCs w:val="21"/>
              </w:rPr>
              <w:t>沉淀池处理后，用于道路洒水</w:t>
            </w:r>
            <w:r w:rsidR="000A462F" w:rsidRPr="00047CEE">
              <w:rPr>
                <w:rFonts w:hint="eastAsia"/>
                <w:bCs/>
                <w:sz w:val="21"/>
                <w:szCs w:val="21"/>
              </w:rPr>
              <w:t>。</w:t>
            </w:r>
            <w:r w:rsidR="000A462F" w:rsidRPr="00047CEE">
              <w:rPr>
                <w:bCs/>
                <w:sz w:val="21"/>
                <w:szCs w:val="21"/>
              </w:rPr>
              <w:t>沉淀池采用防渗混凝土结构</w:t>
            </w:r>
          </w:p>
        </w:tc>
        <w:tc>
          <w:tcPr>
            <w:tcW w:w="1000"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浓度</w:t>
            </w:r>
          </w:p>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(mg/Nm</w:t>
            </w:r>
            <w:r w:rsidRPr="00047CEE">
              <w:rPr>
                <w:bCs/>
                <w:sz w:val="21"/>
                <w:szCs w:val="21"/>
                <w:vertAlign w:val="superscript"/>
              </w:rPr>
              <w:t>3</w:t>
            </w:r>
            <w:r w:rsidRPr="00047CEE">
              <w:rPr>
                <w:bCs/>
                <w:sz w:val="21"/>
                <w:szCs w:val="21"/>
              </w:rPr>
              <w:t>)</w:t>
            </w:r>
          </w:p>
        </w:tc>
        <w:tc>
          <w:tcPr>
            <w:tcW w:w="526"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排放量</w:t>
            </w:r>
            <w:r w:rsidRPr="00047CEE">
              <w:rPr>
                <w:bCs/>
                <w:sz w:val="21"/>
                <w:szCs w:val="21"/>
              </w:rPr>
              <w:t>(t/a)</w:t>
            </w:r>
          </w:p>
        </w:tc>
      </w:tr>
      <w:tr w:rsidR="00837A6F" w:rsidRPr="00047CEE" w:rsidTr="008403A2">
        <w:trPr>
          <w:trHeight w:val="34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废水量</w:t>
            </w:r>
          </w:p>
        </w:tc>
        <w:tc>
          <w:tcPr>
            <w:tcW w:w="1486" w:type="pct"/>
            <w:gridSpan w:val="2"/>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8</w:t>
            </w:r>
            <w:r w:rsidRPr="00047CEE">
              <w:rPr>
                <w:bCs/>
                <w:sz w:val="21"/>
                <w:szCs w:val="21"/>
              </w:rPr>
              <w:t>0m</w:t>
            </w:r>
            <w:r w:rsidRPr="00047CEE">
              <w:rPr>
                <w:bCs/>
                <w:sz w:val="21"/>
                <w:szCs w:val="21"/>
                <w:vertAlign w:val="superscript"/>
              </w:rPr>
              <w:t>3</w:t>
            </w:r>
            <w:r w:rsidRPr="00047CEE">
              <w:rPr>
                <w:bCs/>
                <w:sz w:val="21"/>
                <w:szCs w:val="21"/>
              </w:rPr>
              <w:t>/a</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p>
        </w:tc>
        <w:tc>
          <w:tcPr>
            <w:tcW w:w="152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不外排</w:t>
            </w:r>
          </w:p>
        </w:tc>
      </w:tr>
      <w:tr w:rsidR="00837A6F" w:rsidRPr="00047CEE" w:rsidTr="008403A2">
        <w:trPr>
          <w:trHeight w:val="34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COD</w:t>
            </w:r>
          </w:p>
        </w:tc>
        <w:tc>
          <w:tcPr>
            <w:tcW w:w="719"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250</w:t>
            </w:r>
          </w:p>
        </w:tc>
        <w:tc>
          <w:tcPr>
            <w:tcW w:w="767"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0.0</w:t>
            </w:r>
            <w:r w:rsidRPr="00047CEE">
              <w:rPr>
                <w:rFonts w:hint="eastAsia"/>
                <w:bCs/>
                <w:sz w:val="21"/>
                <w:szCs w:val="21"/>
              </w:rPr>
              <w:t>2</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spacing w:line="240" w:lineRule="auto"/>
              <w:jc w:val="left"/>
              <w:rPr>
                <w:bCs/>
                <w:sz w:val="21"/>
                <w:szCs w:val="21"/>
              </w:rPr>
            </w:pPr>
          </w:p>
        </w:tc>
        <w:tc>
          <w:tcPr>
            <w:tcW w:w="1526" w:type="pct"/>
            <w:gridSpan w:val="2"/>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spacing w:line="240" w:lineRule="auto"/>
              <w:jc w:val="left"/>
              <w:rPr>
                <w:bCs/>
                <w:sz w:val="21"/>
                <w:szCs w:val="21"/>
              </w:rPr>
            </w:pPr>
          </w:p>
        </w:tc>
      </w:tr>
      <w:tr w:rsidR="00837A6F" w:rsidRPr="00047CEE" w:rsidTr="008403A2">
        <w:trPr>
          <w:trHeight w:val="34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BOD5</w:t>
            </w:r>
          </w:p>
        </w:tc>
        <w:tc>
          <w:tcPr>
            <w:tcW w:w="719"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100</w:t>
            </w:r>
          </w:p>
        </w:tc>
        <w:tc>
          <w:tcPr>
            <w:tcW w:w="767"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0.0</w:t>
            </w:r>
            <w:r w:rsidRPr="00047CEE">
              <w:rPr>
                <w:rFonts w:hint="eastAsia"/>
                <w:bCs/>
                <w:sz w:val="21"/>
                <w:szCs w:val="21"/>
              </w:rPr>
              <w:t>08</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spacing w:line="240" w:lineRule="auto"/>
              <w:jc w:val="left"/>
              <w:rPr>
                <w:bCs/>
                <w:sz w:val="21"/>
                <w:szCs w:val="21"/>
              </w:rPr>
            </w:pPr>
          </w:p>
        </w:tc>
        <w:tc>
          <w:tcPr>
            <w:tcW w:w="1526" w:type="pct"/>
            <w:gridSpan w:val="2"/>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spacing w:line="240" w:lineRule="auto"/>
              <w:jc w:val="left"/>
              <w:rPr>
                <w:bCs/>
                <w:sz w:val="21"/>
                <w:szCs w:val="21"/>
              </w:rPr>
            </w:pPr>
          </w:p>
        </w:tc>
      </w:tr>
      <w:tr w:rsidR="00837A6F" w:rsidRPr="00047CEE" w:rsidTr="008403A2">
        <w:trPr>
          <w:trHeight w:val="34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SS</w:t>
            </w:r>
          </w:p>
        </w:tc>
        <w:tc>
          <w:tcPr>
            <w:tcW w:w="719"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200</w:t>
            </w:r>
          </w:p>
        </w:tc>
        <w:tc>
          <w:tcPr>
            <w:tcW w:w="767"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0.0</w:t>
            </w:r>
            <w:r w:rsidRPr="00047CEE">
              <w:rPr>
                <w:rFonts w:hint="eastAsia"/>
                <w:bCs/>
                <w:sz w:val="21"/>
                <w:szCs w:val="21"/>
              </w:rPr>
              <w:t>16</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spacing w:line="240" w:lineRule="auto"/>
              <w:jc w:val="left"/>
              <w:rPr>
                <w:bCs/>
                <w:sz w:val="21"/>
                <w:szCs w:val="21"/>
              </w:rPr>
            </w:pPr>
          </w:p>
        </w:tc>
        <w:tc>
          <w:tcPr>
            <w:tcW w:w="1526" w:type="pct"/>
            <w:gridSpan w:val="2"/>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spacing w:line="240" w:lineRule="auto"/>
              <w:jc w:val="left"/>
              <w:rPr>
                <w:bCs/>
                <w:sz w:val="21"/>
                <w:szCs w:val="21"/>
              </w:rPr>
            </w:pPr>
          </w:p>
        </w:tc>
      </w:tr>
      <w:tr w:rsidR="00837A6F" w:rsidRPr="00047CEE" w:rsidTr="008403A2">
        <w:trPr>
          <w:trHeight w:val="34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p>
        </w:tc>
        <w:tc>
          <w:tcPr>
            <w:tcW w:w="690"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NH</w:t>
            </w:r>
            <w:r w:rsidRPr="00047CEE">
              <w:rPr>
                <w:bCs/>
                <w:sz w:val="21"/>
                <w:szCs w:val="21"/>
                <w:vertAlign w:val="subscript"/>
              </w:rPr>
              <w:t>3</w:t>
            </w:r>
            <w:r w:rsidRPr="00047CEE">
              <w:rPr>
                <w:bCs/>
                <w:sz w:val="21"/>
                <w:szCs w:val="21"/>
              </w:rPr>
              <w:t>-N</w:t>
            </w:r>
          </w:p>
        </w:tc>
        <w:tc>
          <w:tcPr>
            <w:tcW w:w="719"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25</w:t>
            </w:r>
          </w:p>
        </w:tc>
        <w:tc>
          <w:tcPr>
            <w:tcW w:w="767" w:type="pct"/>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0.00</w:t>
            </w:r>
            <w:r w:rsidRPr="00047CEE">
              <w:rPr>
                <w:rFonts w:hint="eastAsia"/>
                <w:bCs/>
                <w:sz w:val="21"/>
                <w:szCs w:val="21"/>
              </w:rPr>
              <w:t>2</w:t>
            </w: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spacing w:line="240" w:lineRule="auto"/>
              <w:jc w:val="left"/>
              <w:rPr>
                <w:bCs/>
                <w:sz w:val="21"/>
                <w:szCs w:val="21"/>
              </w:rPr>
            </w:pPr>
          </w:p>
        </w:tc>
        <w:tc>
          <w:tcPr>
            <w:tcW w:w="1526" w:type="pct"/>
            <w:gridSpan w:val="2"/>
            <w:vMerge/>
            <w:tcBorders>
              <w:top w:val="single" w:sz="4" w:space="0" w:color="auto"/>
              <w:left w:val="single" w:sz="4" w:space="0" w:color="auto"/>
              <w:bottom w:val="single" w:sz="4" w:space="0" w:color="auto"/>
              <w:right w:val="single" w:sz="4" w:space="0" w:color="auto"/>
            </w:tcBorders>
            <w:vAlign w:val="center"/>
            <w:hideMark/>
          </w:tcPr>
          <w:p w:rsidR="00FB65B4" w:rsidRPr="00047CEE" w:rsidRDefault="00FB65B4" w:rsidP="008403A2">
            <w:pPr>
              <w:widowControl/>
              <w:spacing w:line="240" w:lineRule="auto"/>
              <w:jc w:val="left"/>
              <w:rPr>
                <w:bCs/>
                <w:sz w:val="21"/>
                <w:szCs w:val="21"/>
              </w:rPr>
            </w:pPr>
          </w:p>
        </w:tc>
      </w:tr>
    </w:tbl>
    <w:p w:rsidR="00FB65B4" w:rsidRPr="00047CEE" w:rsidRDefault="00FB65B4" w:rsidP="00FB65B4">
      <w:pPr>
        <w:spacing w:line="500" w:lineRule="exact"/>
        <w:rPr>
          <w:b/>
          <w:bCs/>
        </w:rPr>
      </w:pPr>
      <w:r w:rsidRPr="00047CEE">
        <w:rPr>
          <w:b/>
          <w:bCs/>
        </w:rPr>
        <w:t>3.4.2.3</w:t>
      </w:r>
      <w:r w:rsidRPr="00047CEE">
        <w:rPr>
          <w:b/>
          <w:bCs/>
        </w:rPr>
        <w:t>固体废物影响分析及治理措施</w:t>
      </w:r>
    </w:p>
    <w:p w:rsidR="00FB65B4" w:rsidRPr="00047CEE" w:rsidRDefault="00FB65B4" w:rsidP="00FB65B4">
      <w:pPr>
        <w:widowControl/>
        <w:adjustRightInd w:val="0"/>
        <w:snapToGrid w:val="0"/>
        <w:spacing w:line="500" w:lineRule="exact"/>
        <w:ind w:firstLineChars="200" w:firstLine="480"/>
        <w:jc w:val="left"/>
        <w:rPr>
          <w:bCs/>
          <w:szCs w:val="22"/>
        </w:rPr>
      </w:pPr>
      <w:r w:rsidRPr="00047CEE">
        <w:rPr>
          <w:bCs/>
          <w:szCs w:val="22"/>
        </w:rPr>
        <w:t>（</w:t>
      </w:r>
      <w:r w:rsidRPr="00047CEE">
        <w:rPr>
          <w:bCs/>
          <w:szCs w:val="22"/>
        </w:rPr>
        <w:t>1</w:t>
      </w:r>
      <w:r w:rsidRPr="00047CEE">
        <w:rPr>
          <w:bCs/>
          <w:szCs w:val="22"/>
        </w:rPr>
        <w:t>）生活垃圾</w:t>
      </w:r>
    </w:p>
    <w:p w:rsidR="00310B60" w:rsidRPr="00047CEE" w:rsidRDefault="00FB65B4" w:rsidP="00FB65B4">
      <w:pPr>
        <w:widowControl/>
        <w:adjustRightInd w:val="0"/>
        <w:snapToGrid w:val="0"/>
        <w:spacing w:line="500" w:lineRule="exact"/>
        <w:ind w:firstLineChars="200" w:firstLine="480"/>
        <w:jc w:val="left"/>
        <w:rPr>
          <w:bCs/>
          <w:szCs w:val="22"/>
        </w:rPr>
      </w:pPr>
      <w:r w:rsidRPr="00047CEE">
        <w:rPr>
          <w:bCs/>
          <w:szCs w:val="22"/>
        </w:rPr>
        <w:t>本项目生活垃圾产生量按</w:t>
      </w:r>
      <w:r w:rsidR="00310B60" w:rsidRPr="00047CEE">
        <w:rPr>
          <w:bCs/>
          <w:szCs w:val="22"/>
        </w:rPr>
        <w:t>0.5kg/d</w:t>
      </w:r>
      <w:r w:rsidRPr="00047CEE">
        <w:rPr>
          <w:bCs/>
          <w:szCs w:val="22"/>
        </w:rPr>
        <w:t>人计，本项目职工定员为</w:t>
      </w:r>
      <w:r w:rsidRPr="00047CEE">
        <w:rPr>
          <w:rFonts w:hint="eastAsia"/>
          <w:bCs/>
          <w:szCs w:val="22"/>
        </w:rPr>
        <w:t>8</w:t>
      </w:r>
      <w:r w:rsidRPr="00047CEE">
        <w:rPr>
          <w:bCs/>
          <w:szCs w:val="22"/>
        </w:rPr>
        <w:t>人，则生活垃圾产生量为</w:t>
      </w:r>
      <w:r w:rsidRPr="00047CEE">
        <w:rPr>
          <w:rFonts w:hint="eastAsia"/>
          <w:bCs/>
          <w:szCs w:val="22"/>
        </w:rPr>
        <w:t>1</w:t>
      </w:r>
      <w:r w:rsidRPr="00047CEE">
        <w:rPr>
          <w:bCs/>
          <w:szCs w:val="22"/>
        </w:rPr>
        <w:t>t/a</w:t>
      </w:r>
      <w:r w:rsidRPr="00047CEE">
        <w:rPr>
          <w:bCs/>
          <w:szCs w:val="22"/>
        </w:rPr>
        <w:t>。环</w:t>
      </w:r>
      <w:proofErr w:type="gramStart"/>
      <w:r w:rsidRPr="00047CEE">
        <w:rPr>
          <w:bCs/>
          <w:szCs w:val="22"/>
        </w:rPr>
        <w:t>评要求</w:t>
      </w:r>
      <w:proofErr w:type="gramEnd"/>
      <w:r w:rsidRPr="00047CEE">
        <w:rPr>
          <w:bCs/>
          <w:szCs w:val="22"/>
        </w:rPr>
        <w:t>建设单位在厂址内设置封闭的垃圾箱，集中收集，定期清运送至当地环卫部门指定地点，严禁长期堆存，随意倾倒。</w:t>
      </w:r>
    </w:p>
    <w:p w:rsidR="00FB65B4" w:rsidRPr="00047CEE" w:rsidRDefault="00FB65B4" w:rsidP="00FB65B4">
      <w:pPr>
        <w:widowControl/>
        <w:adjustRightInd w:val="0"/>
        <w:snapToGrid w:val="0"/>
        <w:spacing w:line="500" w:lineRule="exact"/>
        <w:ind w:firstLineChars="200" w:firstLine="480"/>
        <w:jc w:val="left"/>
        <w:rPr>
          <w:bCs/>
          <w:szCs w:val="22"/>
        </w:rPr>
      </w:pPr>
      <w:r w:rsidRPr="00047CEE">
        <w:rPr>
          <w:bCs/>
          <w:szCs w:val="22"/>
        </w:rPr>
        <w:t>（</w:t>
      </w:r>
      <w:r w:rsidRPr="00047CEE">
        <w:rPr>
          <w:bCs/>
          <w:szCs w:val="22"/>
        </w:rPr>
        <w:t>2</w:t>
      </w:r>
      <w:r w:rsidRPr="00047CEE">
        <w:rPr>
          <w:bCs/>
          <w:szCs w:val="22"/>
        </w:rPr>
        <w:t>）剥离废弃土石</w:t>
      </w:r>
    </w:p>
    <w:p w:rsidR="00C14AD9" w:rsidRPr="00047CEE" w:rsidRDefault="00C14AD9" w:rsidP="00C14AD9">
      <w:pPr>
        <w:spacing w:line="360" w:lineRule="auto"/>
        <w:ind w:firstLine="480"/>
      </w:pPr>
      <w:r w:rsidRPr="00047CEE">
        <w:rPr>
          <w:rFonts w:hint="eastAsia"/>
        </w:rPr>
        <w:t>本项目剥离废弃土石优先进行综合利用，用于铺设矿山运输道路及</w:t>
      </w:r>
      <w:r w:rsidRPr="00047CEE">
        <w:t>采区回填</w:t>
      </w:r>
      <w:r w:rsidRPr="00047CEE">
        <w:rPr>
          <w:rFonts w:hint="eastAsia"/>
        </w:rPr>
        <w:t>，</w:t>
      </w:r>
      <w:proofErr w:type="gramStart"/>
      <w:r w:rsidRPr="00047CEE">
        <w:rPr>
          <w:rFonts w:hint="eastAsia"/>
        </w:rPr>
        <w:t>当无</w:t>
      </w:r>
      <w:r w:rsidRPr="00047CEE">
        <w:rPr>
          <w:rFonts w:hint="eastAsia"/>
        </w:rPr>
        <w:lastRenderedPageBreak/>
        <w:t>法</w:t>
      </w:r>
      <w:proofErr w:type="gramEnd"/>
      <w:r w:rsidRPr="00047CEE">
        <w:rPr>
          <w:rFonts w:hint="eastAsia"/>
        </w:rPr>
        <w:t>综合利用时，送废石堆场处理处置。</w:t>
      </w:r>
    </w:p>
    <w:p w:rsidR="00FB65B4" w:rsidRPr="00047CEE" w:rsidRDefault="00FB65B4" w:rsidP="00086CA8">
      <w:pPr>
        <w:spacing w:line="360" w:lineRule="auto"/>
        <w:ind w:firstLine="480"/>
      </w:pPr>
      <w:r w:rsidRPr="00047CEE">
        <w:rPr>
          <w:rFonts w:hint="eastAsia"/>
          <w:bCs/>
          <w:szCs w:val="22"/>
        </w:rPr>
        <w:t>根据《山西朔州市平鲁区税兴石料厂建筑石料用石灰岩矿矿产资源开发利用、地质环境保护与土地复垦方案》，税兴石料厂矿山开采终了后矿山总排废渣量为</w:t>
      </w:r>
      <w:r w:rsidRPr="00047CEE">
        <w:rPr>
          <w:rFonts w:hint="eastAsia"/>
          <w:bCs/>
          <w:szCs w:val="22"/>
        </w:rPr>
        <w:t>6.</w:t>
      </w:r>
      <w:r w:rsidR="00C14AD9" w:rsidRPr="00047CEE">
        <w:rPr>
          <w:rFonts w:hint="eastAsia"/>
          <w:bCs/>
          <w:szCs w:val="22"/>
        </w:rPr>
        <w:t>62</w:t>
      </w:r>
      <w:r w:rsidRPr="00047CEE">
        <w:rPr>
          <w:rFonts w:hint="eastAsia"/>
          <w:bCs/>
          <w:szCs w:val="22"/>
        </w:rPr>
        <w:t>万</w:t>
      </w:r>
      <w:r w:rsidRPr="00047CEE">
        <w:rPr>
          <w:rFonts w:hint="eastAsia"/>
          <w:bCs/>
          <w:szCs w:val="22"/>
        </w:rPr>
        <w:t>m</w:t>
      </w:r>
      <w:r w:rsidRPr="00047CEE">
        <w:rPr>
          <w:rFonts w:hint="eastAsia"/>
          <w:bCs/>
          <w:szCs w:val="22"/>
          <w:vertAlign w:val="superscript"/>
        </w:rPr>
        <w:t>3</w:t>
      </w:r>
      <w:r w:rsidR="00C14AD9" w:rsidRPr="00047CEE">
        <w:rPr>
          <w:rFonts w:hint="eastAsia"/>
          <w:bCs/>
          <w:szCs w:val="22"/>
        </w:rPr>
        <w:t>，</w:t>
      </w:r>
      <w:r w:rsidR="00C14AD9" w:rsidRPr="00047CEE">
        <w:rPr>
          <w:rFonts w:hint="eastAsia"/>
        </w:rPr>
        <w:t>本项目废石最低综合利用率应为</w:t>
      </w:r>
      <w:r w:rsidR="00C14AD9" w:rsidRPr="00047CEE">
        <w:rPr>
          <w:rFonts w:hint="eastAsia"/>
        </w:rPr>
        <w:t>93%</w:t>
      </w:r>
      <w:r w:rsidR="00C14AD9" w:rsidRPr="00047CEE">
        <w:rPr>
          <w:rFonts w:hint="eastAsia"/>
        </w:rPr>
        <w:t>，则废石产生量为</w:t>
      </w:r>
      <w:r w:rsidR="00C14AD9" w:rsidRPr="00047CEE">
        <w:rPr>
          <w:rFonts w:hint="eastAsia"/>
        </w:rPr>
        <w:t>4634</w:t>
      </w:r>
      <w:r w:rsidR="00C14AD9" w:rsidRPr="00047CEE">
        <w:rPr>
          <w:rFonts w:hint="eastAsia"/>
          <w:bCs/>
          <w:szCs w:val="22"/>
        </w:rPr>
        <w:t xml:space="preserve"> m</w:t>
      </w:r>
      <w:r w:rsidR="00C14AD9" w:rsidRPr="00047CEE">
        <w:rPr>
          <w:rFonts w:hint="eastAsia"/>
          <w:bCs/>
          <w:szCs w:val="22"/>
          <w:vertAlign w:val="superscript"/>
        </w:rPr>
        <w:t>3</w:t>
      </w:r>
      <w:r w:rsidR="00C14AD9" w:rsidRPr="00047CEE">
        <w:rPr>
          <w:rFonts w:hint="eastAsia"/>
          <w:bCs/>
          <w:szCs w:val="22"/>
        </w:rPr>
        <w:t>。</w:t>
      </w:r>
      <w:r w:rsidR="004B64A5" w:rsidRPr="00047CEE">
        <w:rPr>
          <w:rFonts w:hint="eastAsia"/>
          <w:bCs/>
          <w:szCs w:val="22"/>
        </w:rPr>
        <w:t>本项目</w:t>
      </w:r>
      <w:r w:rsidR="00C14AD9" w:rsidRPr="00047CEE">
        <w:rPr>
          <w:rFonts w:hint="eastAsia"/>
          <w:bCs/>
          <w:szCs w:val="22"/>
        </w:rPr>
        <w:t>废石场</w:t>
      </w:r>
      <w:r w:rsidRPr="00047CEE">
        <w:rPr>
          <w:rFonts w:hint="eastAsia"/>
          <w:bCs/>
          <w:szCs w:val="22"/>
        </w:rPr>
        <w:t>位于在矿区西侧运输公路路北地形较平坦处，面积</w:t>
      </w:r>
      <w:r w:rsidRPr="00047CEE">
        <w:rPr>
          <w:rFonts w:hint="eastAsia"/>
          <w:bCs/>
          <w:szCs w:val="22"/>
        </w:rPr>
        <w:t>800m</w:t>
      </w:r>
      <w:r w:rsidRPr="00047CEE">
        <w:rPr>
          <w:rFonts w:hint="eastAsia"/>
          <w:bCs/>
          <w:szCs w:val="22"/>
          <w:vertAlign w:val="superscript"/>
        </w:rPr>
        <w:t>2</w:t>
      </w:r>
      <w:r w:rsidRPr="00047CEE">
        <w:rPr>
          <w:rFonts w:hint="eastAsia"/>
          <w:bCs/>
          <w:szCs w:val="22"/>
        </w:rPr>
        <w:t>，堆积高度最大约</w:t>
      </w:r>
      <w:r w:rsidRPr="00047CEE">
        <w:rPr>
          <w:rFonts w:hint="eastAsia"/>
          <w:bCs/>
          <w:szCs w:val="22"/>
        </w:rPr>
        <w:t>6.1m</w:t>
      </w:r>
      <w:r w:rsidR="00C14AD9" w:rsidRPr="00047CEE">
        <w:rPr>
          <w:rFonts w:hint="eastAsia"/>
          <w:bCs/>
          <w:szCs w:val="22"/>
        </w:rPr>
        <w:t>，因</w:t>
      </w:r>
      <w:r w:rsidRPr="00047CEE">
        <w:rPr>
          <w:rFonts w:hint="eastAsia"/>
          <w:bCs/>
          <w:szCs w:val="22"/>
        </w:rPr>
        <w:t>废石</w:t>
      </w:r>
      <w:r w:rsidR="00C14AD9" w:rsidRPr="00047CEE">
        <w:rPr>
          <w:rFonts w:hint="eastAsia"/>
          <w:bCs/>
          <w:szCs w:val="22"/>
        </w:rPr>
        <w:t>优先用于</w:t>
      </w:r>
      <w:r w:rsidRPr="00047CEE">
        <w:rPr>
          <w:rFonts w:hint="eastAsia"/>
          <w:bCs/>
          <w:szCs w:val="22"/>
        </w:rPr>
        <w:t>矿山运输道路及采区的回填，可以边</w:t>
      </w:r>
      <w:proofErr w:type="gramStart"/>
      <w:r w:rsidRPr="00047CEE">
        <w:rPr>
          <w:rFonts w:hint="eastAsia"/>
          <w:bCs/>
          <w:szCs w:val="22"/>
        </w:rPr>
        <w:t>采矿边</w:t>
      </w:r>
      <w:proofErr w:type="gramEnd"/>
      <w:r w:rsidRPr="00047CEE">
        <w:rPr>
          <w:rFonts w:hint="eastAsia"/>
          <w:bCs/>
          <w:szCs w:val="22"/>
        </w:rPr>
        <w:t>回填，</w:t>
      </w:r>
      <w:r w:rsidR="00C14AD9" w:rsidRPr="00047CEE">
        <w:rPr>
          <w:rFonts w:hint="eastAsia"/>
          <w:bCs/>
          <w:szCs w:val="22"/>
        </w:rPr>
        <w:t>废石场</w:t>
      </w:r>
      <w:r w:rsidR="00C14AD9" w:rsidRPr="00047CEE">
        <w:rPr>
          <w:rFonts w:hint="eastAsia"/>
        </w:rPr>
        <w:t>能够满足本项目剥离废弃土石的处置要</w:t>
      </w:r>
      <w:r w:rsidR="00C14AD9" w:rsidRPr="00047CEE">
        <w:rPr>
          <w:rFonts w:hint="eastAsia"/>
          <w:bCs/>
          <w:szCs w:val="22"/>
        </w:rPr>
        <w:t>求</w:t>
      </w:r>
      <w:r w:rsidRPr="00047CEE">
        <w:rPr>
          <w:rFonts w:hint="eastAsia"/>
          <w:bCs/>
          <w:szCs w:val="22"/>
        </w:rPr>
        <w:t>。</w:t>
      </w:r>
      <w:r w:rsidR="00086CA8" w:rsidRPr="00047CEE">
        <w:rPr>
          <w:rFonts w:hint="eastAsia"/>
        </w:rPr>
        <w:t>本次评价要求，</w:t>
      </w:r>
      <w:r w:rsidR="00086CA8" w:rsidRPr="00047CEE">
        <w:t>废石场设</w:t>
      </w:r>
      <w:r w:rsidR="00086CA8" w:rsidRPr="00047CEE">
        <w:rPr>
          <w:rFonts w:hint="eastAsia"/>
        </w:rPr>
        <w:t>50m</w:t>
      </w:r>
      <w:r w:rsidR="00086CA8" w:rsidRPr="00047CEE">
        <w:t>挡土墙</w:t>
      </w:r>
      <w:r w:rsidR="00086CA8" w:rsidRPr="00047CEE">
        <w:rPr>
          <w:rFonts w:hint="eastAsia"/>
        </w:rPr>
        <w:t>，本项目矿山开采废石应优先用于做建筑材料、铺设矿山运输道路及矿山采空区回填复垦（可以边采矿、边回填），利用不平衡时再送废石堆场妥善处置；废石堆场应委托有资质的单位按照相关设计规范进行设计。</w:t>
      </w:r>
    </w:p>
    <w:p w:rsidR="00FB65B4" w:rsidRPr="00047CEE" w:rsidRDefault="00FB65B4" w:rsidP="00FB65B4">
      <w:pPr>
        <w:widowControl/>
        <w:adjustRightInd w:val="0"/>
        <w:snapToGrid w:val="0"/>
        <w:spacing w:line="500" w:lineRule="exact"/>
        <w:ind w:firstLineChars="200" w:firstLine="480"/>
        <w:jc w:val="left"/>
        <w:rPr>
          <w:bCs/>
          <w:szCs w:val="22"/>
        </w:rPr>
      </w:pPr>
      <w:r w:rsidRPr="00047CEE">
        <w:rPr>
          <w:bCs/>
          <w:szCs w:val="22"/>
        </w:rPr>
        <w:t>本项目运营</w:t>
      </w:r>
      <w:proofErr w:type="gramStart"/>
      <w:r w:rsidRPr="00047CEE">
        <w:rPr>
          <w:bCs/>
          <w:szCs w:val="22"/>
        </w:rPr>
        <w:t>期固废产生</w:t>
      </w:r>
      <w:proofErr w:type="gramEnd"/>
      <w:r w:rsidRPr="00047CEE">
        <w:rPr>
          <w:bCs/>
          <w:szCs w:val="22"/>
        </w:rPr>
        <w:t>情况见表</w:t>
      </w:r>
      <w:r w:rsidRPr="00047CEE">
        <w:rPr>
          <w:bCs/>
          <w:szCs w:val="22"/>
        </w:rPr>
        <w:t>3.4-8</w:t>
      </w:r>
      <w:r w:rsidRPr="00047CEE">
        <w:rPr>
          <w:bCs/>
          <w:szCs w:val="22"/>
        </w:rPr>
        <w:t>。</w:t>
      </w:r>
    </w:p>
    <w:p w:rsidR="00FB65B4" w:rsidRPr="00047CEE" w:rsidRDefault="00FB65B4" w:rsidP="00FB65B4">
      <w:pPr>
        <w:widowControl/>
        <w:adjustRightInd w:val="0"/>
        <w:snapToGrid w:val="0"/>
        <w:spacing w:line="500" w:lineRule="exact"/>
        <w:ind w:firstLineChars="300" w:firstLine="632"/>
        <w:jc w:val="center"/>
        <w:rPr>
          <w:b/>
          <w:bCs/>
          <w:sz w:val="21"/>
          <w:szCs w:val="21"/>
        </w:rPr>
      </w:pPr>
      <w:r w:rsidRPr="00047CEE">
        <w:rPr>
          <w:b/>
          <w:bCs/>
          <w:sz w:val="21"/>
          <w:szCs w:val="21"/>
        </w:rPr>
        <w:t>表</w:t>
      </w:r>
      <w:r w:rsidRPr="00047CEE">
        <w:rPr>
          <w:b/>
          <w:bCs/>
          <w:sz w:val="21"/>
          <w:szCs w:val="21"/>
        </w:rPr>
        <w:t xml:space="preserve">3.4-8  </w:t>
      </w:r>
      <w:r w:rsidRPr="00047CEE">
        <w:rPr>
          <w:b/>
          <w:bCs/>
          <w:sz w:val="21"/>
          <w:szCs w:val="21"/>
        </w:rPr>
        <w:t>项目固</w:t>
      </w:r>
      <w:proofErr w:type="gramStart"/>
      <w:r w:rsidRPr="00047CEE">
        <w:rPr>
          <w:b/>
          <w:bCs/>
          <w:sz w:val="21"/>
          <w:szCs w:val="21"/>
        </w:rPr>
        <w:t>废产生</w:t>
      </w:r>
      <w:proofErr w:type="gramEnd"/>
      <w:r w:rsidRPr="00047CEE">
        <w:rPr>
          <w:b/>
          <w:bCs/>
          <w:sz w:val="21"/>
          <w:szCs w:val="21"/>
        </w:rPr>
        <w:t>情况表</w:t>
      </w:r>
    </w:p>
    <w:tbl>
      <w:tblPr>
        <w:tblStyle w:val="afffffffb"/>
        <w:tblW w:w="5000" w:type="pct"/>
        <w:tblLook w:val="04A0" w:firstRow="1" w:lastRow="0" w:firstColumn="1" w:lastColumn="0" w:noHBand="0" w:noVBand="1"/>
      </w:tblPr>
      <w:tblGrid>
        <w:gridCol w:w="1328"/>
        <w:gridCol w:w="1064"/>
        <w:gridCol w:w="1593"/>
        <w:gridCol w:w="1692"/>
        <w:gridCol w:w="3609"/>
      </w:tblGrid>
      <w:tr w:rsidR="00837A6F" w:rsidRPr="00047CEE" w:rsidTr="008403A2">
        <w:trPr>
          <w:trHeight w:val="340"/>
        </w:trPr>
        <w:tc>
          <w:tcPr>
            <w:tcW w:w="715"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内容类型</w:t>
            </w:r>
          </w:p>
        </w:tc>
        <w:tc>
          <w:tcPr>
            <w:tcW w:w="57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排放源</w:t>
            </w:r>
          </w:p>
        </w:tc>
        <w:tc>
          <w:tcPr>
            <w:tcW w:w="858"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污染物名称</w:t>
            </w:r>
          </w:p>
        </w:tc>
        <w:tc>
          <w:tcPr>
            <w:tcW w:w="911" w:type="pct"/>
            <w:vAlign w:val="center"/>
          </w:tcPr>
          <w:p w:rsidR="00FB65B4" w:rsidRPr="00047CEE" w:rsidRDefault="00FB65B4" w:rsidP="000A121B">
            <w:pPr>
              <w:widowControl/>
              <w:adjustRightInd w:val="0"/>
              <w:snapToGrid w:val="0"/>
              <w:spacing w:line="240" w:lineRule="atLeast"/>
              <w:jc w:val="center"/>
              <w:rPr>
                <w:bCs/>
                <w:sz w:val="21"/>
                <w:szCs w:val="21"/>
              </w:rPr>
            </w:pPr>
            <w:r w:rsidRPr="00047CEE">
              <w:rPr>
                <w:bCs/>
                <w:sz w:val="21"/>
                <w:szCs w:val="21"/>
              </w:rPr>
              <w:t>产生量</w:t>
            </w:r>
          </w:p>
        </w:tc>
        <w:tc>
          <w:tcPr>
            <w:tcW w:w="194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处理措施</w:t>
            </w:r>
          </w:p>
        </w:tc>
      </w:tr>
      <w:tr w:rsidR="00837A6F" w:rsidRPr="00047CEE" w:rsidTr="008403A2">
        <w:trPr>
          <w:trHeight w:val="340"/>
        </w:trPr>
        <w:tc>
          <w:tcPr>
            <w:tcW w:w="715" w:type="pct"/>
            <w:vMerge w:val="restar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固体</w:t>
            </w:r>
          </w:p>
          <w:p w:rsidR="00FB65B4" w:rsidRPr="00047CEE" w:rsidRDefault="00FB65B4" w:rsidP="008403A2">
            <w:pPr>
              <w:adjustRightInd w:val="0"/>
              <w:snapToGrid w:val="0"/>
              <w:spacing w:line="240" w:lineRule="atLeast"/>
              <w:jc w:val="center"/>
              <w:rPr>
                <w:b/>
                <w:sz w:val="21"/>
                <w:szCs w:val="21"/>
              </w:rPr>
            </w:pPr>
            <w:r w:rsidRPr="00047CEE">
              <w:rPr>
                <w:bCs/>
                <w:sz w:val="21"/>
                <w:szCs w:val="21"/>
              </w:rPr>
              <w:t>废物</w:t>
            </w:r>
          </w:p>
        </w:tc>
        <w:tc>
          <w:tcPr>
            <w:tcW w:w="57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生产</w:t>
            </w:r>
          </w:p>
        </w:tc>
        <w:tc>
          <w:tcPr>
            <w:tcW w:w="858"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废弃土石</w:t>
            </w:r>
          </w:p>
        </w:tc>
        <w:tc>
          <w:tcPr>
            <w:tcW w:w="911" w:type="pct"/>
            <w:vAlign w:val="center"/>
          </w:tcPr>
          <w:p w:rsidR="00FB65B4" w:rsidRPr="00047CEE" w:rsidRDefault="004D5E5C" w:rsidP="008403A2">
            <w:pPr>
              <w:widowControl/>
              <w:adjustRightInd w:val="0"/>
              <w:snapToGrid w:val="0"/>
              <w:spacing w:line="240" w:lineRule="atLeast"/>
              <w:jc w:val="center"/>
              <w:rPr>
                <w:bCs/>
                <w:sz w:val="21"/>
                <w:szCs w:val="21"/>
              </w:rPr>
            </w:pPr>
            <w:r w:rsidRPr="00047CEE">
              <w:rPr>
                <w:rFonts w:hint="eastAsia"/>
                <w:bCs/>
                <w:sz w:val="21"/>
                <w:szCs w:val="21"/>
              </w:rPr>
              <w:t>4634m</w:t>
            </w:r>
            <w:r w:rsidRPr="00047CEE">
              <w:rPr>
                <w:rFonts w:hint="eastAsia"/>
                <w:bCs/>
                <w:sz w:val="21"/>
                <w:szCs w:val="21"/>
                <w:vertAlign w:val="superscript"/>
              </w:rPr>
              <w:t>3</w:t>
            </w:r>
          </w:p>
        </w:tc>
        <w:tc>
          <w:tcPr>
            <w:tcW w:w="1943" w:type="pct"/>
            <w:vAlign w:val="center"/>
          </w:tcPr>
          <w:p w:rsidR="00FB65B4" w:rsidRPr="00047CEE" w:rsidRDefault="00FB65B4" w:rsidP="004B64A5">
            <w:pPr>
              <w:widowControl/>
              <w:adjustRightInd w:val="0"/>
              <w:snapToGrid w:val="0"/>
              <w:spacing w:line="240" w:lineRule="atLeast"/>
              <w:jc w:val="center"/>
              <w:rPr>
                <w:bCs/>
                <w:sz w:val="21"/>
                <w:szCs w:val="21"/>
              </w:rPr>
            </w:pPr>
            <w:r w:rsidRPr="00047CEE">
              <w:rPr>
                <w:rFonts w:hint="eastAsia"/>
                <w:bCs/>
                <w:sz w:val="21"/>
                <w:szCs w:val="21"/>
              </w:rPr>
              <w:t>用于铺设矿山运输道路及</w:t>
            </w:r>
            <w:r w:rsidRPr="00047CEE">
              <w:rPr>
                <w:bCs/>
                <w:sz w:val="21"/>
                <w:szCs w:val="21"/>
              </w:rPr>
              <w:t>采区回填</w:t>
            </w:r>
            <w:r w:rsidRPr="00047CEE">
              <w:rPr>
                <w:rFonts w:hint="eastAsia"/>
                <w:bCs/>
                <w:sz w:val="21"/>
                <w:szCs w:val="21"/>
              </w:rPr>
              <w:t>，</w:t>
            </w:r>
            <w:r w:rsidRPr="00047CEE">
              <w:rPr>
                <w:bCs/>
                <w:sz w:val="21"/>
                <w:szCs w:val="21"/>
              </w:rPr>
              <w:t>剩余土石方堆放于</w:t>
            </w:r>
            <w:r w:rsidR="00C14AD9" w:rsidRPr="00047CEE">
              <w:rPr>
                <w:bCs/>
                <w:sz w:val="21"/>
                <w:szCs w:val="21"/>
              </w:rPr>
              <w:t>废石场</w:t>
            </w:r>
          </w:p>
        </w:tc>
      </w:tr>
      <w:tr w:rsidR="00837A6F" w:rsidRPr="00047CEE" w:rsidTr="008403A2">
        <w:trPr>
          <w:trHeight w:val="340"/>
        </w:trPr>
        <w:tc>
          <w:tcPr>
            <w:tcW w:w="715" w:type="pct"/>
            <w:vMerge/>
            <w:vAlign w:val="center"/>
          </w:tcPr>
          <w:p w:rsidR="00FB65B4" w:rsidRPr="00047CEE" w:rsidRDefault="00FB65B4" w:rsidP="008403A2">
            <w:pPr>
              <w:widowControl/>
              <w:adjustRightInd w:val="0"/>
              <w:snapToGrid w:val="0"/>
              <w:spacing w:line="240" w:lineRule="atLeast"/>
              <w:jc w:val="center"/>
              <w:rPr>
                <w:b/>
                <w:sz w:val="21"/>
                <w:szCs w:val="21"/>
              </w:rPr>
            </w:pPr>
          </w:p>
        </w:tc>
        <w:tc>
          <w:tcPr>
            <w:tcW w:w="57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生活</w:t>
            </w:r>
          </w:p>
        </w:tc>
        <w:tc>
          <w:tcPr>
            <w:tcW w:w="858"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生活垃圾</w:t>
            </w:r>
          </w:p>
        </w:tc>
        <w:tc>
          <w:tcPr>
            <w:tcW w:w="911" w:type="pct"/>
            <w:vAlign w:val="center"/>
          </w:tcPr>
          <w:p w:rsidR="00FB65B4" w:rsidRPr="00047CEE" w:rsidRDefault="00FB65B4" w:rsidP="000A121B">
            <w:pPr>
              <w:widowControl/>
              <w:adjustRightInd w:val="0"/>
              <w:snapToGrid w:val="0"/>
              <w:spacing w:line="240" w:lineRule="atLeast"/>
              <w:jc w:val="center"/>
              <w:rPr>
                <w:bCs/>
                <w:sz w:val="21"/>
                <w:szCs w:val="21"/>
              </w:rPr>
            </w:pPr>
            <w:r w:rsidRPr="00047CEE">
              <w:rPr>
                <w:rFonts w:hint="eastAsia"/>
                <w:bCs/>
                <w:sz w:val="21"/>
                <w:szCs w:val="21"/>
              </w:rPr>
              <w:t>1</w:t>
            </w:r>
            <w:r w:rsidR="000A121B" w:rsidRPr="00047CEE">
              <w:rPr>
                <w:bCs/>
                <w:sz w:val="21"/>
                <w:szCs w:val="21"/>
              </w:rPr>
              <w:t>t/a</w:t>
            </w:r>
          </w:p>
        </w:tc>
        <w:tc>
          <w:tcPr>
            <w:tcW w:w="194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由环卫部门收集后集中处理</w:t>
            </w:r>
          </w:p>
        </w:tc>
      </w:tr>
    </w:tbl>
    <w:p w:rsidR="00FB65B4" w:rsidRPr="00047CEE" w:rsidRDefault="00FB65B4" w:rsidP="00FB65B4">
      <w:pPr>
        <w:spacing w:line="500" w:lineRule="exact"/>
        <w:rPr>
          <w:b/>
          <w:bCs/>
        </w:rPr>
      </w:pPr>
      <w:r w:rsidRPr="00047CEE">
        <w:rPr>
          <w:b/>
          <w:bCs/>
        </w:rPr>
        <w:t>3.4.2.4</w:t>
      </w:r>
      <w:r w:rsidRPr="00047CEE">
        <w:rPr>
          <w:b/>
          <w:bCs/>
        </w:rPr>
        <w:t>噪声影响分析及治理措施</w:t>
      </w:r>
    </w:p>
    <w:p w:rsidR="00A430BA" w:rsidRPr="00047CEE" w:rsidRDefault="00FB65B4" w:rsidP="000A121B">
      <w:pPr>
        <w:widowControl/>
        <w:adjustRightInd w:val="0"/>
        <w:snapToGrid w:val="0"/>
        <w:spacing w:line="500" w:lineRule="exact"/>
        <w:ind w:firstLineChars="200" w:firstLine="480"/>
        <w:jc w:val="left"/>
        <w:rPr>
          <w:bCs/>
          <w:szCs w:val="22"/>
        </w:rPr>
      </w:pPr>
      <w:r w:rsidRPr="00047CEE">
        <w:rPr>
          <w:bCs/>
          <w:szCs w:val="22"/>
        </w:rPr>
        <w:t>本项目爆破过程产生的爆炸声。噪声级在</w:t>
      </w:r>
      <w:r w:rsidRPr="00047CEE">
        <w:rPr>
          <w:bCs/>
          <w:szCs w:val="22"/>
        </w:rPr>
        <w:t>80-100dB</w:t>
      </w:r>
      <w:r w:rsidRPr="00047CEE">
        <w:rPr>
          <w:bCs/>
          <w:szCs w:val="22"/>
        </w:rPr>
        <w:t>（</w:t>
      </w:r>
      <w:r w:rsidRPr="00047CEE">
        <w:rPr>
          <w:bCs/>
          <w:szCs w:val="22"/>
        </w:rPr>
        <w:t>A</w:t>
      </w:r>
      <w:r w:rsidRPr="00047CEE">
        <w:rPr>
          <w:bCs/>
          <w:szCs w:val="22"/>
        </w:rPr>
        <w:t>），各环节主要噪声</w:t>
      </w:r>
      <w:proofErr w:type="gramStart"/>
      <w:r w:rsidRPr="00047CEE">
        <w:rPr>
          <w:bCs/>
          <w:szCs w:val="22"/>
        </w:rPr>
        <w:t>源及其</w:t>
      </w:r>
      <w:proofErr w:type="gramEnd"/>
      <w:r w:rsidRPr="00047CEE">
        <w:rPr>
          <w:bCs/>
          <w:szCs w:val="22"/>
        </w:rPr>
        <w:t>声级特征见下表：</w:t>
      </w:r>
    </w:p>
    <w:p w:rsidR="00FB65B4" w:rsidRPr="00047CEE" w:rsidRDefault="00FB65B4" w:rsidP="00FB65B4">
      <w:pPr>
        <w:widowControl/>
        <w:adjustRightInd w:val="0"/>
        <w:snapToGrid w:val="0"/>
        <w:spacing w:line="500" w:lineRule="exact"/>
        <w:ind w:firstLineChars="300" w:firstLine="632"/>
        <w:jc w:val="center"/>
        <w:rPr>
          <w:b/>
          <w:bCs/>
          <w:sz w:val="21"/>
          <w:szCs w:val="21"/>
        </w:rPr>
      </w:pPr>
      <w:r w:rsidRPr="00047CEE">
        <w:rPr>
          <w:b/>
          <w:bCs/>
          <w:sz w:val="21"/>
          <w:szCs w:val="21"/>
        </w:rPr>
        <w:t>表</w:t>
      </w:r>
      <w:r w:rsidRPr="00047CEE">
        <w:rPr>
          <w:b/>
          <w:bCs/>
          <w:sz w:val="21"/>
          <w:szCs w:val="21"/>
        </w:rPr>
        <w:t xml:space="preserve">3.4-9  </w:t>
      </w:r>
      <w:r w:rsidRPr="00047CEE">
        <w:rPr>
          <w:b/>
          <w:bCs/>
          <w:sz w:val="21"/>
          <w:szCs w:val="21"/>
        </w:rPr>
        <w:t>主要</w:t>
      </w:r>
      <w:proofErr w:type="gramStart"/>
      <w:r w:rsidRPr="00047CEE">
        <w:rPr>
          <w:b/>
          <w:bCs/>
          <w:sz w:val="21"/>
          <w:szCs w:val="21"/>
        </w:rPr>
        <w:t>产噪设备</w:t>
      </w:r>
      <w:proofErr w:type="gramEnd"/>
      <w:r w:rsidRPr="00047CEE">
        <w:rPr>
          <w:b/>
          <w:bCs/>
          <w:sz w:val="21"/>
          <w:szCs w:val="21"/>
        </w:rPr>
        <w:t>及声级特性</w:t>
      </w:r>
    </w:p>
    <w:tbl>
      <w:tblPr>
        <w:tblStyle w:val="afffffffb"/>
        <w:tblW w:w="5000" w:type="pct"/>
        <w:tblLook w:val="04A0" w:firstRow="1" w:lastRow="0" w:firstColumn="1" w:lastColumn="0" w:noHBand="0" w:noVBand="1"/>
      </w:tblPr>
      <w:tblGrid>
        <w:gridCol w:w="1046"/>
        <w:gridCol w:w="2316"/>
        <w:gridCol w:w="2782"/>
        <w:gridCol w:w="3142"/>
      </w:tblGrid>
      <w:tr w:rsidR="00837A6F" w:rsidRPr="00047CEE" w:rsidTr="008403A2">
        <w:trPr>
          <w:trHeight w:val="340"/>
        </w:trPr>
        <w:tc>
          <w:tcPr>
            <w:tcW w:w="56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序号</w:t>
            </w:r>
          </w:p>
        </w:tc>
        <w:tc>
          <w:tcPr>
            <w:tcW w:w="1247" w:type="pct"/>
            <w:vAlign w:val="center"/>
          </w:tcPr>
          <w:p w:rsidR="00FB65B4" w:rsidRPr="00047CEE" w:rsidRDefault="00FB65B4" w:rsidP="008403A2">
            <w:pPr>
              <w:widowControl/>
              <w:adjustRightInd w:val="0"/>
              <w:snapToGrid w:val="0"/>
              <w:spacing w:line="240" w:lineRule="atLeast"/>
              <w:jc w:val="center"/>
              <w:rPr>
                <w:bCs/>
                <w:sz w:val="21"/>
                <w:szCs w:val="21"/>
              </w:rPr>
            </w:pPr>
            <w:proofErr w:type="gramStart"/>
            <w:r w:rsidRPr="00047CEE">
              <w:rPr>
                <w:bCs/>
                <w:sz w:val="21"/>
                <w:szCs w:val="21"/>
              </w:rPr>
              <w:t>产噪设备</w:t>
            </w:r>
            <w:proofErr w:type="gramEnd"/>
            <w:r w:rsidRPr="00047CEE">
              <w:rPr>
                <w:bCs/>
                <w:sz w:val="21"/>
                <w:szCs w:val="21"/>
              </w:rPr>
              <w:t>名称</w:t>
            </w:r>
          </w:p>
        </w:tc>
        <w:tc>
          <w:tcPr>
            <w:tcW w:w="1498"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单机噪声级</w:t>
            </w:r>
            <w:r w:rsidRPr="00047CEE">
              <w:rPr>
                <w:bCs/>
                <w:sz w:val="21"/>
                <w:szCs w:val="21"/>
              </w:rPr>
              <w:t xml:space="preserve"> dB(A)</w:t>
            </w:r>
          </w:p>
        </w:tc>
        <w:tc>
          <w:tcPr>
            <w:tcW w:w="169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声学特征</w:t>
            </w:r>
          </w:p>
        </w:tc>
      </w:tr>
      <w:tr w:rsidR="00837A6F" w:rsidRPr="00047CEE" w:rsidTr="008403A2">
        <w:trPr>
          <w:trHeight w:val="340"/>
        </w:trPr>
        <w:tc>
          <w:tcPr>
            <w:tcW w:w="56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1</w:t>
            </w:r>
          </w:p>
        </w:tc>
        <w:tc>
          <w:tcPr>
            <w:tcW w:w="1247"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挖掘机</w:t>
            </w:r>
          </w:p>
        </w:tc>
        <w:tc>
          <w:tcPr>
            <w:tcW w:w="1498"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80</w:t>
            </w:r>
          </w:p>
        </w:tc>
        <w:tc>
          <w:tcPr>
            <w:tcW w:w="169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机械噪声</w:t>
            </w:r>
          </w:p>
        </w:tc>
      </w:tr>
      <w:tr w:rsidR="00837A6F" w:rsidRPr="00047CEE" w:rsidTr="008403A2">
        <w:trPr>
          <w:trHeight w:val="340"/>
        </w:trPr>
        <w:tc>
          <w:tcPr>
            <w:tcW w:w="56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2</w:t>
            </w:r>
          </w:p>
        </w:tc>
        <w:tc>
          <w:tcPr>
            <w:tcW w:w="1247"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装载机</w:t>
            </w:r>
          </w:p>
        </w:tc>
        <w:tc>
          <w:tcPr>
            <w:tcW w:w="1498"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80</w:t>
            </w:r>
          </w:p>
        </w:tc>
        <w:tc>
          <w:tcPr>
            <w:tcW w:w="169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机械噪声</w:t>
            </w:r>
          </w:p>
        </w:tc>
      </w:tr>
      <w:tr w:rsidR="00837A6F" w:rsidRPr="00047CEE" w:rsidTr="008403A2">
        <w:trPr>
          <w:trHeight w:val="340"/>
        </w:trPr>
        <w:tc>
          <w:tcPr>
            <w:tcW w:w="56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3</w:t>
            </w:r>
          </w:p>
        </w:tc>
        <w:tc>
          <w:tcPr>
            <w:tcW w:w="1247"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爆破</w:t>
            </w:r>
          </w:p>
        </w:tc>
        <w:tc>
          <w:tcPr>
            <w:tcW w:w="1498"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100</w:t>
            </w:r>
          </w:p>
        </w:tc>
        <w:tc>
          <w:tcPr>
            <w:tcW w:w="169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空气动力性噪声</w:t>
            </w:r>
          </w:p>
        </w:tc>
      </w:tr>
    </w:tbl>
    <w:p w:rsidR="00FB65B4" w:rsidRPr="00047CEE" w:rsidRDefault="00FB65B4" w:rsidP="00FB65B4">
      <w:pPr>
        <w:widowControl/>
        <w:adjustRightInd w:val="0"/>
        <w:snapToGrid w:val="0"/>
        <w:spacing w:line="500" w:lineRule="exact"/>
        <w:ind w:firstLineChars="200" w:firstLine="480"/>
        <w:jc w:val="left"/>
      </w:pPr>
      <w:r w:rsidRPr="00047CEE">
        <w:t>评价要求的噪声防治措施如下：</w:t>
      </w:r>
    </w:p>
    <w:p w:rsidR="00FB65B4" w:rsidRPr="00047CEE" w:rsidRDefault="00FB65B4" w:rsidP="00FB65B4">
      <w:pPr>
        <w:widowControl/>
        <w:adjustRightInd w:val="0"/>
        <w:snapToGrid w:val="0"/>
        <w:spacing w:line="500" w:lineRule="exact"/>
        <w:ind w:firstLineChars="200" w:firstLine="480"/>
        <w:jc w:val="left"/>
      </w:pPr>
      <w:r w:rsidRPr="00047CEE">
        <w:t>岩石爆破：合理控制装药量，起爆采用导爆管</w:t>
      </w:r>
      <w:r w:rsidRPr="00047CEE">
        <w:t>—</w:t>
      </w:r>
      <w:r w:rsidRPr="00047CEE">
        <w:t>雷管微量起爆法，</w:t>
      </w:r>
      <w:proofErr w:type="gramStart"/>
      <w:r w:rsidRPr="00047CEE">
        <w:t>排间微差</w:t>
      </w:r>
      <w:proofErr w:type="gramEnd"/>
      <w:r w:rsidRPr="00047CEE">
        <w:t>，后排与前排延迟时间</w:t>
      </w:r>
      <w:r w:rsidRPr="00047CEE">
        <w:t>50-75</w:t>
      </w:r>
      <w:r w:rsidRPr="00047CEE">
        <w:t>毫秒，即利用导爆管传递冲击波引爆雷管进而起爆炸药，导爆管起爆网络</w:t>
      </w:r>
      <w:proofErr w:type="gramStart"/>
      <w:r w:rsidRPr="00047CEE">
        <w:t>采用簇联方式</w:t>
      </w:r>
      <w:proofErr w:type="gramEnd"/>
      <w:r w:rsidRPr="00047CEE">
        <w:t>，起爆网管中联接装置采用三通，采用起爆器起爆导爆管。该技术是目前一种较先进的矿山爆破技术，可有效地减弱地震波、空气冲击波的危害，同时还可减少飞石和降低噪音，并降低大块率，减少二次爆破次数；</w:t>
      </w:r>
    </w:p>
    <w:p w:rsidR="00FB65B4" w:rsidRPr="00047CEE" w:rsidRDefault="00FB65B4" w:rsidP="00FB65B4">
      <w:pPr>
        <w:widowControl/>
        <w:adjustRightInd w:val="0"/>
        <w:snapToGrid w:val="0"/>
        <w:spacing w:line="500" w:lineRule="exact"/>
        <w:ind w:firstLineChars="200" w:firstLine="480"/>
        <w:jc w:val="left"/>
      </w:pPr>
      <w:r w:rsidRPr="00047CEE">
        <w:lastRenderedPageBreak/>
        <w:t>另外评价要求：在场</w:t>
      </w:r>
      <w:proofErr w:type="gramStart"/>
      <w:r w:rsidRPr="00047CEE">
        <w:t>界周围</w:t>
      </w:r>
      <w:proofErr w:type="gramEnd"/>
      <w:r w:rsidRPr="00047CEE">
        <w:t>空地种植一些防噪效果较好的小叶杨、柳树等树种，并配一些灌木，高低搭配，可以有效地防止噪声的传播。</w:t>
      </w:r>
    </w:p>
    <w:p w:rsidR="00FB65B4" w:rsidRPr="00047CEE" w:rsidRDefault="00FB65B4" w:rsidP="00FB65B4">
      <w:pPr>
        <w:widowControl/>
        <w:adjustRightInd w:val="0"/>
        <w:snapToGrid w:val="0"/>
        <w:spacing w:line="500" w:lineRule="exact"/>
        <w:ind w:firstLineChars="200" w:firstLine="480"/>
        <w:jc w:val="left"/>
      </w:pPr>
      <w:r w:rsidRPr="00047CEE">
        <w:t>汽车运输噪声</w:t>
      </w:r>
      <w:r w:rsidRPr="00047CEE">
        <w:rPr>
          <w:rFonts w:hint="eastAsia"/>
        </w:rPr>
        <w:t>：</w:t>
      </w:r>
      <w:r w:rsidRPr="00047CEE">
        <w:t>环</w:t>
      </w:r>
      <w:proofErr w:type="gramStart"/>
      <w:r w:rsidRPr="00047CEE">
        <w:t>评要求</w:t>
      </w:r>
      <w:proofErr w:type="gramEnd"/>
      <w:r w:rsidRPr="00047CEE">
        <w:t>运营期建设单位应加强调度管理，要减速行驶，禁止鸣笛。项目厂界距最近村庄距离约</w:t>
      </w:r>
      <w:r w:rsidRPr="00047CEE">
        <w:rPr>
          <w:rFonts w:hint="eastAsia"/>
        </w:rPr>
        <w:t>1.5k</w:t>
      </w:r>
      <w:r w:rsidRPr="00047CEE">
        <w:t>m</w:t>
      </w:r>
      <w:r w:rsidRPr="00047CEE">
        <w:t>，采取以上措施后，噪声对周围影响较小。</w:t>
      </w:r>
    </w:p>
    <w:p w:rsidR="00FB65B4" w:rsidRPr="00047CEE" w:rsidRDefault="00FB65B4" w:rsidP="00FB65B4">
      <w:pPr>
        <w:widowControl/>
        <w:adjustRightInd w:val="0"/>
        <w:snapToGrid w:val="0"/>
        <w:spacing w:line="500" w:lineRule="exact"/>
        <w:jc w:val="left"/>
        <w:rPr>
          <w:b/>
        </w:rPr>
      </w:pPr>
      <w:r w:rsidRPr="00047CEE">
        <w:rPr>
          <w:rFonts w:hint="eastAsia"/>
          <w:b/>
        </w:rPr>
        <w:t>3.4.2.5</w:t>
      </w:r>
      <w:r w:rsidRPr="00047CEE">
        <w:rPr>
          <w:rFonts w:hint="eastAsia"/>
          <w:b/>
        </w:rPr>
        <w:t>项目</w:t>
      </w:r>
      <w:r w:rsidR="000A121B" w:rsidRPr="00047CEE">
        <w:rPr>
          <w:rFonts w:hint="eastAsia"/>
          <w:b/>
        </w:rPr>
        <w:t>爆破</w:t>
      </w:r>
      <w:r w:rsidRPr="00047CEE">
        <w:rPr>
          <w:rFonts w:hint="eastAsia"/>
          <w:b/>
        </w:rPr>
        <w:t>影响分析</w:t>
      </w:r>
    </w:p>
    <w:p w:rsidR="000A121B" w:rsidRPr="00047CEE" w:rsidRDefault="00CC03CA" w:rsidP="00CC03CA">
      <w:pPr>
        <w:widowControl/>
        <w:adjustRightInd w:val="0"/>
        <w:snapToGrid w:val="0"/>
        <w:spacing w:line="500" w:lineRule="exact"/>
        <w:ind w:firstLineChars="200" w:firstLine="480"/>
        <w:jc w:val="left"/>
      </w:pPr>
      <w:r w:rsidRPr="00047CEE">
        <w:t>根据《爆破安全规程》（</w:t>
      </w:r>
      <w:r w:rsidRPr="00047CEE">
        <w:t>GB6722-20</w:t>
      </w:r>
      <w:r w:rsidRPr="00047CEE">
        <w:rPr>
          <w:rFonts w:hint="eastAsia"/>
        </w:rPr>
        <w:t>14</w:t>
      </w:r>
      <w:r w:rsidRPr="00047CEE">
        <w:t>）规定，露天岩土爆破个别</w:t>
      </w:r>
      <w:proofErr w:type="gramStart"/>
      <w:r w:rsidRPr="00047CEE">
        <w:t>飞散物</w:t>
      </w:r>
      <w:proofErr w:type="gramEnd"/>
      <w:r w:rsidRPr="00047CEE">
        <w:t>对人员的安全允许距离为</w:t>
      </w:r>
      <w:r w:rsidRPr="00047CEE">
        <w:t>“</w:t>
      </w:r>
      <w:r w:rsidRPr="00047CEE">
        <w:t>按设计、但不小于</w:t>
      </w:r>
      <w:r w:rsidRPr="00047CEE">
        <w:t>200m</w:t>
      </w:r>
      <w:r w:rsidRPr="00047CEE">
        <w:t>的规定</w:t>
      </w:r>
      <w:r w:rsidRPr="00047CEE">
        <w:t>”</w:t>
      </w:r>
      <w:r w:rsidRPr="00047CEE">
        <w:t>，本次爆破安全允许距离确定为</w:t>
      </w:r>
      <w:r w:rsidRPr="00047CEE">
        <w:t>300m</w:t>
      </w:r>
      <w:r w:rsidRPr="00047CEE">
        <w:t>，本项目</w:t>
      </w:r>
      <w:r w:rsidRPr="00047CEE">
        <w:t>300m</w:t>
      </w:r>
      <w:r w:rsidRPr="00047CEE">
        <w:t>范围内无居民居住区，矿区</w:t>
      </w:r>
      <w:r w:rsidRPr="00047CEE">
        <w:rPr>
          <w:rFonts w:hint="eastAsia"/>
        </w:rPr>
        <w:t>最近村庄</w:t>
      </w:r>
      <w:r w:rsidRPr="00047CEE">
        <w:t>距离为</w:t>
      </w:r>
      <w:r w:rsidRPr="00047CEE">
        <w:rPr>
          <w:rFonts w:hint="eastAsia"/>
        </w:rPr>
        <w:t>1.5km</w:t>
      </w:r>
      <w:r w:rsidR="000A121B" w:rsidRPr="00047CEE">
        <w:rPr>
          <w:rFonts w:hint="eastAsia"/>
        </w:rPr>
        <w:t>。</w:t>
      </w:r>
    </w:p>
    <w:p w:rsidR="000A121B" w:rsidRPr="00047CEE" w:rsidRDefault="00CC03CA" w:rsidP="000A121B">
      <w:pPr>
        <w:spacing w:line="360" w:lineRule="auto"/>
        <w:ind w:firstLine="480"/>
      </w:pPr>
      <w:r w:rsidRPr="00047CEE">
        <w:rPr>
          <w:rFonts w:hint="eastAsia"/>
        </w:rPr>
        <w:t>本项目矿界</w:t>
      </w:r>
      <w:proofErr w:type="gramStart"/>
      <w:r w:rsidRPr="00047CEE">
        <w:rPr>
          <w:rFonts w:hint="eastAsia"/>
        </w:rPr>
        <w:t>东北侧约</w:t>
      </w:r>
      <w:proofErr w:type="gramEnd"/>
      <w:r w:rsidRPr="00047CEE">
        <w:rPr>
          <w:rFonts w:hint="eastAsia"/>
        </w:rPr>
        <w:t>350m</w:t>
      </w:r>
      <w:r w:rsidRPr="00047CEE">
        <w:rPr>
          <w:rFonts w:hint="eastAsia"/>
        </w:rPr>
        <w:t>处为</w:t>
      </w:r>
      <w:r w:rsidRPr="00047CEE">
        <w:rPr>
          <w:rFonts w:hint="eastAsia"/>
        </w:rPr>
        <w:t>G59</w:t>
      </w:r>
      <w:r w:rsidRPr="00047CEE">
        <w:rPr>
          <w:rFonts w:hint="eastAsia"/>
        </w:rPr>
        <w:t>呼北高速隧洞出（入）口，已处于</w:t>
      </w:r>
      <w:r w:rsidRPr="00047CEE">
        <w:t>项目设定爆破安全距离为</w:t>
      </w:r>
      <w:r w:rsidRPr="00047CEE">
        <w:t>300m</w:t>
      </w:r>
      <w:r w:rsidRPr="00047CEE">
        <w:t>外</w:t>
      </w:r>
      <w:r w:rsidRPr="00047CEE">
        <w:rPr>
          <w:rFonts w:hint="eastAsia"/>
        </w:rPr>
        <w:t>，</w:t>
      </w:r>
      <w:r w:rsidRPr="00047CEE">
        <w:t>因此</w:t>
      </w:r>
      <w:r w:rsidRPr="00047CEE">
        <w:rPr>
          <w:rFonts w:hint="eastAsia"/>
        </w:rPr>
        <w:t>，</w:t>
      </w:r>
      <w:r w:rsidRPr="00047CEE">
        <w:t>本项目开采过程不会对</w:t>
      </w:r>
      <w:r w:rsidRPr="00047CEE">
        <w:rPr>
          <w:rFonts w:hint="eastAsia"/>
        </w:rPr>
        <w:t>出（入）</w:t>
      </w:r>
      <w:r w:rsidRPr="00047CEE">
        <w:rPr>
          <w:rFonts w:hint="eastAsia"/>
        </w:rPr>
        <w:t>G59</w:t>
      </w:r>
      <w:r w:rsidRPr="00047CEE">
        <w:rPr>
          <w:rFonts w:hint="eastAsia"/>
        </w:rPr>
        <w:t>呼北高速隧洞口</w:t>
      </w:r>
      <w:r w:rsidRPr="00047CEE">
        <w:t>过往车辆产生影响</w:t>
      </w:r>
      <w:r w:rsidR="000A121B" w:rsidRPr="00047CEE">
        <w:rPr>
          <w:rFonts w:hint="eastAsia"/>
        </w:rPr>
        <w:t>。本项目与</w:t>
      </w:r>
      <w:r w:rsidR="000A121B" w:rsidRPr="00047CEE">
        <w:rPr>
          <w:rFonts w:hint="eastAsia"/>
        </w:rPr>
        <w:t>G59</w:t>
      </w:r>
      <w:r w:rsidR="000A121B" w:rsidRPr="00047CEE">
        <w:rPr>
          <w:rFonts w:hint="eastAsia"/>
        </w:rPr>
        <w:t>呼北高速隧洞平面位置关系详见图</w:t>
      </w:r>
      <w:r w:rsidR="000A121B" w:rsidRPr="00047CEE">
        <w:rPr>
          <w:rFonts w:hint="eastAsia"/>
        </w:rPr>
        <w:t>5.2-3</w:t>
      </w:r>
      <w:r w:rsidR="000A121B" w:rsidRPr="00047CEE">
        <w:rPr>
          <w:rFonts w:hint="eastAsia"/>
        </w:rPr>
        <w:t>。</w:t>
      </w:r>
    </w:p>
    <w:p w:rsidR="000A121B" w:rsidRPr="00047CEE" w:rsidRDefault="000A121B" w:rsidP="000A121B">
      <w:pPr>
        <w:spacing w:line="360" w:lineRule="auto"/>
        <w:ind w:firstLine="480"/>
      </w:pPr>
      <w:r w:rsidRPr="00047CEE">
        <w:rPr>
          <w:bCs/>
        </w:rPr>
        <w:t>本项目</w:t>
      </w:r>
      <w:r w:rsidRPr="00047CEE">
        <w:t>最低开采标高为</w:t>
      </w:r>
      <w:r w:rsidRPr="00047CEE">
        <w:t>1585m</w:t>
      </w:r>
      <w:r w:rsidRPr="00047CEE">
        <w:rPr>
          <w:rFonts w:hint="eastAsia"/>
        </w:rPr>
        <w:t>，</w:t>
      </w:r>
      <w:r w:rsidRPr="00047CEE">
        <w:rPr>
          <w:rFonts w:hint="eastAsia"/>
        </w:rPr>
        <w:t>G59</w:t>
      </w:r>
      <w:r w:rsidRPr="00047CEE">
        <w:t>呼北高速隧道标高为</w:t>
      </w:r>
      <w:r w:rsidRPr="00047CEE">
        <w:rPr>
          <w:rFonts w:hint="eastAsia"/>
        </w:rPr>
        <w:t>1527m</w:t>
      </w:r>
      <w:r w:rsidRPr="00047CEE">
        <w:rPr>
          <w:rFonts w:hint="eastAsia"/>
        </w:rPr>
        <w:t>，两者相差</w:t>
      </w:r>
      <w:r w:rsidRPr="00047CEE">
        <w:rPr>
          <w:rFonts w:hint="eastAsia"/>
        </w:rPr>
        <w:t>58m</w:t>
      </w:r>
      <w:r w:rsidRPr="00047CEE">
        <w:rPr>
          <w:rFonts w:hint="eastAsia"/>
        </w:rPr>
        <w:t>。本项目与</w:t>
      </w:r>
      <w:r w:rsidRPr="00047CEE">
        <w:rPr>
          <w:rFonts w:hint="eastAsia"/>
        </w:rPr>
        <w:t>G59</w:t>
      </w:r>
      <w:r w:rsidRPr="00047CEE">
        <w:rPr>
          <w:rFonts w:hint="eastAsia"/>
        </w:rPr>
        <w:t>呼北高速隧洞立面位置关系详见图</w:t>
      </w:r>
      <w:r w:rsidRPr="00047CEE">
        <w:rPr>
          <w:rFonts w:hint="eastAsia"/>
        </w:rPr>
        <w:t>5.2-4</w:t>
      </w:r>
      <w:r w:rsidRPr="00047CEE">
        <w:rPr>
          <w:rFonts w:hint="eastAsia"/>
        </w:rPr>
        <w:t>、剖面示意详见图</w:t>
      </w:r>
      <w:r w:rsidRPr="00047CEE">
        <w:rPr>
          <w:rFonts w:hint="eastAsia"/>
        </w:rPr>
        <w:t>5.2-5</w:t>
      </w:r>
      <w:r w:rsidRPr="00047CEE">
        <w:rPr>
          <w:rFonts w:hint="eastAsia"/>
        </w:rPr>
        <w:t>。</w:t>
      </w:r>
    </w:p>
    <w:p w:rsidR="000A121B" w:rsidRPr="00047CEE" w:rsidRDefault="000A121B" w:rsidP="000A121B">
      <w:pPr>
        <w:spacing w:line="360" w:lineRule="auto"/>
        <w:ind w:firstLine="480"/>
      </w:pPr>
      <w:r w:rsidRPr="00047CEE">
        <w:rPr>
          <w:rFonts w:hint="eastAsia"/>
        </w:rPr>
        <w:t>由图</w:t>
      </w:r>
      <w:r w:rsidRPr="00047CEE">
        <w:rPr>
          <w:rFonts w:hint="eastAsia"/>
        </w:rPr>
        <w:t>5.2-4</w:t>
      </w:r>
      <w:r w:rsidRPr="00047CEE">
        <w:rPr>
          <w:rFonts w:hint="eastAsia"/>
        </w:rPr>
        <w:t>可知，本项目矿区与</w:t>
      </w:r>
      <w:r w:rsidRPr="00047CEE">
        <w:rPr>
          <w:rFonts w:hint="eastAsia"/>
        </w:rPr>
        <w:t>G59</w:t>
      </w:r>
      <w:r w:rsidRPr="00047CEE">
        <w:rPr>
          <w:rFonts w:hint="eastAsia"/>
        </w:rPr>
        <w:t>呼北高速隧洞分别位于</w:t>
      </w:r>
      <w:r w:rsidRPr="00047CEE">
        <w:rPr>
          <w:rFonts w:hint="eastAsia"/>
        </w:rPr>
        <w:t>V</w:t>
      </w:r>
      <w:r w:rsidRPr="00047CEE">
        <w:rPr>
          <w:rFonts w:hint="eastAsia"/>
        </w:rPr>
        <w:t>山谷的两侧，不在同一山梁，本项目距离隧道的约</w:t>
      </w:r>
      <w:r w:rsidRPr="00047CEE">
        <w:rPr>
          <w:rFonts w:hint="eastAsia"/>
        </w:rPr>
        <w:t>200m</w:t>
      </w:r>
      <w:r w:rsidRPr="00047CEE">
        <w:rPr>
          <w:rFonts w:hint="eastAsia"/>
        </w:rPr>
        <w:t>。本项目矿界与</w:t>
      </w:r>
      <w:r w:rsidRPr="00047CEE">
        <w:rPr>
          <w:rFonts w:hint="eastAsia"/>
        </w:rPr>
        <w:t>G59</w:t>
      </w:r>
      <w:r w:rsidRPr="00047CEE">
        <w:rPr>
          <w:rFonts w:hint="eastAsia"/>
        </w:rPr>
        <w:t>呼北高速隧洞出入口的距离满足《公路安全保护条例》第十七条“禁止在国道、省道、县道的公路用地外缘起向外</w:t>
      </w:r>
      <w:r w:rsidRPr="00047CEE">
        <w:rPr>
          <w:rFonts w:hint="eastAsia"/>
        </w:rPr>
        <w:t>100</w:t>
      </w:r>
      <w:r w:rsidRPr="00047CEE">
        <w:rPr>
          <w:rFonts w:hint="eastAsia"/>
        </w:rPr>
        <w:t>米，乡道的公路用地外缘起向外</w:t>
      </w:r>
      <w:r w:rsidRPr="00047CEE">
        <w:rPr>
          <w:rFonts w:hint="eastAsia"/>
        </w:rPr>
        <w:t>50</w:t>
      </w:r>
      <w:r w:rsidRPr="00047CEE">
        <w:rPr>
          <w:rFonts w:hint="eastAsia"/>
        </w:rPr>
        <w:t>米；公路隧道上方和洞口外</w:t>
      </w:r>
      <w:r w:rsidRPr="00047CEE">
        <w:rPr>
          <w:rFonts w:hint="eastAsia"/>
        </w:rPr>
        <w:t>100</w:t>
      </w:r>
      <w:r w:rsidRPr="00047CEE">
        <w:rPr>
          <w:rFonts w:hint="eastAsia"/>
        </w:rPr>
        <w:t>米”的要求。</w:t>
      </w:r>
    </w:p>
    <w:p w:rsidR="000A121B" w:rsidRPr="00047CEE" w:rsidRDefault="000A121B" w:rsidP="000A121B">
      <w:pPr>
        <w:spacing w:line="360" w:lineRule="auto"/>
        <w:ind w:firstLine="480"/>
      </w:pPr>
      <w:r w:rsidRPr="00047CEE">
        <w:rPr>
          <w:rFonts w:hint="eastAsia"/>
        </w:rPr>
        <w:t>根据《爆破安全规程》（</w:t>
      </w:r>
      <w:r w:rsidRPr="00047CEE">
        <w:rPr>
          <w:rFonts w:hint="eastAsia"/>
        </w:rPr>
        <w:t>GB 6722-2014</w:t>
      </w:r>
      <w:r w:rsidRPr="00047CEE">
        <w:rPr>
          <w:rFonts w:hint="eastAsia"/>
        </w:rPr>
        <w:t>），交通隧道爆破振动安全允许标准详见表</w:t>
      </w:r>
      <w:r w:rsidRPr="00047CEE">
        <w:rPr>
          <w:rFonts w:hint="eastAsia"/>
        </w:rPr>
        <w:t>3.4-9</w:t>
      </w:r>
      <w:r w:rsidRPr="00047CEE">
        <w:rPr>
          <w:rFonts w:hint="eastAsia"/>
        </w:rPr>
        <w:t>。</w:t>
      </w:r>
    </w:p>
    <w:p w:rsidR="000A121B" w:rsidRPr="00047CEE" w:rsidRDefault="000A121B" w:rsidP="000A121B">
      <w:pPr>
        <w:spacing w:line="360" w:lineRule="auto"/>
        <w:jc w:val="center"/>
        <w:rPr>
          <w:b/>
          <w:sz w:val="21"/>
          <w:szCs w:val="21"/>
        </w:rPr>
      </w:pPr>
      <w:r w:rsidRPr="00047CEE">
        <w:rPr>
          <w:rFonts w:hint="eastAsia"/>
          <w:b/>
          <w:sz w:val="21"/>
          <w:szCs w:val="21"/>
        </w:rPr>
        <w:t>表</w:t>
      </w:r>
      <w:r w:rsidRPr="00047CEE">
        <w:rPr>
          <w:rFonts w:hint="eastAsia"/>
          <w:b/>
          <w:sz w:val="21"/>
          <w:szCs w:val="21"/>
        </w:rPr>
        <w:t xml:space="preserve">3.4-9   </w:t>
      </w:r>
      <w:r w:rsidRPr="00047CEE">
        <w:rPr>
          <w:rFonts w:hint="eastAsia"/>
          <w:b/>
          <w:sz w:val="21"/>
          <w:szCs w:val="21"/>
        </w:rPr>
        <w:t>交通隧道爆破振动安全允许标准</w:t>
      </w:r>
    </w:p>
    <w:tbl>
      <w:tblPr>
        <w:tblStyle w:val="afffffffb"/>
        <w:tblW w:w="0" w:type="auto"/>
        <w:tblLook w:val="04A0" w:firstRow="1" w:lastRow="0" w:firstColumn="1" w:lastColumn="0" w:noHBand="0" w:noVBand="1"/>
      </w:tblPr>
      <w:tblGrid>
        <w:gridCol w:w="2321"/>
        <w:gridCol w:w="2321"/>
        <w:gridCol w:w="2322"/>
        <w:gridCol w:w="2322"/>
      </w:tblGrid>
      <w:tr w:rsidR="000A121B" w:rsidRPr="00047CEE" w:rsidTr="00CA28BE">
        <w:trPr>
          <w:trHeight w:val="397"/>
        </w:trPr>
        <w:tc>
          <w:tcPr>
            <w:tcW w:w="2321" w:type="dxa"/>
            <w:vMerge w:val="restart"/>
            <w:vAlign w:val="center"/>
          </w:tcPr>
          <w:p w:rsidR="000A121B" w:rsidRPr="00047CEE" w:rsidRDefault="000A121B" w:rsidP="00CA28BE">
            <w:pPr>
              <w:spacing w:line="240" w:lineRule="auto"/>
              <w:jc w:val="center"/>
              <w:rPr>
                <w:sz w:val="21"/>
                <w:szCs w:val="21"/>
              </w:rPr>
            </w:pPr>
            <w:r w:rsidRPr="00047CEE">
              <w:rPr>
                <w:sz w:val="21"/>
                <w:szCs w:val="21"/>
              </w:rPr>
              <w:t>保护对象类别</w:t>
            </w:r>
          </w:p>
        </w:tc>
        <w:tc>
          <w:tcPr>
            <w:tcW w:w="6965" w:type="dxa"/>
            <w:gridSpan w:val="3"/>
            <w:vAlign w:val="center"/>
          </w:tcPr>
          <w:p w:rsidR="000A121B" w:rsidRPr="00047CEE" w:rsidRDefault="000A121B" w:rsidP="00CA28BE">
            <w:pPr>
              <w:spacing w:line="240" w:lineRule="auto"/>
              <w:jc w:val="center"/>
              <w:rPr>
                <w:sz w:val="21"/>
                <w:szCs w:val="21"/>
              </w:rPr>
            </w:pPr>
            <w:r w:rsidRPr="00047CEE">
              <w:rPr>
                <w:sz w:val="21"/>
                <w:szCs w:val="21"/>
              </w:rPr>
              <w:t>安全允许质点振动速度</w:t>
            </w:r>
            <w:r w:rsidRPr="00047CEE">
              <w:rPr>
                <w:rFonts w:hint="eastAsia"/>
                <w:sz w:val="21"/>
                <w:szCs w:val="21"/>
              </w:rPr>
              <w:t>V/</w:t>
            </w:r>
            <w:r w:rsidRPr="00047CEE">
              <w:rPr>
                <w:rFonts w:hint="eastAsia"/>
                <w:sz w:val="21"/>
                <w:szCs w:val="21"/>
              </w:rPr>
              <w:t>（</w:t>
            </w:r>
            <w:r w:rsidRPr="00047CEE">
              <w:rPr>
                <w:rFonts w:hint="eastAsia"/>
                <w:sz w:val="21"/>
                <w:szCs w:val="21"/>
              </w:rPr>
              <w:t>cm/s</w:t>
            </w:r>
            <w:r w:rsidRPr="00047CEE">
              <w:rPr>
                <w:rFonts w:hint="eastAsia"/>
                <w:sz w:val="21"/>
                <w:szCs w:val="21"/>
              </w:rPr>
              <w:t>）</w:t>
            </w:r>
          </w:p>
        </w:tc>
      </w:tr>
      <w:tr w:rsidR="000A121B" w:rsidRPr="00047CEE" w:rsidTr="00CA28BE">
        <w:trPr>
          <w:trHeight w:val="397"/>
        </w:trPr>
        <w:tc>
          <w:tcPr>
            <w:tcW w:w="2321" w:type="dxa"/>
            <w:vMerge/>
            <w:vAlign w:val="center"/>
          </w:tcPr>
          <w:p w:rsidR="000A121B" w:rsidRPr="00047CEE" w:rsidRDefault="000A121B" w:rsidP="00CA28BE">
            <w:pPr>
              <w:spacing w:line="240" w:lineRule="auto"/>
              <w:jc w:val="center"/>
              <w:rPr>
                <w:sz w:val="21"/>
                <w:szCs w:val="21"/>
              </w:rPr>
            </w:pPr>
          </w:p>
        </w:tc>
        <w:tc>
          <w:tcPr>
            <w:tcW w:w="2321" w:type="dxa"/>
            <w:vAlign w:val="center"/>
          </w:tcPr>
          <w:p w:rsidR="000A121B" w:rsidRPr="00047CEE" w:rsidRDefault="000A121B" w:rsidP="00CA28BE">
            <w:pPr>
              <w:spacing w:line="240" w:lineRule="auto"/>
              <w:jc w:val="center"/>
              <w:rPr>
                <w:sz w:val="21"/>
                <w:szCs w:val="21"/>
              </w:rPr>
            </w:pPr>
            <w:r w:rsidRPr="00047CEE">
              <w:rPr>
                <w:sz w:val="21"/>
                <w:szCs w:val="21"/>
              </w:rPr>
              <w:t>f≤</w:t>
            </w:r>
            <w:r w:rsidRPr="00047CEE">
              <w:rPr>
                <w:rFonts w:hint="eastAsia"/>
                <w:sz w:val="21"/>
                <w:szCs w:val="21"/>
              </w:rPr>
              <w:t>10Hz</w:t>
            </w:r>
          </w:p>
        </w:tc>
        <w:tc>
          <w:tcPr>
            <w:tcW w:w="2322" w:type="dxa"/>
            <w:vAlign w:val="center"/>
          </w:tcPr>
          <w:p w:rsidR="000A121B" w:rsidRPr="00047CEE" w:rsidRDefault="000A121B" w:rsidP="00CA28BE">
            <w:pPr>
              <w:spacing w:line="240" w:lineRule="auto"/>
              <w:jc w:val="center"/>
              <w:rPr>
                <w:sz w:val="21"/>
                <w:szCs w:val="21"/>
              </w:rPr>
            </w:pPr>
            <w:r w:rsidRPr="00047CEE">
              <w:rPr>
                <w:rFonts w:hint="eastAsia"/>
                <w:sz w:val="21"/>
                <w:szCs w:val="21"/>
              </w:rPr>
              <w:t>10Hz</w:t>
            </w:r>
            <w:r w:rsidRPr="00047CEE">
              <w:rPr>
                <w:sz w:val="21"/>
                <w:szCs w:val="21"/>
              </w:rPr>
              <w:t>＜</w:t>
            </w:r>
            <w:r w:rsidRPr="00047CEE">
              <w:rPr>
                <w:sz w:val="21"/>
                <w:szCs w:val="21"/>
              </w:rPr>
              <w:t>f≤</w:t>
            </w:r>
            <w:r w:rsidRPr="00047CEE">
              <w:rPr>
                <w:rFonts w:hint="eastAsia"/>
                <w:sz w:val="21"/>
                <w:szCs w:val="21"/>
              </w:rPr>
              <w:t>50Hz</w:t>
            </w:r>
          </w:p>
        </w:tc>
        <w:tc>
          <w:tcPr>
            <w:tcW w:w="2322" w:type="dxa"/>
            <w:vAlign w:val="center"/>
          </w:tcPr>
          <w:p w:rsidR="000A121B" w:rsidRPr="00047CEE" w:rsidRDefault="000A121B" w:rsidP="00CA28BE">
            <w:pPr>
              <w:spacing w:line="240" w:lineRule="auto"/>
              <w:jc w:val="center"/>
              <w:rPr>
                <w:sz w:val="21"/>
                <w:szCs w:val="21"/>
              </w:rPr>
            </w:pPr>
            <w:r w:rsidRPr="00047CEE">
              <w:rPr>
                <w:sz w:val="21"/>
                <w:szCs w:val="21"/>
              </w:rPr>
              <w:t>f</w:t>
            </w:r>
            <w:r w:rsidRPr="00047CEE">
              <w:rPr>
                <w:sz w:val="21"/>
                <w:szCs w:val="21"/>
              </w:rPr>
              <w:t>＞</w:t>
            </w:r>
            <w:r w:rsidRPr="00047CEE">
              <w:rPr>
                <w:rFonts w:hint="eastAsia"/>
                <w:sz w:val="21"/>
                <w:szCs w:val="21"/>
              </w:rPr>
              <w:t>50Hz</w:t>
            </w:r>
          </w:p>
        </w:tc>
      </w:tr>
      <w:tr w:rsidR="000A121B" w:rsidRPr="00047CEE" w:rsidTr="00CA28BE">
        <w:trPr>
          <w:trHeight w:val="397"/>
        </w:trPr>
        <w:tc>
          <w:tcPr>
            <w:tcW w:w="2321" w:type="dxa"/>
            <w:vAlign w:val="center"/>
          </w:tcPr>
          <w:p w:rsidR="000A121B" w:rsidRPr="00047CEE" w:rsidRDefault="000A121B" w:rsidP="00CA28BE">
            <w:pPr>
              <w:spacing w:line="240" w:lineRule="auto"/>
              <w:jc w:val="center"/>
              <w:rPr>
                <w:sz w:val="21"/>
                <w:szCs w:val="21"/>
              </w:rPr>
            </w:pPr>
            <w:r w:rsidRPr="00047CEE">
              <w:rPr>
                <w:sz w:val="21"/>
                <w:szCs w:val="21"/>
              </w:rPr>
              <w:t>交通隧道</w:t>
            </w:r>
          </w:p>
        </w:tc>
        <w:tc>
          <w:tcPr>
            <w:tcW w:w="2321" w:type="dxa"/>
            <w:vAlign w:val="center"/>
          </w:tcPr>
          <w:p w:rsidR="000A121B" w:rsidRPr="00047CEE" w:rsidRDefault="000A121B" w:rsidP="00CA28BE">
            <w:pPr>
              <w:spacing w:line="240" w:lineRule="auto"/>
              <w:jc w:val="center"/>
              <w:rPr>
                <w:sz w:val="21"/>
                <w:szCs w:val="21"/>
              </w:rPr>
            </w:pPr>
            <w:r w:rsidRPr="00047CEE">
              <w:rPr>
                <w:rFonts w:hint="eastAsia"/>
                <w:sz w:val="21"/>
                <w:szCs w:val="21"/>
              </w:rPr>
              <w:t>10~12</w:t>
            </w:r>
          </w:p>
        </w:tc>
        <w:tc>
          <w:tcPr>
            <w:tcW w:w="2322" w:type="dxa"/>
            <w:vAlign w:val="center"/>
          </w:tcPr>
          <w:p w:rsidR="000A121B" w:rsidRPr="00047CEE" w:rsidRDefault="000A121B" w:rsidP="00CA28BE">
            <w:pPr>
              <w:spacing w:line="240" w:lineRule="auto"/>
              <w:jc w:val="center"/>
              <w:rPr>
                <w:sz w:val="21"/>
                <w:szCs w:val="21"/>
              </w:rPr>
            </w:pPr>
            <w:r w:rsidRPr="00047CEE">
              <w:rPr>
                <w:rFonts w:hint="eastAsia"/>
                <w:sz w:val="21"/>
                <w:szCs w:val="21"/>
              </w:rPr>
              <w:t>12~15</w:t>
            </w:r>
          </w:p>
        </w:tc>
        <w:tc>
          <w:tcPr>
            <w:tcW w:w="2322" w:type="dxa"/>
            <w:vAlign w:val="center"/>
          </w:tcPr>
          <w:p w:rsidR="000A121B" w:rsidRPr="00047CEE" w:rsidRDefault="000A121B" w:rsidP="00CA28BE">
            <w:pPr>
              <w:spacing w:line="240" w:lineRule="auto"/>
              <w:jc w:val="center"/>
              <w:rPr>
                <w:sz w:val="21"/>
                <w:szCs w:val="21"/>
              </w:rPr>
            </w:pPr>
            <w:r w:rsidRPr="00047CEE">
              <w:rPr>
                <w:rFonts w:hint="eastAsia"/>
                <w:sz w:val="21"/>
                <w:szCs w:val="21"/>
              </w:rPr>
              <w:t>15~20</w:t>
            </w:r>
          </w:p>
        </w:tc>
      </w:tr>
      <w:tr w:rsidR="000A121B" w:rsidRPr="00047CEE" w:rsidTr="00CA28BE">
        <w:trPr>
          <w:trHeight w:val="397"/>
        </w:trPr>
        <w:tc>
          <w:tcPr>
            <w:tcW w:w="9286" w:type="dxa"/>
            <w:gridSpan w:val="4"/>
            <w:vAlign w:val="center"/>
          </w:tcPr>
          <w:p w:rsidR="000A121B" w:rsidRPr="00047CEE" w:rsidRDefault="000A121B" w:rsidP="00CA28BE">
            <w:pPr>
              <w:spacing w:line="240" w:lineRule="auto"/>
              <w:jc w:val="left"/>
              <w:rPr>
                <w:sz w:val="21"/>
                <w:szCs w:val="21"/>
              </w:rPr>
            </w:pPr>
            <w:r w:rsidRPr="00047CEE">
              <w:rPr>
                <w:rFonts w:hint="eastAsia"/>
                <w:sz w:val="21"/>
                <w:szCs w:val="21"/>
              </w:rPr>
              <w:t>根据“三合一”报告，本项目采用“中深孔”爆破。因此参照露天深孔爆破频率，本次评价确定</w:t>
            </w:r>
            <w:r w:rsidRPr="00047CEE">
              <w:rPr>
                <w:rFonts w:hint="eastAsia"/>
                <w:sz w:val="21"/>
                <w:szCs w:val="21"/>
              </w:rPr>
              <w:t>f</w:t>
            </w:r>
            <w:r w:rsidRPr="00047CEE">
              <w:rPr>
                <w:rFonts w:hint="eastAsia"/>
                <w:sz w:val="21"/>
                <w:szCs w:val="21"/>
              </w:rPr>
              <w:t>为在</w:t>
            </w:r>
            <w:r w:rsidRPr="00047CEE">
              <w:rPr>
                <w:rFonts w:hint="eastAsia"/>
                <w:sz w:val="21"/>
                <w:szCs w:val="21"/>
              </w:rPr>
              <w:t>10~50Hz</w:t>
            </w:r>
            <w:r w:rsidRPr="00047CEE">
              <w:rPr>
                <w:rFonts w:hint="eastAsia"/>
                <w:sz w:val="21"/>
                <w:szCs w:val="21"/>
              </w:rPr>
              <w:t>数值，</w:t>
            </w:r>
            <w:r w:rsidRPr="00047CEE">
              <w:rPr>
                <w:rFonts w:hint="eastAsia"/>
                <w:sz w:val="21"/>
                <w:szCs w:val="21"/>
              </w:rPr>
              <w:t>V</w:t>
            </w:r>
            <w:r w:rsidRPr="00047CEE">
              <w:rPr>
                <w:rFonts w:hint="eastAsia"/>
                <w:sz w:val="21"/>
                <w:szCs w:val="21"/>
              </w:rPr>
              <w:t>取</w:t>
            </w:r>
            <w:r w:rsidRPr="00047CEE">
              <w:rPr>
                <w:rFonts w:hint="eastAsia"/>
                <w:sz w:val="21"/>
                <w:szCs w:val="21"/>
              </w:rPr>
              <w:t>14cm/s</w:t>
            </w:r>
            <w:r w:rsidRPr="00047CEE">
              <w:rPr>
                <w:rFonts w:hint="eastAsia"/>
                <w:sz w:val="21"/>
                <w:szCs w:val="21"/>
              </w:rPr>
              <w:t>。</w:t>
            </w:r>
          </w:p>
        </w:tc>
      </w:tr>
    </w:tbl>
    <w:p w:rsidR="000A121B" w:rsidRPr="00047CEE" w:rsidRDefault="000A121B" w:rsidP="000A121B">
      <w:pPr>
        <w:spacing w:line="360" w:lineRule="auto"/>
        <w:ind w:firstLine="480"/>
      </w:pPr>
      <w:r w:rsidRPr="00047CEE">
        <w:t>根据《爆破安全规程》（</w:t>
      </w:r>
      <w:r w:rsidRPr="00047CEE">
        <w:t>GB 6722-2014</w:t>
      </w:r>
      <w:r w:rsidRPr="00047CEE">
        <w:t>），爆破振动安全距离按下式进行计算。</w:t>
      </w:r>
    </w:p>
    <w:p w:rsidR="000A121B" w:rsidRPr="00047CEE" w:rsidRDefault="000A121B" w:rsidP="000A121B">
      <w:pPr>
        <w:spacing w:line="360" w:lineRule="auto"/>
        <w:jc w:val="center"/>
      </w:pPr>
      <w:r w:rsidRPr="00047CEE">
        <w:t>R=</w:t>
      </w:r>
      <w:r w:rsidRPr="00047CEE">
        <w:t>（</w:t>
      </w:r>
      <w:r w:rsidRPr="00047CEE">
        <w:t>K/V</w:t>
      </w:r>
      <w:r w:rsidRPr="00047CEE">
        <w:t>）</w:t>
      </w:r>
      <w:r w:rsidRPr="00047CEE">
        <w:rPr>
          <w:vertAlign w:val="superscript"/>
        </w:rPr>
        <w:t>1/α</w:t>
      </w:r>
      <w:r w:rsidRPr="00047CEE">
        <w:t>·Q</w:t>
      </w:r>
      <w:r w:rsidRPr="00047CEE">
        <w:rPr>
          <w:vertAlign w:val="superscript"/>
        </w:rPr>
        <w:t>1/3</w:t>
      </w:r>
    </w:p>
    <w:p w:rsidR="000A121B" w:rsidRPr="00047CEE" w:rsidRDefault="000A121B" w:rsidP="000A121B">
      <w:pPr>
        <w:spacing w:line="360" w:lineRule="auto"/>
        <w:ind w:firstLine="480"/>
        <w:jc w:val="left"/>
      </w:pPr>
      <w:r w:rsidRPr="00047CEE">
        <w:t>式中：</w:t>
      </w:r>
      <w:r w:rsidRPr="00047CEE">
        <w:t>R——</w:t>
      </w:r>
      <w:r w:rsidRPr="00047CEE">
        <w:t>爆破振动安全允许距离，</w:t>
      </w:r>
      <w:r w:rsidRPr="00047CEE">
        <w:t>m</w:t>
      </w:r>
      <w:r w:rsidRPr="00047CEE">
        <w:t>，本次评价取</w:t>
      </w:r>
      <w:r w:rsidRPr="00047CEE">
        <w:t>200m</w:t>
      </w:r>
      <w:r w:rsidRPr="00047CEE">
        <w:t>；</w:t>
      </w:r>
    </w:p>
    <w:p w:rsidR="000A121B" w:rsidRPr="00047CEE" w:rsidRDefault="000A121B" w:rsidP="000A121B">
      <w:pPr>
        <w:spacing w:line="360" w:lineRule="auto"/>
        <w:ind w:firstLine="480"/>
        <w:jc w:val="left"/>
      </w:pPr>
      <w:r w:rsidRPr="00047CEE">
        <w:t xml:space="preserve">      Q——</w:t>
      </w:r>
      <w:r w:rsidRPr="00047CEE">
        <w:t>炸药量，</w:t>
      </w:r>
      <w:r w:rsidRPr="00047CEE">
        <w:t>kg</w:t>
      </w:r>
      <w:r w:rsidRPr="00047CEE">
        <w:t>；</w:t>
      </w:r>
    </w:p>
    <w:p w:rsidR="000A121B" w:rsidRPr="00047CEE" w:rsidRDefault="000A121B" w:rsidP="000A121B">
      <w:pPr>
        <w:spacing w:line="360" w:lineRule="auto"/>
        <w:ind w:firstLine="480"/>
        <w:jc w:val="left"/>
      </w:pPr>
      <w:r w:rsidRPr="00047CEE">
        <w:lastRenderedPageBreak/>
        <w:t xml:space="preserve">      V——</w:t>
      </w:r>
      <w:r w:rsidRPr="00047CEE">
        <w:t>保护对象所在地安全允许质点振速，</w:t>
      </w:r>
      <w:r w:rsidRPr="00047CEE">
        <w:t>cm/s</w:t>
      </w:r>
      <w:r w:rsidRPr="00047CEE">
        <w:t>，本次评价取</w:t>
      </w:r>
      <w:r w:rsidRPr="00047CEE">
        <w:t>14cm/s</w:t>
      </w:r>
      <w:r w:rsidRPr="00047CEE">
        <w:t>；</w:t>
      </w:r>
    </w:p>
    <w:p w:rsidR="000A121B" w:rsidRPr="00047CEE" w:rsidRDefault="000A121B" w:rsidP="000A121B">
      <w:pPr>
        <w:spacing w:line="360" w:lineRule="auto"/>
        <w:ind w:firstLine="480"/>
        <w:jc w:val="left"/>
      </w:pPr>
      <w:r w:rsidRPr="00047CEE">
        <w:t xml:space="preserve">      K</w:t>
      </w:r>
      <w:r w:rsidRPr="00047CEE">
        <w:t>，</w:t>
      </w:r>
      <w:r w:rsidRPr="00047CEE">
        <w:t>α——</w:t>
      </w:r>
      <w:r w:rsidRPr="00047CEE">
        <w:t>爆区坚硬岩石</w:t>
      </w:r>
      <w:r w:rsidRPr="00047CEE">
        <w:t>K50~150</w:t>
      </w:r>
      <w:r w:rsidRPr="00047CEE">
        <w:t>，</w:t>
      </w:r>
      <w:r w:rsidRPr="00047CEE">
        <w:t>α1.3~1.5</w:t>
      </w:r>
      <w:r w:rsidRPr="00047CEE">
        <w:t>；根据</w:t>
      </w:r>
      <w:r w:rsidRPr="00047CEE">
        <w:t>“</w:t>
      </w:r>
      <w:r w:rsidRPr="00047CEE">
        <w:t>三合一报告</w:t>
      </w:r>
      <w:r w:rsidRPr="00047CEE">
        <w:t>”</w:t>
      </w:r>
      <w:r w:rsidRPr="00047CEE">
        <w:t>本次评价爆区为坚硬岩石，因此</w:t>
      </w:r>
      <w:r w:rsidRPr="00047CEE">
        <w:t>K</w:t>
      </w:r>
      <w:r w:rsidRPr="00047CEE">
        <w:t>取</w:t>
      </w:r>
      <w:r w:rsidRPr="00047CEE">
        <w:t>100</w:t>
      </w:r>
      <w:r w:rsidRPr="00047CEE">
        <w:t>，</w:t>
      </w:r>
      <w:r w:rsidRPr="00047CEE">
        <w:t>α</w:t>
      </w:r>
      <w:r w:rsidRPr="00047CEE">
        <w:t>取</w:t>
      </w:r>
      <w:r w:rsidRPr="00047CEE">
        <w:t>1.4</w:t>
      </w:r>
      <w:r w:rsidRPr="00047CEE">
        <w:t>。</w:t>
      </w:r>
    </w:p>
    <w:p w:rsidR="000A121B" w:rsidRPr="00047CEE" w:rsidRDefault="000A121B" w:rsidP="000A121B">
      <w:pPr>
        <w:spacing w:line="360" w:lineRule="auto"/>
        <w:ind w:firstLine="480"/>
        <w:jc w:val="left"/>
      </w:pPr>
      <w:r w:rsidRPr="00047CEE">
        <w:t>经计算，保证</w:t>
      </w:r>
      <w:r w:rsidRPr="00047CEE">
        <w:t>G59</w:t>
      </w:r>
      <w:r w:rsidRPr="00047CEE">
        <w:t>呼北高速隧道安全前提下的所需的最大炸药量为</w:t>
      </w:r>
      <w:r w:rsidRPr="00047CEE">
        <w:t>118403.4kg/</w:t>
      </w:r>
      <w:r w:rsidRPr="00047CEE">
        <w:t>次，合计</w:t>
      </w:r>
      <w:r w:rsidRPr="00047CEE">
        <w:t>118.4t/</w:t>
      </w:r>
      <w:r w:rsidRPr="00047CEE">
        <w:t>次。</w:t>
      </w:r>
    </w:p>
    <w:p w:rsidR="000A121B" w:rsidRPr="00047CEE" w:rsidRDefault="000A121B" w:rsidP="000A121B">
      <w:pPr>
        <w:spacing w:line="360" w:lineRule="auto"/>
        <w:ind w:firstLine="480"/>
        <w:jc w:val="left"/>
      </w:pPr>
      <w:r w:rsidRPr="00047CEE">
        <w:t>根据</w:t>
      </w:r>
      <w:r w:rsidRPr="00047CEE">
        <w:t>“</w:t>
      </w:r>
      <w:r w:rsidRPr="00047CEE">
        <w:t>三合一报告</w:t>
      </w:r>
      <w:r w:rsidRPr="00047CEE">
        <w:t>”</w:t>
      </w:r>
      <w:r w:rsidRPr="00047CEE">
        <w:t>，单位炸药消耗量为</w:t>
      </w:r>
      <w:r w:rsidRPr="00047CEE">
        <w:t>0.4kg/m</w:t>
      </w:r>
      <w:r w:rsidRPr="00047CEE">
        <w:rPr>
          <w:vertAlign w:val="superscript"/>
        </w:rPr>
        <w:t>3</w:t>
      </w:r>
      <w:r w:rsidRPr="00047CEE">
        <w:t>，本项目年产</w:t>
      </w:r>
      <w:r w:rsidRPr="00047CEE">
        <w:t>10</w:t>
      </w:r>
      <w:r w:rsidRPr="00047CEE">
        <w:t>万</w:t>
      </w:r>
      <w:r w:rsidRPr="00047CEE">
        <w:t>t/a</w:t>
      </w:r>
      <w:r w:rsidRPr="00047CEE">
        <w:t>石灰岩矿（</w:t>
      </w:r>
      <w:r w:rsidR="004D5E5C" w:rsidRPr="00047CEE">
        <w:t>合计</w:t>
      </w:r>
      <w:r w:rsidRPr="00047CEE">
        <w:t>4.18</w:t>
      </w:r>
      <w:r w:rsidRPr="00047CEE">
        <w:t>万</w:t>
      </w:r>
      <w:r w:rsidRPr="00047CEE">
        <w:t>m</w:t>
      </w:r>
      <w:r w:rsidRPr="00047CEE">
        <w:rPr>
          <w:vertAlign w:val="superscript"/>
        </w:rPr>
        <w:t>3</w:t>
      </w:r>
      <w:r w:rsidRPr="00047CEE">
        <w:t>/a</w:t>
      </w:r>
      <w:r w:rsidRPr="00047CEE">
        <w:t>），年消耗炸药量为</w:t>
      </w:r>
      <w:r w:rsidRPr="00047CEE">
        <w:t>16720kg</w:t>
      </w:r>
      <w:r w:rsidRPr="00047CEE">
        <w:t>，约</w:t>
      </w:r>
      <w:r w:rsidRPr="00047CEE">
        <w:t>16.7t</w:t>
      </w:r>
      <w:r w:rsidRPr="00047CEE">
        <w:t>。本项目年消耗的炸药量小于影响</w:t>
      </w:r>
      <w:r w:rsidRPr="00047CEE">
        <w:t>G59</w:t>
      </w:r>
      <w:r w:rsidRPr="00047CEE">
        <w:t>呼北高速隧道安全一次爆破所需的炸药量，可见，本项目的正常开采，不会对</w:t>
      </w:r>
      <w:r w:rsidRPr="00047CEE">
        <w:t>G59</w:t>
      </w:r>
      <w:r w:rsidRPr="00047CEE">
        <w:t>呼北高速隧道产生影响。</w:t>
      </w:r>
    </w:p>
    <w:p w:rsidR="000A121B" w:rsidRPr="00047CEE" w:rsidRDefault="000A121B" w:rsidP="004D5E5C">
      <w:pPr>
        <w:spacing w:line="360" w:lineRule="auto"/>
        <w:ind w:firstLine="480"/>
      </w:pPr>
      <w:r w:rsidRPr="00047CEE">
        <w:t>本次评价要求</w:t>
      </w:r>
      <w:r w:rsidRPr="00047CEE">
        <w:rPr>
          <w:rFonts w:hint="eastAsia"/>
        </w:rPr>
        <w:t>，</w:t>
      </w:r>
      <w:r w:rsidRPr="00047CEE">
        <w:t>建设单位应该按照</w:t>
      </w:r>
      <w:r w:rsidRPr="00047CEE">
        <w:rPr>
          <w:rFonts w:hint="eastAsia"/>
        </w:rPr>
        <w:t>“三合一报告”核定的炸药使用量开展爆破作业，</w:t>
      </w:r>
      <w:r w:rsidRPr="00047CEE">
        <w:t>尽可能</w:t>
      </w:r>
      <w:r w:rsidRPr="00047CEE">
        <w:rPr>
          <w:rFonts w:hint="eastAsia"/>
        </w:rPr>
        <w:t>将</w:t>
      </w:r>
      <w:r w:rsidRPr="00047CEE">
        <w:t>爆破振动对区域环境的不利影响降至最低</w:t>
      </w:r>
      <w:r w:rsidRPr="00047CEE">
        <w:rPr>
          <w:rFonts w:hint="eastAsia"/>
        </w:rPr>
        <w:t>。</w:t>
      </w:r>
      <w:r w:rsidRPr="00047CEE">
        <w:t>同时</w:t>
      </w:r>
      <w:r w:rsidRPr="00047CEE">
        <w:rPr>
          <w:rFonts w:hint="eastAsia"/>
        </w:rPr>
        <w:t>，</w:t>
      </w:r>
      <w:r w:rsidRPr="00047CEE">
        <w:t>本次评价建议，建设单位</w:t>
      </w:r>
      <w:r w:rsidRPr="00047CEE">
        <w:rPr>
          <w:rFonts w:hint="eastAsia"/>
        </w:rPr>
        <w:t>应</w:t>
      </w:r>
      <w:r w:rsidRPr="00047CEE">
        <w:t>开展安全评价。</w:t>
      </w:r>
    </w:p>
    <w:p w:rsidR="00F81245" w:rsidRPr="00047CEE" w:rsidRDefault="00FB65B4" w:rsidP="00FB65B4">
      <w:pPr>
        <w:widowControl/>
        <w:adjustRightInd w:val="0"/>
        <w:snapToGrid w:val="0"/>
        <w:spacing w:line="500" w:lineRule="exact"/>
        <w:jc w:val="left"/>
        <w:rPr>
          <w:b/>
        </w:rPr>
      </w:pPr>
      <w:r w:rsidRPr="00047CEE">
        <w:rPr>
          <w:b/>
        </w:rPr>
        <w:t>3.4.2.</w:t>
      </w:r>
      <w:r w:rsidRPr="00047CEE">
        <w:rPr>
          <w:rFonts w:hint="eastAsia"/>
          <w:b/>
        </w:rPr>
        <w:t>6</w:t>
      </w:r>
      <w:r w:rsidRPr="00047CEE">
        <w:rPr>
          <w:b/>
        </w:rPr>
        <w:t>生态影响分析及防治措施</w:t>
      </w:r>
    </w:p>
    <w:p w:rsidR="00FB65B4" w:rsidRPr="00047CEE" w:rsidRDefault="00FB65B4" w:rsidP="00FB65B4">
      <w:pPr>
        <w:widowControl/>
        <w:adjustRightInd w:val="0"/>
        <w:snapToGrid w:val="0"/>
        <w:spacing w:line="500" w:lineRule="exact"/>
        <w:ind w:firstLineChars="200" w:firstLine="480"/>
        <w:jc w:val="left"/>
      </w:pPr>
      <w:r w:rsidRPr="00047CEE">
        <w:t>（</w:t>
      </w:r>
      <w:r w:rsidRPr="00047CEE">
        <w:t>1</w:t>
      </w:r>
      <w:r w:rsidRPr="00047CEE">
        <w:t>）运营期对水土流失等生态影响</w:t>
      </w:r>
    </w:p>
    <w:p w:rsidR="00FB65B4" w:rsidRPr="00047CEE" w:rsidRDefault="00FB65B4" w:rsidP="00FB65B4">
      <w:pPr>
        <w:widowControl/>
        <w:adjustRightInd w:val="0"/>
        <w:snapToGrid w:val="0"/>
        <w:spacing w:line="500" w:lineRule="exact"/>
        <w:ind w:firstLineChars="200" w:firstLine="480"/>
        <w:jc w:val="left"/>
      </w:pPr>
      <w:r w:rsidRPr="00047CEE">
        <w:t>矿山开采对水土流失等生态影响范围主要局限于采场及周边区域，对该区域水土流失等自然生态环境的破坏比较大，主要表现为：</w:t>
      </w:r>
    </w:p>
    <w:p w:rsidR="00FB65B4" w:rsidRPr="00047CEE" w:rsidRDefault="005F2C73" w:rsidP="00FB65B4">
      <w:pPr>
        <w:widowControl/>
        <w:adjustRightInd w:val="0"/>
        <w:snapToGrid w:val="0"/>
        <w:spacing w:line="500" w:lineRule="exact"/>
        <w:ind w:firstLineChars="200" w:firstLine="480"/>
        <w:jc w:val="left"/>
      </w:pPr>
      <w:r w:rsidRPr="00047CEE">
        <w:fldChar w:fldCharType="begin"/>
      </w:r>
      <w:r w:rsidR="00FB65B4" w:rsidRPr="00047CEE">
        <w:instrText xml:space="preserve"> = 1 \* GB3 \* MERGEFORMAT </w:instrText>
      </w:r>
      <w:r w:rsidRPr="00047CEE">
        <w:fldChar w:fldCharType="separate"/>
      </w:r>
      <w:r w:rsidR="00FB65B4" w:rsidRPr="00047CEE">
        <w:rPr>
          <w:rFonts w:hint="eastAsia"/>
        </w:rPr>
        <w:t>①</w:t>
      </w:r>
      <w:r w:rsidRPr="00047CEE">
        <w:fldChar w:fldCharType="end"/>
      </w:r>
      <w:r w:rsidR="00FB65B4" w:rsidRPr="00047CEE">
        <w:t>地表植被受破坏。</w:t>
      </w:r>
    </w:p>
    <w:p w:rsidR="00FB65B4" w:rsidRPr="00047CEE" w:rsidRDefault="005F2C73" w:rsidP="00FB65B4">
      <w:pPr>
        <w:widowControl/>
        <w:adjustRightInd w:val="0"/>
        <w:snapToGrid w:val="0"/>
        <w:spacing w:line="500" w:lineRule="exact"/>
        <w:ind w:firstLineChars="200" w:firstLine="480"/>
        <w:jc w:val="left"/>
      </w:pPr>
      <w:r w:rsidRPr="00047CEE">
        <w:fldChar w:fldCharType="begin"/>
      </w:r>
      <w:r w:rsidR="00FB65B4" w:rsidRPr="00047CEE">
        <w:instrText xml:space="preserve"> = 2 \* GB3 \* MERGEFORMAT </w:instrText>
      </w:r>
      <w:r w:rsidRPr="00047CEE">
        <w:fldChar w:fldCharType="separate"/>
      </w:r>
      <w:r w:rsidR="00FB65B4" w:rsidRPr="00047CEE">
        <w:rPr>
          <w:rFonts w:hint="eastAsia"/>
        </w:rPr>
        <w:t>②</w:t>
      </w:r>
      <w:r w:rsidRPr="00047CEE">
        <w:fldChar w:fldCharType="end"/>
      </w:r>
      <w:r w:rsidR="00FB65B4" w:rsidRPr="00047CEE">
        <w:t>使地形发生了较大的改变，破坏了原始地貌，会使地形地貌产生不良影响。</w:t>
      </w:r>
    </w:p>
    <w:p w:rsidR="00FB65B4" w:rsidRPr="00047CEE" w:rsidRDefault="005F2C73" w:rsidP="00FB65B4">
      <w:pPr>
        <w:widowControl/>
        <w:adjustRightInd w:val="0"/>
        <w:snapToGrid w:val="0"/>
        <w:spacing w:line="500" w:lineRule="exact"/>
        <w:ind w:firstLineChars="200" w:firstLine="480"/>
        <w:jc w:val="left"/>
      </w:pPr>
      <w:r w:rsidRPr="00047CEE">
        <w:fldChar w:fldCharType="begin"/>
      </w:r>
      <w:r w:rsidR="00FB65B4" w:rsidRPr="00047CEE">
        <w:instrText xml:space="preserve"> = 3 \* GB3 \* MERGEFORMAT </w:instrText>
      </w:r>
      <w:r w:rsidRPr="00047CEE">
        <w:fldChar w:fldCharType="separate"/>
      </w:r>
      <w:r w:rsidR="00FB65B4" w:rsidRPr="00047CEE">
        <w:rPr>
          <w:rFonts w:hint="eastAsia"/>
        </w:rPr>
        <w:t>③</w:t>
      </w:r>
      <w:r w:rsidRPr="00047CEE">
        <w:fldChar w:fldCharType="end"/>
      </w:r>
      <w:r w:rsidR="00FB65B4" w:rsidRPr="00047CEE">
        <w:t>矿山开采产生废石、工业垃圾等的堆置，对所占用的土地和地表水会产生一定的影响。</w:t>
      </w:r>
    </w:p>
    <w:p w:rsidR="00FB65B4" w:rsidRPr="00047CEE" w:rsidRDefault="00FB65B4" w:rsidP="00FB65B4">
      <w:pPr>
        <w:widowControl/>
        <w:adjustRightInd w:val="0"/>
        <w:snapToGrid w:val="0"/>
        <w:spacing w:line="500" w:lineRule="exact"/>
        <w:ind w:firstLineChars="200" w:firstLine="480"/>
        <w:jc w:val="left"/>
      </w:pPr>
      <w:r w:rsidRPr="00047CEE">
        <w:t>评价要求矿区生态环境治理的重点是运营期满后对矿区环境恢复、土地复垦、</w:t>
      </w:r>
      <w:r w:rsidRPr="00047CEE">
        <w:t>“</w:t>
      </w:r>
      <w:r w:rsidRPr="00047CEE">
        <w:t>三废</w:t>
      </w:r>
      <w:r w:rsidRPr="00047CEE">
        <w:t>”</w:t>
      </w:r>
      <w:r w:rsidRPr="00047CEE">
        <w:t>资源化利用、矿区绿化等。</w:t>
      </w:r>
    </w:p>
    <w:p w:rsidR="00FB65B4" w:rsidRPr="00047CEE" w:rsidRDefault="00FB65B4" w:rsidP="00FB65B4">
      <w:pPr>
        <w:widowControl/>
        <w:adjustRightInd w:val="0"/>
        <w:snapToGrid w:val="0"/>
        <w:spacing w:line="500" w:lineRule="exact"/>
        <w:ind w:firstLineChars="200" w:firstLine="480"/>
        <w:jc w:val="left"/>
      </w:pPr>
      <w:r w:rsidRPr="00047CEE">
        <w:t>（</w:t>
      </w:r>
      <w:r w:rsidRPr="00047CEE">
        <w:t>2</w:t>
      </w:r>
      <w:r w:rsidRPr="00047CEE">
        <w:t>）运输道路生态环境影响分析</w:t>
      </w:r>
    </w:p>
    <w:p w:rsidR="00FB65B4" w:rsidRPr="00047CEE" w:rsidRDefault="00FB65B4" w:rsidP="00FB65B4">
      <w:pPr>
        <w:widowControl/>
        <w:adjustRightInd w:val="0"/>
        <w:snapToGrid w:val="0"/>
        <w:spacing w:line="500" w:lineRule="exact"/>
        <w:ind w:firstLineChars="200" w:firstLine="480"/>
        <w:jc w:val="left"/>
      </w:pPr>
      <w:r w:rsidRPr="00047CEE">
        <w:t>项目道路建设破坏地表植被，扰动表土结构，改变原有用土地类型，导致土壤抗侵蚀能力降低。路面硬化之前地表裸露，遇雨时将造成水土流失。运输道路的修建一定程度上造成生境切割，对道路两侧动物的交流有一定负面影响；另外道路的修建对景观也有不利影响。</w:t>
      </w:r>
    </w:p>
    <w:p w:rsidR="00FB65B4" w:rsidRPr="00047CEE" w:rsidRDefault="00FB65B4" w:rsidP="00FB65B4">
      <w:pPr>
        <w:widowControl/>
        <w:adjustRightInd w:val="0"/>
        <w:snapToGrid w:val="0"/>
        <w:spacing w:line="500" w:lineRule="exact"/>
        <w:ind w:firstLineChars="200" w:firstLine="480"/>
        <w:jc w:val="left"/>
      </w:pPr>
      <w:r w:rsidRPr="00047CEE">
        <w:lastRenderedPageBreak/>
        <w:t>（</w:t>
      </w:r>
      <w:r w:rsidRPr="00047CEE">
        <w:t>3</w:t>
      </w:r>
      <w:r w:rsidRPr="00047CEE">
        <w:t>）项目运营期满后的生态影响</w:t>
      </w:r>
    </w:p>
    <w:p w:rsidR="00FB65B4" w:rsidRPr="00047CEE" w:rsidRDefault="00FB65B4" w:rsidP="00FB65B4">
      <w:pPr>
        <w:widowControl/>
        <w:adjustRightInd w:val="0"/>
        <w:snapToGrid w:val="0"/>
        <w:spacing w:line="500" w:lineRule="exact"/>
        <w:ind w:firstLineChars="200" w:firstLine="480"/>
        <w:jc w:val="left"/>
      </w:pPr>
      <w:r w:rsidRPr="00047CEE">
        <w:t>矿山运营期满后与初采期和盛采期相比，因生产活动停止，对自然环境各要素的影响将趋于减缓，即矿区的地面污水的排放、设备噪声、大气污染物排放、固体废物排放等将减弱或消失，随着矿区土地复垦工作的逐步开展，区域环境质量将有所好转。</w:t>
      </w:r>
    </w:p>
    <w:p w:rsidR="00FB65B4" w:rsidRPr="00047CEE" w:rsidRDefault="00FB65B4" w:rsidP="00FB65B4">
      <w:pPr>
        <w:widowControl/>
        <w:adjustRightInd w:val="0"/>
        <w:snapToGrid w:val="0"/>
        <w:spacing w:line="500" w:lineRule="exact"/>
        <w:ind w:firstLineChars="200" w:firstLine="480"/>
        <w:jc w:val="left"/>
      </w:pPr>
      <w:r w:rsidRPr="00047CEE">
        <w:rPr>
          <w:rFonts w:hint="eastAsia"/>
        </w:rPr>
        <w:t>（</w:t>
      </w:r>
      <w:r w:rsidRPr="00047CEE">
        <w:rPr>
          <w:rFonts w:hint="eastAsia"/>
        </w:rPr>
        <w:t>4</w:t>
      </w:r>
      <w:r w:rsidRPr="00047CEE">
        <w:rPr>
          <w:rFonts w:hint="eastAsia"/>
        </w:rPr>
        <w:t>）</w:t>
      </w:r>
      <w:r w:rsidRPr="00047CEE">
        <w:t>生态防治措施</w:t>
      </w:r>
    </w:p>
    <w:p w:rsidR="00FB65B4" w:rsidRPr="00047CEE" w:rsidRDefault="00FB65B4" w:rsidP="00FB65B4">
      <w:pPr>
        <w:widowControl/>
        <w:adjustRightInd w:val="0"/>
        <w:snapToGrid w:val="0"/>
        <w:spacing w:line="500" w:lineRule="exact"/>
        <w:ind w:firstLineChars="200" w:firstLine="480"/>
        <w:jc w:val="left"/>
      </w:pPr>
      <w:r w:rsidRPr="00047CEE">
        <w:t>本项目位于永定河上游水土保持重点治理区，应因地制宜的开展综合治理，控制水土流失，改善生态环境。该治理区保护对象为土壤，制约因素为土壤侵蚀。</w:t>
      </w:r>
    </w:p>
    <w:p w:rsidR="00FB65B4" w:rsidRPr="00047CEE" w:rsidRDefault="00FB65B4" w:rsidP="00FB65B4">
      <w:pPr>
        <w:widowControl/>
        <w:adjustRightInd w:val="0"/>
        <w:snapToGrid w:val="0"/>
        <w:spacing w:line="500" w:lineRule="exact"/>
        <w:ind w:firstLineChars="200" w:firstLine="480"/>
        <w:jc w:val="left"/>
      </w:pPr>
      <w:r w:rsidRPr="00047CEE">
        <w:t>根据本工程的特点、区域自然条件及不同场地土壤流失特征、土地平整后的利用方向、水土流失防治重点等因素，确定水土流失防治分区为：露天采场防治区、堆料场防治区、场外道路防治区等。</w:t>
      </w:r>
    </w:p>
    <w:p w:rsidR="00FB65B4" w:rsidRPr="00047CEE" w:rsidRDefault="00FB65B4" w:rsidP="00FB65B4">
      <w:pPr>
        <w:widowControl/>
        <w:adjustRightInd w:val="0"/>
        <w:snapToGrid w:val="0"/>
        <w:spacing w:line="500" w:lineRule="exact"/>
        <w:ind w:firstLineChars="200" w:firstLine="480"/>
        <w:jc w:val="left"/>
      </w:pPr>
      <w:r w:rsidRPr="00047CEE">
        <w:t>根据《开发建设项目水土流失防治标准》（</w:t>
      </w:r>
      <w:r w:rsidRPr="00047CEE">
        <w:t>GB50434-2008</w:t>
      </w:r>
      <w:r w:rsidRPr="00047CEE">
        <w:t>），本项目水土流失防治标准执行建设生产类项目水土流失防治一级标准。根据</w:t>
      </w:r>
      <w:r w:rsidRPr="00047CEE">
        <w:rPr>
          <w:rFonts w:hint="eastAsia"/>
        </w:rPr>
        <w:t>《山西朔州市平鲁区税兴石料厂建筑石料用石灰岩矿矿产资源开发利用、地质环境保护与土地复垦方案》，税兴石料厂土地复垦工程为：</w:t>
      </w:r>
    </w:p>
    <w:p w:rsidR="00FB65B4" w:rsidRPr="00047CEE" w:rsidRDefault="00FB65B4" w:rsidP="00FB65B4">
      <w:pPr>
        <w:widowControl/>
        <w:adjustRightInd w:val="0"/>
        <w:snapToGrid w:val="0"/>
        <w:spacing w:line="500" w:lineRule="exact"/>
        <w:ind w:firstLineChars="200" w:firstLine="480"/>
        <w:jc w:val="left"/>
      </w:pPr>
      <w:r w:rsidRPr="00047CEE">
        <w:rPr>
          <w:rFonts w:hint="eastAsia"/>
        </w:rPr>
        <w:t>1</w:t>
      </w:r>
      <w:r w:rsidRPr="00047CEE">
        <w:rPr>
          <w:rFonts w:hint="eastAsia"/>
        </w:rPr>
        <w:t>）采区平台复垦</w:t>
      </w:r>
    </w:p>
    <w:p w:rsidR="00FB65B4" w:rsidRPr="00047CEE" w:rsidRDefault="00FB65B4" w:rsidP="00FB65B4">
      <w:pPr>
        <w:widowControl/>
        <w:adjustRightInd w:val="0"/>
        <w:snapToGrid w:val="0"/>
        <w:spacing w:line="500" w:lineRule="exact"/>
        <w:ind w:firstLineChars="200" w:firstLine="480"/>
        <w:jc w:val="left"/>
      </w:pPr>
      <w:r w:rsidRPr="00047CEE">
        <w:rPr>
          <w:rFonts w:hint="eastAsia"/>
        </w:rPr>
        <w:t>采区平台面积为</w:t>
      </w:r>
      <w:r w:rsidRPr="00047CEE">
        <w:t>2.</w:t>
      </w:r>
      <w:r w:rsidRPr="00047CEE">
        <w:rPr>
          <w:rFonts w:hint="eastAsia"/>
        </w:rPr>
        <w:t>623hm</w:t>
      </w:r>
      <w:r w:rsidRPr="00047CEE">
        <w:rPr>
          <w:rFonts w:hint="eastAsia"/>
          <w:vertAlign w:val="superscript"/>
        </w:rPr>
        <w:t>2</w:t>
      </w:r>
      <w:r w:rsidRPr="00047CEE">
        <w:rPr>
          <w:rFonts w:hint="eastAsia"/>
        </w:rPr>
        <w:t>，采区平台复垦为灌木林地。采区平台服务期满后对</w:t>
      </w:r>
      <w:r w:rsidRPr="00047CEE">
        <w:t>平台</w:t>
      </w:r>
      <w:r w:rsidRPr="00047CEE">
        <w:rPr>
          <w:rFonts w:hint="eastAsia"/>
        </w:rPr>
        <w:t>首先</w:t>
      </w:r>
      <w:r w:rsidRPr="00047CEE">
        <w:t>进行</w:t>
      </w:r>
      <w:r w:rsidRPr="00047CEE">
        <w:rPr>
          <w:rFonts w:hint="eastAsia"/>
        </w:rPr>
        <w:t>0.5</w:t>
      </w:r>
      <w:r w:rsidRPr="00047CEE">
        <w:t>m</w:t>
      </w:r>
      <w:r w:rsidRPr="00047CEE">
        <w:t>厚</w:t>
      </w:r>
      <w:r w:rsidRPr="00047CEE">
        <w:rPr>
          <w:rFonts w:hint="eastAsia"/>
        </w:rPr>
        <w:t>的客土</w:t>
      </w:r>
      <w:r w:rsidRPr="00047CEE">
        <w:t>覆盖</w:t>
      </w:r>
      <w:r w:rsidRPr="00047CEE">
        <w:rPr>
          <w:rFonts w:hint="eastAsia"/>
        </w:rPr>
        <w:t>，覆土方量</w:t>
      </w:r>
      <w:r w:rsidRPr="00047CEE">
        <w:rPr>
          <w:rFonts w:hint="eastAsia"/>
        </w:rPr>
        <w:t>13115m</w:t>
      </w:r>
      <w:r w:rsidRPr="00047CEE">
        <w:rPr>
          <w:rFonts w:hint="eastAsia"/>
        </w:rPr>
        <w:t>³，土源</w:t>
      </w:r>
      <w:r w:rsidR="004B64A5" w:rsidRPr="00047CEE">
        <w:rPr>
          <w:rFonts w:hint="eastAsia"/>
        </w:rPr>
        <w:t>外购于合法取土场</w:t>
      </w:r>
      <w:r w:rsidRPr="00047CEE">
        <w:rPr>
          <w:rFonts w:hint="eastAsia"/>
        </w:rPr>
        <w:t>，平均运距约</w:t>
      </w:r>
      <w:r w:rsidRPr="00047CEE">
        <w:rPr>
          <w:rFonts w:hint="eastAsia"/>
        </w:rPr>
        <w:t>800m</w:t>
      </w:r>
      <w:r w:rsidRPr="00047CEE">
        <w:rPr>
          <w:rFonts w:hint="eastAsia"/>
        </w:rPr>
        <w:t>。平台边缘修建</w:t>
      </w:r>
      <w:r w:rsidRPr="00047CEE">
        <w:rPr>
          <w:rFonts w:hint="eastAsia"/>
        </w:rPr>
        <w:t>0.6</w:t>
      </w:r>
      <w:r w:rsidRPr="00047CEE">
        <w:rPr>
          <w:rFonts w:hint="eastAsia"/>
        </w:rPr>
        <w:t>×</w:t>
      </w:r>
      <w:r w:rsidRPr="00047CEE">
        <w:rPr>
          <w:rFonts w:hint="eastAsia"/>
        </w:rPr>
        <w:t>0.3m</w:t>
      </w:r>
      <w:r w:rsidRPr="00047CEE">
        <w:rPr>
          <w:rFonts w:hint="eastAsia"/>
        </w:rPr>
        <w:t>（高×宽）的挡土堰，材质就地取材，</w:t>
      </w:r>
      <w:proofErr w:type="gramStart"/>
      <w:r w:rsidRPr="00047CEE">
        <w:rPr>
          <w:rFonts w:hint="eastAsia"/>
        </w:rPr>
        <w:t>浆石修砌</w:t>
      </w:r>
      <w:proofErr w:type="gramEnd"/>
      <w:r w:rsidRPr="00047CEE">
        <w:rPr>
          <w:rFonts w:hint="eastAsia"/>
        </w:rPr>
        <w:t>，修砌长度</w:t>
      </w:r>
      <w:r w:rsidRPr="00047CEE">
        <w:rPr>
          <w:rFonts w:hint="eastAsia"/>
        </w:rPr>
        <w:t>1106m</w:t>
      </w:r>
      <w:r w:rsidRPr="00047CEE">
        <w:rPr>
          <w:rFonts w:hint="eastAsia"/>
        </w:rPr>
        <w:t>，体积为</w:t>
      </w:r>
      <w:r w:rsidRPr="00047CEE">
        <w:rPr>
          <w:rFonts w:hint="eastAsia"/>
        </w:rPr>
        <w:t>199m</w:t>
      </w:r>
      <w:r w:rsidRPr="00047CEE">
        <w:rPr>
          <w:rFonts w:hint="eastAsia"/>
          <w:vertAlign w:val="superscript"/>
        </w:rPr>
        <w:t>3</w:t>
      </w:r>
      <w:r w:rsidRPr="00047CEE">
        <w:rPr>
          <w:rFonts w:hint="eastAsia"/>
        </w:rPr>
        <w:t>。</w:t>
      </w:r>
    </w:p>
    <w:p w:rsidR="00FB65B4" w:rsidRPr="00047CEE" w:rsidRDefault="00FB65B4" w:rsidP="00FB65B4">
      <w:pPr>
        <w:widowControl/>
        <w:adjustRightInd w:val="0"/>
        <w:snapToGrid w:val="0"/>
        <w:spacing w:line="500" w:lineRule="exact"/>
        <w:ind w:firstLineChars="200" w:firstLine="480"/>
        <w:jc w:val="left"/>
      </w:pPr>
      <w:r w:rsidRPr="00047CEE">
        <w:rPr>
          <w:rFonts w:hint="eastAsia"/>
        </w:rPr>
        <w:t>根据影响区气候条件及林、草种情况，采区平台复垦为灌木林地，灌木选用</w:t>
      </w:r>
      <w:proofErr w:type="gramStart"/>
      <w:r w:rsidRPr="00047CEE">
        <w:rPr>
          <w:rFonts w:hint="eastAsia"/>
        </w:rPr>
        <w:t>柠</w:t>
      </w:r>
      <w:proofErr w:type="gramEnd"/>
      <w:r w:rsidRPr="00047CEE">
        <w:rPr>
          <w:rFonts w:hint="eastAsia"/>
        </w:rPr>
        <w:t>条，种植密度为</w:t>
      </w:r>
      <w:r w:rsidRPr="00047CEE">
        <w:rPr>
          <w:rFonts w:hint="eastAsia"/>
        </w:rPr>
        <w:t>1m</w:t>
      </w:r>
      <w:r w:rsidRPr="00047CEE">
        <w:rPr>
          <w:rFonts w:hint="eastAsia"/>
        </w:rPr>
        <w:t>×</w:t>
      </w:r>
      <w:r w:rsidRPr="00047CEE">
        <w:rPr>
          <w:rFonts w:hint="eastAsia"/>
        </w:rPr>
        <w:t xml:space="preserve">2m </w:t>
      </w:r>
      <w:r w:rsidRPr="00047CEE">
        <w:rPr>
          <w:rFonts w:hint="eastAsia"/>
        </w:rPr>
        <w:t>。草种选用紫花</w:t>
      </w:r>
      <w:proofErr w:type="gramStart"/>
      <w:r w:rsidRPr="00047CEE">
        <w:rPr>
          <w:rFonts w:hint="eastAsia"/>
        </w:rPr>
        <w:t>苜</w:t>
      </w:r>
      <w:proofErr w:type="gramEnd"/>
      <w:r w:rsidRPr="00047CEE">
        <w:rPr>
          <w:rFonts w:hint="eastAsia"/>
        </w:rPr>
        <w:t>宿，采用撒播方式进行，播种量为</w:t>
      </w:r>
      <w:r w:rsidRPr="00047CEE">
        <w:rPr>
          <w:rFonts w:hint="eastAsia"/>
        </w:rPr>
        <w:t>40kg/hm</w:t>
      </w:r>
      <w:r w:rsidRPr="00047CEE">
        <w:rPr>
          <w:rFonts w:hint="eastAsia"/>
          <w:vertAlign w:val="superscript"/>
        </w:rPr>
        <w:t>2</w:t>
      </w:r>
      <w:r w:rsidRPr="00047CEE">
        <w:rPr>
          <w:rFonts w:hint="eastAsia"/>
        </w:rPr>
        <w:t>。采区平台共栽植</w:t>
      </w:r>
      <w:proofErr w:type="gramStart"/>
      <w:r w:rsidRPr="00047CEE">
        <w:rPr>
          <w:rFonts w:hint="eastAsia"/>
        </w:rPr>
        <w:t>柠</w:t>
      </w:r>
      <w:proofErr w:type="gramEnd"/>
      <w:r w:rsidRPr="00047CEE">
        <w:rPr>
          <w:rFonts w:hint="eastAsia"/>
        </w:rPr>
        <w:t>条</w:t>
      </w:r>
      <w:r w:rsidRPr="00047CEE">
        <w:rPr>
          <w:rFonts w:hint="eastAsia"/>
        </w:rPr>
        <w:t>13377</w:t>
      </w:r>
      <w:r w:rsidRPr="00047CEE">
        <w:rPr>
          <w:rFonts w:hint="eastAsia"/>
        </w:rPr>
        <w:t>株，撒播紫花</w:t>
      </w:r>
      <w:proofErr w:type="gramStart"/>
      <w:r w:rsidRPr="00047CEE">
        <w:rPr>
          <w:rFonts w:hint="eastAsia"/>
        </w:rPr>
        <w:t>苜</w:t>
      </w:r>
      <w:proofErr w:type="gramEnd"/>
      <w:r w:rsidRPr="00047CEE">
        <w:rPr>
          <w:rFonts w:hint="eastAsia"/>
        </w:rPr>
        <w:t>宿</w:t>
      </w:r>
      <w:r w:rsidRPr="00047CEE">
        <w:rPr>
          <w:rFonts w:hint="eastAsia"/>
        </w:rPr>
        <w:t>2.623hm</w:t>
      </w:r>
      <w:r w:rsidRPr="00047CEE">
        <w:rPr>
          <w:rFonts w:hint="eastAsia"/>
          <w:vertAlign w:val="superscript"/>
        </w:rPr>
        <w:t>2</w:t>
      </w:r>
      <w:r w:rsidRPr="00047CEE">
        <w:rPr>
          <w:rFonts w:hint="eastAsia"/>
        </w:rPr>
        <w:t>，播种量为</w:t>
      </w:r>
      <w:r w:rsidRPr="00047CEE">
        <w:rPr>
          <w:rFonts w:hint="eastAsia"/>
        </w:rPr>
        <w:t>105kg</w:t>
      </w:r>
      <w:r w:rsidRPr="00047CEE">
        <w:rPr>
          <w:rFonts w:hint="eastAsia"/>
        </w:rPr>
        <w:t>。采区平台植被恢复技术植被见表</w:t>
      </w:r>
      <w:r w:rsidRPr="00047CEE">
        <w:rPr>
          <w:rFonts w:hint="eastAsia"/>
        </w:rPr>
        <w:t>3.4-10</w:t>
      </w:r>
      <w:r w:rsidRPr="00047CEE">
        <w:rPr>
          <w:rFonts w:hint="eastAsia"/>
        </w:rPr>
        <w:t>。</w:t>
      </w:r>
    </w:p>
    <w:p w:rsidR="00FB65B4" w:rsidRPr="00047CEE" w:rsidRDefault="00FB65B4" w:rsidP="00FB65B4">
      <w:pPr>
        <w:widowControl/>
        <w:adjustRightInd w:val="0"/>
        <w:snapToGrid w:val="0"/>
        <w:spacing w:line="500" w:lineRule="exact"/>
        <w:ind w:firstLineChars="300" w:firstLine="632"/>
        <w:jc w:val="center"/>
        <w:rPr>
          <w:b/>
          <w:bCs/>
          <w:sz w:val="21"/>
          <w:szCs w:val="21"/>
        </w:rPr>
      </w:pPr>
      <w:r w:rsidRPr="00047CEE">
        <w:rPr>
          <w:rFonts w:hint="eastAsia"/>
          <w:b/>
          <w:bCs/>
          <w:sz w:val="21"/>
          <w:szCs w:val="21"/>
        </w:rPr>
        <w:t>表</w:t>
      </w:r>
      <w:r w:rsidRPr="00047CEE">
        <w:rPr>
          <w:rFonts w:hint="eastAsia"/>
          <w:b/>
          <w:bCs/>
          <w:sz w:val="21"/>
          <w:szCs w:val="21"/>
        </w:rPr>
        <w:t xml:space="preserve">3.4-10 </w:t>
      </w:r>
      <w:r w:rsidR="00A430BA" w:rsidRPr="00047CEE">
        <w:rPr>
          <w:rFonts w:hint="eastAsia"/>
          <w:b/>
          <w:bCs/>
          <w:sz w:val="21"/>
          <w:szCs w:val="21"/>
        </w:rPr>
        <w:t xml:space="preserve">   </w:t>
      </w:r>
      <w:r w:rsidRPr="00047CEE">
        <w:rPr>
          <w:rFonts w:hint="eastAsia"/>
          <w:b/>
          <w:bCs/>
          <w:sz w:val="21"/>
          <w:szCs w:val="21"/>
        </w:rPr>
        <w:t>采区平台植被恢复技术指标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95"/>
        <w:gridCol w:w="595"/>
        <w:gridCol w:w="1023"/>
        <w:gridCol w:w="915"/>
        <w:gridCol w:w="612"/>
        <w:gridCol w:w="1376"/>
        <w:gridCol w:w="1223"/>
        <w:gridCol w:w="612"/>
        <w:gridCol w:w="2149"/>
      </w:tblGrid>
      <w:tr w:rsidR="00837A6F" w:rsidRPr="00047CEE" w:rsidTr="00CC03CA">
        <w:trPr>
          <w:trHeight w:val="547"/>
          <w:jc w:val="center"/>
        </w:trPr>
        <w:tc>
          <w:tcPr>
            <w:tcW w:w="327"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复垦位置</w:t>
            </w:r>
          </w:p>
        </w:tc>
        <w:tc>
          <w:tcPr>
            <w:tcW w:w="327"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混交方式</w:t>
            </w:r>
          </w:p>
        </w:tc>
        <w:tc>
          <w:tcPr>
            <w:tcW w:w="562"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株行距（</w:t>
            </w:r>
            <w:r w:rsidRPr="00047CEE">
              <w:rPr>
                <w:bCs/>
                <w:sz w:val="21"/>
                <w:szCs w:val="21"/>
              </w:rPr>
              <w:t>m</w:t>
            </w:r>
            <w:r w:rsidRPr="00047CEE">
              <w:rPr>
                <w:bCs/>
                <w:sz w:val="21"/>
                <w:szCs w:val="21"/>
              </w:rPr>
              <w:t>）</w:t>
            </w:r>
          </w:p>
        </w:tc>
        <w:tc>
          <w:tcPr>
            <w:tcW w:w="50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草木规格</w:t>
            </w:r>
          </w:p>
        </w:tc>
        <w:tc>
          <w:tcPr>
            <w:tcW w:w="336"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种植方法</w:t>
            </w:r>
          </w:p>
        </w:tc>
        <w:tc>
          <w:tcPr>
            <w:tcW w:w="756" w:type="pct"/>
            <w:vAlign w:val="center"/>
          </w:tcPr>
          <w:p w:rsidR="00FB65B4" w:rsidRPr="00047CEE" w:rsidRDefault="00FB65B4" w:rsidP="008403A2">
            <w:pPr>
              <w:widowControl/>
              <w:adjustRightInd w:val="0"/>
              <w:snapToGrid w:val="0"/>
              <w:spacing w:line="240" w:lineRule="atLeast"/>
              <w:jc w:val="center"/>
              <w:rPr>
                <w:bCs/>
                <w:sz w:val="21"/>
                <w:szCs w:val="21"/>
              </w:rPr>
            </w:pPr>
            <w:proofErr w:type="gramStart"/>
            <w:r w:rsidRPr="00047CEE">
              <w:rPr>
                <w:bCs/>
                <w:sz w:val="21"/>
                <w:szCs w:val="21"/>
              </w:rPr>
              <w:t>需苗量</w:t>
            </w:r>
            <w:proofErr w:type="gramEnd"/>
          </w:p>
        </w:tc>
        <w:tc>
          <w:tcPr>
            <w:tcW w:w="672"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树种或草种</w:t>
            </w:r>
          </w:p>
        </w:tc>
        <w:tc>
          <w:tcPr>
            <w:tcW w:w="336" w:type="pct"/>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播种时间</w:t>
            </w:r>
          </w:p>
        </w:tc>
        <w:tc>
          <w:tcPr>
            <w:tcW w:w="1181"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抚育管理</w:t>
            </w:r>
          </w:p>
        </w:tc>
      </w:tr>
      <w:tr w:rsidR="00837A6F" w:rsidRPr="00047CEE" w:rsidTr="00CC03CA">
        <w:trPr>
          <w:trHeight w:val="457"/>
          <w:jc w:val="center"/>
        </w:trPr>
        <w:tc>
          <w:tcPr>
            <w:tcW w:w="327" w:type="pct"/>
            <w:vMerge w:val="restar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采区</w:t>
            </w:r>
          </w:p>
        </w:tc>
        <w:tc>
          <w:tcPr>
            <w:tcW w:w="327" w:type="pct"/>
            <w:vMerge w:val="restar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灌草</w:t>
            </w:r>
            <w:r w:rsidRPr="00047CEE">
              <w:rPr>
                <w:bCs/>
                <w:sz w:val="21"/>
                <w:szCs w:val="21"/>
              </w:rPr>
              <w:lastRenderedPageBreak/>
              <w:t>混</w:t>
            </w:r>
            <w:r w:rsidRPr="00047CEE">
              <w:rPr>
                <w:rFonts w:hint="eastAsia"/>
                <w:bCs/>
                <w:sz w:val="21"/>
                <w:szCs w:val="21"/>
              </w:rPr>
              <w:t>交</w:t>
            </w:r>
          </w:p>
        </w:tc>
        <w:tc>
          <w:tcPr>
            <w:tcW w:w="562"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lastRenderedPageBreak/>
              <w:t>1</w:t>
            </w:r>
            <w:r w:rsidRPr="00047CEE">
              <w:rPr>
                <w:rFonts w:hint="eastAsia"/>
                <w:bCs/>
                <w:szCs w:val="22"/>
              </w:rPr>
              <w:t>×</w:t>
            </w:r>
            <w:r w:rsidRPr="00047CEE">
              <w:rPr>
                <w:rFonts w:hint="eastAsia"/>
                <w:bCs/>
                <w:sz w:val="21"/>
                <w:szCs w:val="21"/>
              </w:rPr>
              <w:t>2</w:t>
            </w:r>
          </w:p>
        </w:tc>
        <w:tc>
          <w:tcPr>
            <w:tcW w:w="50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2a</w:t>
            </w:r>
            <w:r w:rsidRPr="00047CEE">
              <w:rPr>
                <w:bCs/>
                <w:sz w:val="21"/>
                <w:szCs w:val="21"/>
              </w:rPr>
              <w:t>生</w:t>
            </w:r>
          </w:p>
        </w:tc>
        <w:tc>
          <w:tcPr>
            <w:tcW w:w="336"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栽植</w:t>
            </w:r>
          </w:p>
        </w:tc>
        <w:tc>
          <w:tcPr>
            <w:tcW w:w="756"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333</w:t>
            </w:r>
            <w:r w:rsidRPr="00047CEE">
              <w:rPr>
                <w:bCs/>
                <w:sz w:val="21"/>
                <w:szCs w:val="21"/>
              </w:rPr>
              <w:t>（株</w:t>
            </w:r>
            <w:r w:rsidRPr="00047CEE">
              <w:rPr>
                <w:bCs/>
                <w:sz w:val="21"/>
                <w:szCs w:val="21"/>
              </w:rPr>
              <w:t>/</w:t>
            </w:r>
            <w:r w:rsidRPr="00047CEE">
              <w:rPr>
                <w:bCs/>
                <w:sz w:val="21"/>
                <w:szCs w:val="21"/>
              </w:rPr>
              <w:t>亩）</w:t>
            </w:r>
          </w:p>
        </w:tc>
        <w:tc>
          <w:tcPr>
            <w:tcW w:w="672" w:type="pct"/>
            <w:vAlign w:val="center"/>
          </w:tcPr>
          <w:p w:rsidR="00FB65B4" w:rsidRPr="00047CEE" w:rsidRDefault="00FB65B4" w:rsidP="008403A2">
            <w:pPr>
              <w:widowControl/>
              <w:adjustRightInd w:val="0"/>
              <w:snapToGrid w:val="0"/>
              <w:spacing w:line="240" w:lineRule="atLeast"/>
              <w:jc w:val="center"/>
              <w:rPr>
                <w:bCs/>
                <w:sz w:val="21"/>
                <w:szCs w:val="21"/>
              </w:rPr>
            </w:pPr>
            <w:proofErr w:type="gramStart"/>
            <w:r w:rsidRPr="00047CEE">
              <w:rPr>
                <w:bCs/>
                <w:sz w:val="21"/>
                <w:szCs w:val="21"/>
              </w:rPr>
              <w:t>柠</w:t>
            </w:r>
            <w:proofErr w:type="gramEnd"/>
            <w:r w:rsidRPr="00047CEE">
              <w:rPr>
                <w:bCs/>
                <w:sz w:val="21"/>
                <w:szCs w:val="21"/>
              </w:rPr>
              <w:t>条</w:t>
            </w:r>
          </w:p>
        </w:tc>
        <w:tc>
          <w:tcPr>
            <w:tcW w:w="336" w:type="pct"/>
            <w:vMerge w:val="restar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春秋</w:t>
            </w:r>
            <w:r w:rsidRPr="00047CEE">
              <w:rPr>
                <w:bCs/>
                <w:sz w:val="21"/>
                <w:szCs w:val="21"/>
              </w:rPr>
              <w:lastRenderedPageBreak/>
              <w:t>季均可</w:t>
            </w:r>
          </w:p>
        </w:tc>
        <w:tc>
          <w:tcPr>
            <w:tcW w:w="1181" w:type="pct"/>
            <w:vMerge w:val="restar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lastRenderedPageBreak/>
              <w:t>抚育时间为栽植后</w:t>
            </w:r>
            <w:r w:rsidRPr="00047CEE">
              <w:rPr>
                <w:rFonts w:hint="eastAsia"/>
                <w:bCs/>
                <w:sz w:val="21"/>
                <w:szCs w:val="21"/>
              </w:rPr>
              <w:t>2</w:t>
            </w:r>
            <w:r w:rsidRPr="00047CEE">
              <w:rPr>
                <w:rFonts w:hint="eastAsia"/>
                <w:bCs/>
                <w:sz w:val="21"/>
                <w:szCs w:val="21"/>
              </w:rPr>
              <w:t>、</w:t>
            </w:r>
            <w:r w:rsidRPr="00047CEE">
              <w:rPr>
                <w:rFonts w:hint="eastAsia"/>
                <w:bCs/>
                <w:sz w:val="21"/>
                <w:szCs w:val="21"/>
              </w:rPr>
              <w:t>3</w:t>
            </w:r>
            <w:r w:rsidRPr="00047CEE">
              <w:rPr>
                <w:rFonts w:hint="eastAsia"/>
                <w:bCs/>
                <w:sz w:val="21"/>
                <w:szCs w:val="21"/>
              </w:rPr>
              <w:lastRenderedPageBreak/>
              <w:t>年，措施为防治虫害、浇水、补植。</w:t>
            </w:r>
          </w:p>
        </w:tc>
      </w:tr>
      <w:tr w:rsidR="00837A6F" w:rsidRPr="00047CEE" w:rsidTr="00CC03CA">
        <w:trPr>
          <w:trHeight w:val="583"/>
          <w:jc w:val="center"/>
        </w:trPr>
        <w:tc>
          <w:tcPr>
            <w:tcW w:w="327" w:type="pct"/>
            <w:vMerge/>
            <w:vAlign w:val="center"/>
          </w:tcPr>
          <w:p w:rsidR="00FB65B4" w:rsidRPr="00047CEE" w:rsidRDefault="00FB65B4" w:rsidP="008403A2">
            <w:pPr>
              <w:widowControl/>
              <w:adjustRightInd w:val="0"/>
              <w:snapToGrid w:val="0"/>
              <w:spacing w:line="240" w:lineRule="atLeast"/>
              <w:jc w:val="center"/>
              <w:rPr>
                <w:bCs/>
                <w:sz w:val="21"/>
                <w:szCs w:val="21"/>
              </w:rPr>
            </w:pPr>
          </w:p>
        </w:tc>
        <w:tc>
          <w:tcPr>
            <w:tcW w:w="327" w:type="pct"/>
            <w:vMerge/>
            <w:vAlign w:val="center"/>
          </w:tcPr>
          <w:p w:rsidR="00FB65B4" w:rsidRPr="00047CEE" w:rsidRDefault="00FB65B4" w:rsidP="008403A2">
            <w:pPr>
              <w:widowControl/>
              <w:adjustRightInd w:val="0"/>
              <w:snapToGrid w:val="0"/>
              <w:spacing w:line="240" w:lineRule="atLeast"/>
              <w:jc w:val="center"/>
              <w:rPr>
                <w:bCs/>
                <w:sz w:val="21"/>
                <w:szCs w:val="21"/>
              </w:rPr>
            </w:pPr>
          </w:p>
        </w:tc>
        <w:tc>
          <w:tcPr>
            <w:tcW w:w="562"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撒播</w:t>
            </w:r>
          </w:p>
        </w:tc>
        <w:tc>
          <w:tcPr>
            <w:tcW w:w="50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一级种</w:t>
            </w:r>
          </w:p>
        </w:tc>
        <w:tc>
          <w:tcPr>
            <w:tcW w:w="336"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撒播</w:t>
            </w:r>
          </w:p>
        </w:tc>
        <w:tc>
          <w:tcPr>
            <w:tcW w:w="756"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40</w:t>
            </w:r>
            <w:r w:rsidRPr="00047CEE">
              <w:rPr>
                <w:bCs/>
                <w:sz w:val="21"/>
                <w:szCs w:val="21"/>
              </w:rPr>
              <w:t>（</w:t>
            </w:r>
            <w:r w:rsidRPr="00047CEE">
              <w:rPr>
                <w:bCs/>
                <w:sz w:val="21"/>
                <w:szCs w:val="21"/>
              </w:rPr>
              <w:t>kg/hm</w:t>
            </w:r>
            <w:r w:rsidRPr="00047CEE">
              <w:rPr>
                <w:bCs/>
                <w:sz w:val="21"/>
                <w:szCs w:val="21"/>
                <w:vertAlign w:val="superscript"/>
              </w:rPr>
              <w:t>2</w:t>
            </w:r>
            <w:r w:rsidRPr="00047CEE">
              <w:rPr>
                <w:bCs/>
                <w:sz w:val="21"/>
                <w:szCs w:val="21"/>
              </w:rPr>
              <w:t>）</w:t>
            </w:r>
          </w:p>
        </w:tc>
        <w:tc>
          <w:tcPr>
            <w:tcW w:w="672"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紫花</w:t>
            </w:r>
            <w:proofErr w:type="gramStart"/>
            <w:r w:rsidRPr="00047CEE">
              <w:rPr>
                <w:bCs/>
                <w:sz w:val="21"/>
                <w:szCs w:val="21"/>
              </w:rPr>
              <w:t>苜</w:t>
            </w:r>
            <w:proofErr w:type="gramEnd"/>
            <w:r w:rsidRPr="00047CEE">
              <w:rPr>
                <w:bCs/>
                <w:sz w:val="21"/>
                <w:szCs w:val="21"/>
              </w:rPr>
              <w:t>宿</w:t>
            </w:r>
          </w:p>
        </w:tc>
        <w:tc>
          <w:tcPr>
            <w:tcW w:w="336" w:type="pct"/>
            <w:vMerge/>
            <w:vAlign w:val="center"/>
          </w:tcPr>
          <w:p w:rsidR="00FB65B4" w:rsidRPr="00047CEE" w:rsidRDefault="00FB65B4" w:rsidP="008403A2">
            <w:pPr>
              <w:widowControl/>
              <w:adjustRightInd w:val="0"/>
              <w:snapToGrid w:val="0"/>
              <w:spacing w:line="240" w:lineRule="atLeast"/>
              <w:jc w:val="center"/>
              <w:rPr>
                <w:bCs/>
                <w:sz w:val="21"/>
                <w:szCs w:val="21"/>
              </w:rPr>
            </w:pPr>
          </w:p>
        </w:tc>
        <w:tc>
          <w:tcPr>
            <w:tcW w:w="1181" w:type="pct"/>
            <w:vMerge/>
            <w:vAlign w:val="center"/>
          </w:tcPr>
          <w:p w:rsidR="00FB65B4" w:rsidRPr="00047CEE" w:rsidRDefault="00FB65B4" w:rsidP="008403A2">
            <w:pPr>
              <w:widowControl/>
              <w:adjustRightInd w:val="0"/>
              <w:snapToGrid w:val="0"/>
              <w:spacing w:line="240" w:lineRule="atLeast"/>
              <w:jc w:val="center"/>
              <w:rPr>
                <w:bCs/>
                <w:sz w:val="21"/>
                <w:szCs w:val="21"/>
              </w:rPr>
            </w:pPr>
          </w:p>
        </w:tc>
      </w:tr>
    </w:tbl>
    <w:p w:rsidR="00FB65B4" w:rsidRPr="00047CEE" w:rsidRDefault="00FB65B4" w:rsidP="00FB65B4">
      <w:pPr>
        <w:widowControl/>
        <w:adjustRightInd w:val="0"/>
        <w:snapToGrid w:val="0"/>
        <w:spacing w:line="500" w:lineRule="exact"/>
        <w:ind w:firstLineChars="200" w:firstLine="480"/>
        <w:jc w:val="left"/>
      </w:pPr>
      <w:r w:rsidRPr="00047CEE">
        <w:rPr>
          <w:rFonts w:hint="eastAsia"/>
        </w:rPr>
        <w:lastRenderedPageBreak/>
        <w:t>2</w:t>
      </w:r>
      <w:r w:rsidRPr="00047CEE">
        <w:rPr>
          <w:rFonts w:hint="eastAsia"/>
        </w:rPr>
        <w:t>）采区边坡复垦</w:t>
      </w:r>
    </w:p>
    <w:p w:rsidR="00FB65B4" w:rsidRPr="00047CEE" w:rsidRDefault="00FB65B4" w:rsidP="00FB65B4">
      <w:pPr>
        <w:widowControl/>
        <w:adjustRightInd w:val="0"/>
        <w:snapToGrid w:val="0"/>
        <w:spacing w:line="500" w:lineRule="exact"/>
        <w:ind w:firstLineChars="200" w:firstLine="480"/>
        <w:jc w:val="left"/>
      </w:pPr>
      <w:r w:rsidRPr="00047CEE">
        <w:rPr>
          <w:rFonts w:hint="eastAsia"/>
        </w:rPr>
        <w:t>采区边坡面积</w:t>
      </w:r>
      <w:r w:rsidRPr="00047CEE">
        <w:t>0.</w:t>
      </w:r>
      <w:r w:rsidRPr="00047CEE">
        <w:rPr>
          <w:rFonts w:hint="eastAsia"/>
        </w:rPr>
        <w:t>6785hm</w:t>
      </w:r>
      <w:r w:rsidRPr="00047CEE">
        <w:rPr>
          <w:rFonts w:hint="eastAsia"/>
          <w:vertAlign w:val="superscript"/>
        </w:rPr>
        <w:t>2</w:t>
      </w:r>
      <w:r w:rsidRPr="00047CEE">
        <w:rPr>
          <w:rFonts w:hint="eastAsia"/>
        </w:rPr>
        <w:t>，露天采场服务期满后，主体工程进行坡面岩石的清理，复垦中在边坡底部栽植爬山虎进行覆盖边坡。采区边坡栽植爬山虎总长</w:t>
      </w:r>
      <w:r w:rsidRPr="00047CEE">
        <w:rPr>
          <w:rFonts w:hint="eastAsia"/>
        </w:rPr>
        <w:t>1222m</w:t>
      </w:r>
      <w:r w:rsidRPr="00047CEE">
        <w:rPr>
          <w:rFonts w:hint="eastAsia"/>
        </w:rPr>
        <w:t>，间距</w:t>
      </w:r>
      <w:r w:rsidRPr="00047CEE">
        <w:rPr>
          <w:rFonts w:hint="eastAsia"/>
        </w:rPr>
        <w:t>0.5m</w:t>
      </w:r>
      <w:r w:rsidRPr="00047CEE">
        <w:rPr>
          <w:rFonts w:hint="eastAsia"/>
        </w:rPr>
        <w:t>，共栽植</w:t>
      </w:r>
      <w:r w:rsidRPr="00047CEE">
        <w:rPr>
          <w:rFonts w:hint="eastAsia"/>
        </w:rPr>
        <w:t>2445</w:t>
      </w:r>
      <w:r w:rsidRPr="00047CEE">
        <w:rPr>
          <w:rFonts w:hint="eastAsia"/>
        </w:rPr>
        <w:t>株。</w:t>
      </w:r>
    </w:p>
    <w:p w:rsidR="00FB65B4" w:rsidRPr="00047CEE" w:rsidRDefault="00FB65B4" w:rsidP="00FB65B4">
      <w:pPr>
        <w:widowControl/>
        <w:adjustRightInd w:val="0"/>
        <w:snapToGrid w:val="0"/>
        <w:spacing w:line="500" w:lineRule="exact"/>
        <w:ind w:firstLineChars="200" w:firstLine="480"/>
        <w:jc w:val="left"/>
      </w:pPr>
      <w:bookmarkStart w:id="79" w:name="_Toc501326680"/>
      <w:bookmarkStart w:id="80" w:name="_Toc511318944"/>
      <w:r w:rsidRPr="00047CEE">
        <w:rPr>
          <w:rFonts w:hint="eastAsia"/>
        </w:rPr>
        <w:t>3</w:t>
      </w:r>
      <w:r w:rsidRPr="00047CEE">
        <w:rPr>
          <w:rFonts w:hint="eastAsia"/>
        </w:rPr>
        <w:t>）办公区复垦</w:t>
      </w:r>
    </w:p>
    <w:p w:rsidR="00FB65B4" w:rsidRPr="00047CEE" w:rsidRDefault="00FB65B4" w:rsidP="00FB65B4">
      <w:pPr>
        <w:widowControl/>
        <w:adjustRightInd w:val="0"/>
        <w:snapToGrid w:val="0"/>
        <w:spacing w:line="500" w:lineRule="exact"/>
        <w:ind w:firstLineChars="200" w:firstLine="480"/>
        <w:jc w:val="left"/>
      </w:pPr>
      <w:r w:rsidRPr="00047CEE">
        <w:rPr>
          <w:rFonts w:hint="eastAsia"/>
        </w:rPr>
        <w:t>办公区占地面积</w:t>
      </w:r>
      <w:r w:rsidRPr="00047CEE">
        <w:rPr>
          <w:rFonts w:hint="eastAsia"/>
        </w:rPr>
        <w:t>0.0181hm</w:t>
      </w:r>
      <w:r w:rsidRPr="00047CEE">
        <w:rPr>
          <w:rFonts w:hint="eastAsia"/>
          <w:vertAlign w:val="superscript"/>
        </w:rPr>
        <w:t>2</w:t>
      </w:r>
      <w:r w:rsidRPr="00047CEE">
        <w:rPr>
          <w:rFonts w:hint="eastAsia"/>
        </w:rPr>
        <w:t>，服务期满进行建（构）筑物拆除及建筑垃圾清理。办公区服务期满复垦为人工牧草地，需进行覆土平整，需覆土</w:t>
      </w:r>
      <w:r w:rsidRPr="00047CEE">
        <w:rPr>
          <w:rFonts w:hint="eastAsia"/>
        </w:rPr>
        <w:t>54.3m</w:t>
      </w:r>
      <w:r w:rsidRPr="00047CEE">
        <w:rPr>
          <w:rFonts w:hint="eastAsia"/>
          <w:vertAlign w:val="superscript"/>
        </w:rPr>
        <w:t>3</w:t>
      </w:r>
      <w:r w:rsidRPr="00047CEE">
        <w:rPr>
          <w:rFonts w:hint="eastAsia"/>
        </w:rPr>
        <w:t>，复垦土源</w:t>
      </w:r>
      <w:r w:rsidR="004B64A5" w:rsidRPr="00047CEE">
        <w:rPr>
          <w:rFonts w:hint="eastAsia"/>
        </w:rPr>
        <w:t>外购于合法取土场</w:t>
      </w:r>
      <w:r w:rsidRPr="00047CEE">
        <w:rPr>
          <w:rFonts w:hint="eastAsia"/>
        </w:rPr>
        <w:t>，草籽选用紫花苜蓿，采用撒播方式进行，播种量为</w:t>
      </w:r>
      <w:r w:rsidRPr="00047CEE">
        <w:rPr>
          <w:rFonts w:hint="eastAsia"/>
        </w:rPr>
        <w:t>40kg/hm</w:t>
      </w:r>
      <w:r w:rsidRPr="00047CEE">
        <w:rPr>
          <w:rFonts w:hint="eastAsia"/>
          <w:vertAlign w:val="superscript"/>
        </w:rPr>
        <w:t>2</w:t>
      </w:r>
      <w:r w:rsidRPr="00047CEE">
        <w:rPr>
          <w:rFonts w:hint="eastAsia"/>
        </w:rPr>
        <w:t>，播种量为</w:t>
      </w:r>
      <w:r w:rsidRPr="00047CEE">
        <w:rPr>
          <w:rFonts w:hint="eastAsia"/>
        </w:rPr>
        <w:t>0.72kg</w:t>
      </w:r>
      <w:r w:rsidRPr="00047CEE">
        <w:rPr>
          <w:rFonts w:hint="eastAsia"/>
        </w:rPr>
        <w:t>。</w:t>
      </w:r>
    </w:p>
    <w:p w:rsidR="00FB65B4" w:rsidRPr="00047CEE" w:rsidRDefault="00FB65B4" w:rsidP="00FB65B4">
      <w:pPr>
        <w:widowControl/>
        <w:adjustRightInd w:val="0"/>
        <w:snapToGrid w:val="0"/>
        <w:spacing w:line="500" w:lineRule="exact"/>
        <w:ind w:firstLineChars="200" w:firstLine="480"/>
        <w:jc w:val="left"/>
      </w:pPr>
      <w:r w:rsidRPr="00047CEE">
        <w:rPr>
          <w:rFonts w:hint="eastAsia"/>
        </w:rPr>
        <w:t>办公区植被恢复技术植被见表</w:t>
      </w:r>
      <w:r w:rsidRPr="00047CEE">
        <w:rPr>
          <w:rFonts w:hint="eastAsia"/>
        </w:rPr>
        <w:t>3.4-11</w:t>
      </w:r>
      <w:r w:rsidRPr="00047CEE">
        <w:rPr>
          <w:rFonts w:hint="eastAsia"/>
        </w:rPr>
        <w:t>。</w:t>
      </w:r>
    </w:p>
    <w:p w:rsidR="00FB65B4" w:rsidRPr="00047CEE" w:rsidRDefault="00FB65B4" w:rsidP="00FB65B4">
      <w:pPr>
        <w:widowControl/>
        <w:adjustRightInd w:val="0"/>
        <w:snapToGrid w:val="0"/>
        <w:spacing w:line="500" w:lineRule="exact"/>
        <w:ind w:firstLineChars="300" w:firstLine="632"/>
        <w:jc w:val="center"/>
        <w:rPr>
          <w:b/>
          <w:bCs/>
          <w:sz w:val="21"/>
          <w:szCs w:val="21"/>
        </w:rPr>
      </w:pPr>
      <w:r w:rsidRPr="00047CEE">
        <w:rPr>
          <w:b/>
          <w:bCs/>
          <w:sz w:val="21"/>
          <w:szCs w:val="21"/>
        </w:rPr>
        <w:t>表</w:t>
      </w:r>
      <w:r w:rsidRPr="00047CEE">
        <w:rPr>
          <w:rFonts w:hint="eastAsia"/>
          <w:b/>
          <w:bCs/>
          <w:sz w:val="21"/>
          <w:szCs w:val="21"/>
        </w:rPr>
        <w:t xml:space="preserve">3.4-11    </w:t>
      </w:r>
      <w:r w:rsidRPr="00047CEE">
        <w:rPr>
          <w:rFonts w:hint="eastAsia"/>
          <w:b/>
          <w:bCs/>
          <w:sz w:val="21"/>
          <w:szCs w:val="21"/>
        </w:rPr>
        <w:t>办公区植被恢复技术指标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31"/>
        <w:gridCol w:w="736"/>
        <w:gridCol w:w="923"/>
        <w:gridCol w:w="1511"/>
        <w:gridCol w:w="1057"/>
        <w:gridCol w:w="1059"/>
        <w:gridCol w:w="3083"/>
      </w:tblGrid>
      <w:tr w:rsidR="00837A6F" w:rsidRPr="00047CEE" w:rsidTr="00CC03CA">
        <w:trPr>
          <w:trHeight w:val="547"/>
          <w:jc w:val="center"/>
        </w:trPr>
        <w:tc>
          <w:tcPr>
            <w:tcW w:w="401"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复垦位置</w:t>
            </w:r>
          </w:p>
        </w:tc>
        <w:tc>
          <w:tcPr>
            <w:tcW w:w="404"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种植</w:t>
            </w:r>
            <w:r w:rsidRPr="00047CEE">
              <w:rPr>
                <w:bCs/>
                <w:sz w:val="21"/>
                <w:szCs w:val="21"/>
              </w:rPr>
              <w:t>方式</w:t>
            </w:r>
          </w:p>
        </w:tc>
        <w:tc>
          <w:tcPr>
            <w:tcW w:w="507"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草</w:t>
            </w:r>
            <w:r w:rsidRPr="00047CEE">
              <w:rPr>
                <w:rFonts w:hint="eastAsia"/>
                <w:bCs/>
                <w:sz w:val="21"/>
                <w:szCs w:val="21"/>
              </w:rPr>
              <w:t>籽</w:t>
            </w:r>
            <w:r w:rsidRPr="00047CEE">
              <w:rPr>
                <w:bCs/>
                <w:sz w:val="21"/>
                <w:szCs w:val="21"/>
              </w:rPr>
              <w:t>规格</w:t>
            </w:r>
          </w:p>
        </w:tc>
        <w:tc>
          <w:tcPr>
            <w:tcW w:w="830"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需</w:t>
            </w:r>
            <w:r w:rsidRPr="00047CEE">
              <w:rPr>
                <w:rFonts w:hint="eastAsia"/>
                <w:bCs/>
                <w:sz w:val="21"/>
                <w:szCs w:val="21"/>
              </w:rPr>
              <w:t>草籽</w:t>
            </w:r>
            <w:r w:rsidRPr="00047CEE">
              <w:rPr>
                <w:bCs/>
                <w:sz w:val="21"/>
                <w:szCs w:val="21"/>
              </w:rPr>
              <w:t>量</w:t>
            </w:r>
          </w:p>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w:t>
            </w:r>
            <w:r w:rsidRPr="00047CEE">
              <w:rPr>
                <w:rFonts w:hint="eastAsia"/>
                <w:bCs/>
                <w:sz w:val="21"/>
                <w:szCs w:val="21"/>
              </w:rPr>
              <w:t>kg/hm</w:t>
            </w:r>
            <w:r w:rsidRPr="00047CEE">
              <w:rPr>
                <w:rFonts w:hint="eastAsia"/>
                <w:bCs/>
                <w:sz w:val="21"/>
                <w:szCs w:val="21"/>
                <w:vertAlign w:val="superscript"/>
              </w:rPr>
              <w:t>2</w:t>
            </w:r>
            <w:r w:rsidRPr="00047CEE">
              <w:rPr>
                <w:rFonts w:hint="eastAsia"/>
                <w:bCs/>
                <w:sz w:val="21"/>
                <w:szCs w:val="21"/>
              </w:rPr>
              <w:t>）</w:t>
            </w:r>
          </w:p>
        </w:tc>
        <w:tc>
          <w:tcPr>
            <w:tcW w:w="581"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树种或草种</w:t>
            </w:r>
          </w:p>
        </w:tc>
        <w:tc>
          <w:tcPr>
            <w:tcW w:w="582" w:type="pct"/>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播种时间</w:t>
            </w:r>
          </w:p>
        </w:tc>
        <w:tc>
          <w:tcPr>
            <w:tcW w:w="1694"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抚育管理</w:t>
            </w:r>
          </w:p>
        </w:tc>
      </w:tr>
      <w:tr w:rsidR="00837A6F" w:rsidRPr="00047CEE" w:rsidTr="00CC03CA">
        <w:trPr>
          <w:trHeight w:val="583"/>
          <w:jc w:val="center"/>
        </w:trPr>
        <w:tc>
          <w:tcPr>
            <w:tcW w:w="401"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办公区</w:t>
            </w:r>
          </w:p>
        </w:tc>
        <w:tc>
          <w:tcPr>
            <w:tcW w:w="404"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撒播</w:t>
            </w:r>
          </w:p>
        </w:tc>
        <w:tc>
          <w:tcPr>
            <w:tcW w:w="507" w:type="pct"/>
            <w:vAlign w:val="center"/>
          </w:tcPr>
          <w:p w:rsidR="00FB65B4" w:rsidRPr="00047CEE" w:rsidRDefault="00FB65B4" w:rsidP="008403A2">
            <w:pPr>
              <w:widowControl/>
              <w:adjustRightInd w:val="0"/>
              <w:snapToGrid w:val="0"/>
              <w:spacing w:line="240" w:lineRule="atLeast"/>
              <w:jc w:val="center"/>
              <w:textAlignment w:val="center"/>
              <w:rPr>
                <w:bCs/>
                <w:sz w:val="21"/>
                <w:szCs w:val="21"/>
              </w:rPr>
            </w:pPr>
            <w:r w:rsidRPr="00047CEE">
              <w:rPr>
                <w:bCs/>
                <w:sz w:val="21"/>
                <w:szCs w:val="21"/>
              </w:rPr>
              <w:t>一级种</w:t>
            </w:r>
          </w:p>
        </w:tc>
        <w:tc>
          <w:tcPr>
            <w:tcW w:w="830" w:type="pct"/>
            <w:vAlign w:val="center"/>
          </w:tcPr>
          <w:p w:rsidR="00FB65B4" w:rsidRPr="00047CEE" w:rsidRDefault="00FB65B4" w:rsidP="008403A2">
            <w:pPr>
              <w:widowControl/>
              <w:adjustRightInd w:val="0"/>
              <w:snapToGrid w:val="0"/>
              <w:spacing w:line="240" w:lineRule="atLeast"/>
              <w:jc w:val="center"/>
              <w:textAlignment w:val="center"/>
              <w:rPr>
                <w:bCs/>
                <w:sz w:val="21"/>
                <w:szCs w:val="21"/>
              </w:rPr>
            </w:pPr>
            <w:r w:rsidRPr="00047CEE">
              <w:rPr>
                <w:bCs/>
                <w:sz w:val="21"/>
                <w:szCs w:val="21"/>
              </w:rPr>
              <w:t>40</w:t>
            </w:r>
          </w:p>
        </w:tc>
        <w:tc>
          <w:tcPr>
            <w:tcW w:w="581" w:type="pct"/>
            <w:vAlign w:val="center"/>
          </w:tcPr>
          <w:p w:rsidR="00FB65B4" w:rsidRPr="00047CEE" w:rsidRDefault="00FB65B4" w:rsidP="008403A2">
            <w:pPr>
              <w:widowControl/>
              <w:adjustRightInd w:val="0"/>
              <w:snapToGrid w:val="0"/>
              <w:spacing w:line="240" w:lineRule="atLeast"/>
              <w:jc w:val="center"/>
              <w:textAlignment w:val="center"/>
              <w:rPr>
                <w:bCs/>
                <w:sz w:val="21"/>
                <w:szCs w:val="21"/>
              </w:rPr>
            </w:pPr>
            <w:r w:rsidRPr="00047CEE">
              <w:rPr>
                <w:bCs/>
                <w:sz w:val="21"/>
                <w:szCs w:val="21"/>
              </w:rPr>
              <w:t>紫花</w:t>
            </w:r>
          </w:p>
          <w:p w:rsidR="00FB65B4" w:rsidRPr="00047CEE" w:rsidRDefault="00FB65B4" w:rsidP="008403A2">
            <w:pPr>
              <w:widowControl/>
              <w:adjustRightInd w:val="0"/>
              <w:snapToGrid w:val="0"/>
              <w:spacing w:line="240" w:lineRule="atLeast"/>
              <w:jc w:val="center"/>
              <w:textAlignment w:val="center"/>
              <w:rPr>
                <w:bCs/>
                <w:sz w:val="21"/>
                <w:szCs w:val="21"/>
              </w:rPr>
            </w:pPr>
            <w:proofErr w:type="gramStart"/>
            <w:r w:rsidRPr="00047CEE">
              <w:rPr>
                <w:bCs/>
                <w:sz w:val="21"/>
                <w:szCs w:val="21"/>
              </w:rPr>
              <w:t>苜</w:t>
            </w:r>
            <w:proofErr w:type="gramEnd"/>
            <w:r w:rsidRPr="00047CEE">
              <w:rPr>
                <w:bCs/>
                <w:sz w:val="21"/>
                <w:szCs w:val="21"/>
              </w:rPr>
              <w:t>宿</w:t>
            </w:r>
          </w:p>
        </w:tc>
        <w:tc>
          <w:tcPr>
            <w:tcW w:w="582"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春秋季均可</w:t>
            </w:r>
          </w:p>
        </w:tc>
        <w:tc>
          <w:tcPr>
            <w:tcW w:w="1694"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抚育时间为栽植后</w:t>
            </w:r>
            <w:r w:rsidRPr="00047CEE">
              <w:rPr>
                <w:rFonts w:hint="eastAsia"/>
                <w:bCs/>
                <w:sz w:val="21"/>
                <w:szCs w:val="21"/>
              </w:rPr>
              <w:t>2</w:t>
            </w:r>
            <w:r w:rsidRPr="00047CEE">
              <w:rPr>
                <w:rFonts w:hint="eastAsia"/>
                <w:bCs/>
                <w:sz w:val="21"/>
                <w:szCs w:val="21"/>
              </w:rPr>
              <w:t>、</w:t>
            </w:r>
            <w:r w:rsidRPr="00047CEE">
              <w:rPr>
                <w:rFonts w:hint="eastAsia"/>
                <w:bCs/>
                <w:sz w:val="21"/>
                <w:szCs w:val="21"/>
              </w:rPr>
              <w:t>3</w:t>
            </w:r>
            <w:r w:rsidRPr="00047CEE">
              <w:rPr>
                <w:rFonts w:hint="eastAsia"/>
                <w:bCs/>
                <w:sz w:val="21"/>
                <w:szCs w:val="21"/>
              </w:rPr>
              <w:t>年，措施为防治虫害、浇水、补植</w:t>
            </w:r>
          </w:p>
        </w:tc>
      </w:tr>
    </w:tbl>
    <w:p w:rsidR="00FB65B4" w:rsidRPr="00047CEE" w:rsidRDefault="00FB65B4" w:rsidP="00FB65B4">
      <w:pPr>
        <w:widowControl/>
        <w:adjustRightInd w:val="0"/>
        <w:snapToGrid w:val="0"/>
        <w:spacing w:line="500" w:lineRule="exact"/>
        <w:ind w:firstLineChars="200" w:firstLine="480"/>
        <w:jc w:val="left"/>
      </w:pPr>
      <w:r w:rsidRPr="00047CEE">
        <w:rPr>
          <w:rFonts w:hint="eastAsia"/>
        </w:rPr>
        <w:t>4</w:t>
      </w:r>
      <w:r w:rsidRPr="00047CEE">
        <w:rPr>
          <w:rFonts w:hint="eastAsia"/>
        </w:rPr>
        <w:t>）</w:t>
      </w:r>
      <w:r w:rsidR="00C14AD9" w:rsidRPr="00047CEE">
        <w:rPr>
          <w:rFonts w:hint="eastAsia"/>
        </w:rPr>
        <w:t>废石场</w:t>
      </w:r>
      <w:r w:rsidRPr="00047CEE">
        <w:rPr>
          <w:rFonts w:hint="eastAsia"/>
        </w:rPr>
        <w:t>复垦工程设计</w:t>
      </w:r>
    </w:p>
    <w:p w:rsidR="00FB65B4" w:rsidRPr="00047CEE" w:rsidRDefault="00C14AD9" w:rsidP="00FB65B4">
      <w:pPr>
        <w:widowControl/>
        <w:adjustRightInd w:val="0"/>
        <w:snapToGrid w:val="0"/>
        <w:spacing w:line="500" w:lineRule="exact"/>
        <w:ind w:firstLineChars="200" w:firstLine="480"/>
        <w:jc w:val="left"/>
      </w:pPr>
      <w:r w:rsidRPr="00047CEE">
        <w:rPr>
          <w:rFonts w:hint="eastAsia"/>
        </w:rPr>
        <w:t>废石场</w:t>
      </w:r>
      <w:r w:rsidR="00FB65B4" w:rsidRPr="00047CEE">
        <w:rPr>
          <w:rFonts w:hint="eastAsia"/>
        </w:rPr>
        <w:t>占地面积</w:t>
      </w:r>
      <w:r w:rsidR="00FB65B4" w:rsidRPr="00047CEE">
        <w:rPr>
          <w:rFonts w:hint="eastAsia"/>
        </w:rPr>
        <w:t>0.08hm</w:t>
      </w:r>
      <w:r w:rsidR="00FB65B4" w:rsidRPr="00047CEE">
        <w:rPr>
          <w:rFonts w:hint="eastAsia"/>
          <w:vertAlign w:val="superscript"/>
        </w:rPr>
        <w:t>2</w:t>
      </w:r>
      <w:r w:rsidR="00FB65B4" w:rsidRPr="00047CEE">
        <w:rPr>
          <w:rFonts w:hint="eastAsia"/>
        </w:rPr>
        <w:t>，服务期满复垦为灌木林地，需进行覆土平整，需覆土</w:t>
      </w:r>
      <w:r w:rsidR="00FB65B4" w:rsidRPr="00047CEE">
        <w:rPr>
          <w:rFonts w:hint="eastAsia"/>
        </w:rPr>
        <w:t>400m</w:t>
      </w:r>
      <w:r w:rsidR="00FB65B4" w:rsidRPr="00047CEE">
        <w:rPr>
          <w:rFonts w:hint="eastAsia"/>
          <w:vertAlign w:val="superscript"/>
        </w:rPr>
        <w:t>3</w:t>
      </w:r>
      <w:r w:rsidR="00FB65B4" w:rsidRPr="00047CEE">
        <w:rPr>
          <w:rFonts w:hint="eastAsia"/>
        </w:rPr>
        <w:t>，复垦土源</w:t>
      </w:r>
      <w:r w:rsidR="004B64A5" w:rsidRPr="00047CEE">
        <w:rPr>
          <w:rFonts w:hint="eastAsia"/>
        </w:rPr>
        <w:t>外购于合法取土场</w:t>
      </w:r>
      <w:r w:rsidR="00FB65B4" w:rsidRPr="00047CEE">
        <w:rPr>
          <w:rFonts w:hint="eastAsia"/>
        </w:rPr>
        <w:t>，灌木选用</w:t>
      </w:r>
      <w:proofErr w:type="gramStart"/>
      <w:r w:rsidR="00FB65B4" w:rsidRPr="00047CEE">
        <w:rPr>
          <w:rFonts w:hint="eastAsia"/>
        </w:rPr>
        <w:t>柠</w:t>
      </w:r>
      <w:proofErr w:type="gramEnd"/>
      <w:r w:rsidR="00FB65B4" w:rsidRPr="00047CEE">
        <w:rPr>
          <w:rFonts w:hint="eastAsia"/>
        </w:rPr>
        <w:t>条，种植密度为</w:t>
      </w:r>
      <w:r w:rsidR="00FB65B4" w:rsidRPr="00047CEE">
        <w:rPr>
          <w:rFonts w:hint="eastAsia"/>
        </w:rPr>
        <w:t>1m</w:t>
      </w:r>
      <w:r w:rsidR="00FB65B4" w:rsidRPr="00047CEE">
        <w:rPr>
          <w:rFonts w:hint="eastAsia"/>
        </w:rPr>
        <w:t>×</w:t>
      </w:r>
      <w:r w:rsidR="00FB65B4" w:rsidRPr="00047CEE">
        <w:rPr>
          <w:rFonts w:hint="eastAsia"/>
        </w:rPr>
        <w:t>2m</w:t>
      </w:r>
      <w:r w:rsidR="00FB65B4" w:rsidRPr="00047CEE">
        <w:rPr>
          <w:rFonts w:hint="eastAsia"/>
        </w:rPr>
        <w:t>，期间播撒草种，草种选用紫花苜蓿，采用撒播方式进行，播种量为</w:t>
      </w:r>
      <w:r w:rsidR="00FB65B4" w:rsidRPr="00047CEE">
        <w:rPr>
          <w:rFonts w:hint="eastAsia"/>
        </w:rPr>
        <w:t>40kg/hm</w:t>
      </w:r>
      <w:r w:rsidR="00FB65B4" w:rsidRPr="00047CEE">
        <w:rPr>
          <w:rFonts w:hint="eastAsia"/>
          <w:vertAlign w:val="superscript"/>
        </w:rPr>
        <w:t>2</w:t>
      </w:r>
      <w:r w:rsidR="00FB65B4" w:rsidRPr="00047CEE">
        <w:rPr>
          <w:rFonts w:hint="eastAsia"/>
        </w:rPr>
        <w:t>。</w:t>
      </w:r>
    </w:p>
    <w:p w:rsidR="00FB65B4" w:rsidRPr="00047CEE" w:rsidRDefault="00C14AD9" w:rsidP="00FB65B4">
      <w:pPr>
        <w:widowControl/>
        <w:adjustRightInd w:val="0"/>
        <w:snapToGrid w:val="0"/>
        <w:spacing w:line="500" w:lineRule="exact"/>
        <w:ind w:firstLineChars="200" w:firstLine="480"/>
        <w:jc w:val="left"/>
      </w:pPr>
      <w:r w:rsidRPr="00047CEE">
        <w:rPr>
          <w:rFonts w:hint="eastAsia"/>
        </w:rPr>
        <w:t>废石场</w:t>
      </w:r>
      <w:r w:rsidR="00FB65B4" w:rsidRPr="00047CEE">
        <w:rPr>
          <w:rFonts w:hint="eastAsia"/>
        </w:rPr>
        <w:t>共栽植</w:t>
      </w:r>
      <w:proofErr w:type="gramStart"/>
      <w:r w:rsidR="00FB65B4" w:rsidRPr="00047CEE">
        <w:rPr>
          <w:rFonts w:hint="eastAsia"/>
        </w:rPr>
        <w:t>柠</w:t>
      </w:r>
      <w:proofErr w:type="gramEnd"/>
      <w:r w:rsidR="00FB65B4" w:rsidRPr="00047CEE">
        <w:rPr>
          <w:rFonts w:hint="eastAsia"/>
        </w:rPr>
        <w:t>条</w:t>
      </w:r>
      <w:r w:rsidR="00FB65B4" w:rsidRPr="00047CEE">
        <w:rPr>
          <w:rFonts w:hint="eastAsia"/>
        </w:rPr>
        <w:t>408</w:t>
      </w:r>
      <w:r w:rsidR="00FB65B4" w:rsidRPr="00047CEE">
        <w:rPr>
          <w:rFonts w:hint="eastAsia"/>
        </w:rPr>
        <w:t>株，撒播紫花苜蓿</w:t>
      </w:r>
      <w:r w:rsidR="00FB65B4" w:rsidRPr="00047CEE">
        <w:rPr>
          <w:rFonts w:hint="eastAsia"/>
        </w:rPr>
        <w:t>0.08hm</w:t>
      </w:r>
      <w:r w:rsidR="00FB65B4" w:rsidRPr="00047CEE">
        <w:rPr>
          <w:rFonts w:hint="eastAsia"/>
          <w:vertAlign w:val="superscript"/>
        </w:rPr>
        <w:t>2</w:t>
      </w:r>
      <w:r w:rsidR="00FB65B4" w:rsidRPr="00047CEE">
        <w:rPr>
          <w:rFonts w:hint="eastAsia"/>
        </w:rPr>
        <w:t>，播种量为</w:t>
      </w:r>
      <w:r w:rsidR="00FB65B4" w:rsidRPr="00047CEE">
        <w:rPr>
          <w:rFonts w:hint="eastAsia"/>
        </w:rPr>
        <w:t>3.2kg</w:t>
      </w:r>
      <w:r w:rsidR="00FB65B4" w:rsidRPr="00047CEE">
        <w:rPr>
          <w:rFonts w:hint="eastAsia"/>
        </w:rPr>
        <w:t>，技术标准见表</w:t>
      </w:r>
      <w:r w:rsidR="00FB65B4" w:rsidRPr="00047CEE">
        <w:rPr>
          <w:rFonts w:hint="eastAsia"/>
        </w:rPr>
        <w:t>3.4-12</w:t>
      </w:r>
      <w:r w:rsidR="00FB65B4" w:rsidRPr="00047CEE">
        <w:rPr>
          <w:rFonts w:hint="eastAsia"/>
        </w:rPr>
        <w:t>。</w:t>
      </w:r>
    </w:p>
    <w:p w:rsidR="00FB65B4" w:rsidRPr="00047CEE" w:rsidRDefault="00FB65B4" w:rsidP="00FB65B4">
      <w:pPr>
        <w:widowControl/>
        <w:adjustRightInd w:val="0"/>
        <w:snapToGrid w:val="0"/>
        <w:spacing w:line="360" w:lineRule="auto"/>
        <w:ind w:firstLineChars="200" w:firstLine="422"/>
        <w:jc w:val="center"/>
        <w:rPr>
          <w:b/>
          <w:bCs/>
          <w:sz w:val="21"/>
          <w:szCs w:val="21"/>
        </w:rPr>
      </w:pPr>
      <w:r w:rsidRPr="00047CEE">
        <w:rPr>
          <w:rFonts w:hint="eastAsia"/>
          <w:b/>
          <w:bCs/>
          <w:sz w:val="21"/>
          <w:szCs w:val="21"/>
        </w:rPr>
        <w:t>表</w:t>
      </w:r>
      <w:r w:rsidRPr="00047CEE">
        <w:rPr>
          <w:rFonts w:hint="eastAsia"/>
          <w:b/>
          <w:bCs/>
          <w:sz w:val="21"/>
          <w:szCs w:val="21"/>
        </w:rPr>
        <w:t xml:space="preserve">3.4-12  </w:t>
      </w:r>
      <w:r w:rsidR="00A430BA" w:rsidRPr="00047CEE">
        <w:rPr>
          <w:rFonts w:hint="eastAsia"/>
          <w:b/>
          <w:bCs/>
          <w:sz w:val="21"/>
          <w:szCs w:val="21"/>
        </w:rPr>
        <w:t xml:space="preserve"> </w:t>
      </w:r>
      <w:r w:rsidR="00C14AD9" w:rsidRPr="00047CEE">
        <w:rPr>
          <w:rFonts w:hint="eastAsia"/>
          <w:b/>
          <w:bCs/>
          <w:sz w:val="21"/>
          <w:szCs w:val="21"/>
        </w:rPr>
        <w:t>废石场</w:t>
      </w:r>
      <w:r w:rsidRPr="00047CEE">
        <w:rPr>
          <w:rFonts w:hint="eastAsia"/>
          <w:b/>
          <w:bCs/>
          <w:sz w:val="21"/>
          <w:szCs w:val="21"/>
        </w:rPr>
        <w:t>植被恢复技术指标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96"/>
        <w:gridCol w:w="595"/>
        <w:gridCol w:w="935"/>
        <w:gridCol w:w="854"/>
        <w:gridCol w:w="915"/>
        <w:gridCol w:w="1223"/>
        <w:gridCol w:w="1070"/>
        <w:gridCol w:w="764"/>
        <w:gridCol w:w="2148"/>
      </w:tblGrid>
      <w:tr w:rsidR="00837A6F" w:rsidRPr="00047CEE" w:rsidTr="00CC03CA">
        <w:trPr>
          <w:trHeight w:val="547"/>
          <w:jc w:val="center"/>
        </w:trPr>
        <w:tc>
          <w:tcPr>
            <w:tcW w:w="327"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复垦位置</w:t>
            </w:r>
          </w:p>
        </w:tc>
        <w:tc>
          <w:tcPr>
            <w:tcW w:w="327"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混交方式</w:t>
            </w:r>
          </w:p>
        </w:tc>
        <w:tc>
          <w:tcPr>
            <w:tcW w:w="514"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株行距（</w:t>
            </w:r>
            <w:r w:rsidRPr="00047CEE">
              <w:rPr>
                <w:bCs/>
                <w:sz w:val="21"/>
                <w:szCs w:val="21"/>
              </w:rPr>
              <w:t>m</w:t>
            </w:r>
            <w:r w:rsidRPr="00047CEE">
              <w:rPr>
                <w:bCs/>
                <w:sz w:val="21"/>
                <w:szCs w:val="21"/>
              </w:rPr>
              <w:t>）</w:t>
            </w:r>
          </w:p>
        </w:tc>
        <w:tc>
          <w:tcPr>
            <w:tcW w:w="469"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草木规格</w:t>
            </w:r>
          </w:p>
        </w:tc>
        <w:tc>
          <w:tcPr>
            <w:tcW w:w="50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种植方法</w:t>
            </w:r>
          </w:p>
        </w:tc>
        <w:tc>
          <w:tcPr>
            <w:tcW w:w="672" w:type="pct"/>
            <w:vAlign w:val="center"/>
          </w:tcPr>
          <w:p w:rsidR="00FB65B4" w:rsidRPr="00047CEE" w:rsidRDefault="00FB65B4" w:rsidP="008403A2">
            <w:pPr>
              <w:widowControl/>
              <w:adjustRightInd w:val="0"/>
              <w:snapToGrid w:val="0"/>
              <w:spacing w:line="240" w:lineRule="atLeast"/>
              <w:jc w:val="center"/>
              <w:rPr>
                <w:bCs/>
                <w:sz w:val="21"/>
                <w:szCs w:val="21"/>
              </w:rPr>
            </w:pPr>
            <w:proofErr w:type="gramStart"/>
            <w:r w:rsidRPr="00047CEE">
              <w:rPr>
                <w:bCs/>
                <w:sz w:val="21"/>
                <w:szCs w:val="21"/>
              </w:rPr>
              <w:t>需苗量</w:t>
            </w:r>
            <w:proofErr w:type="gramEnd"/>
          </w:p>
        </w:tc>
        <w:tc>
          <w:tcPr>
            <w:tcW w:w="588"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树种或草种</w:t>
            </w:r>
          </w:p>
        </w:tc>
        <w:tc>
          <w:tcPr>
            <w:tcW w:w="420" w:type="pct"/>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播种时间</w:t>
            </w:r>
          </w:p>
        </w:tc>
        <w:tc>
          <w:tcPr>
            <w:tcW w:w="1181"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抚育管理</w:t>
            </w:r>
          </w:p>
        </w:tc>
      </w:tr>
      <w:tr w:rsidR="00837A6F" w:rsidRPr="00047CEE" w:rsidTr="00CC03CA">
        <w:trPr>
          <w:trHeight w:val="457"/>
          <w:jc w:val="center"/>
        </w:trPr>
        <w:tc>
          <w:tcPr>
            <w:tcW w:w="327" w:type="pct"/>
            <w:vMerge w:val="restar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工业场地</w:t>
            </w:r>
          </w:p>
        </w:tc>
        <w:tc>
          <w:tcPr>
            <w:tcW w:w="327" w:type="pct"/>
            <w:vMerge w:val="restar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灌草混播</w:t>
            </w:r>
          </w:p>
        </w:tc>
        <w:tc>
          <w:tcPr>
            <w:tcW w:w="514"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1</w:t>
            </w:r>
            <w:r w:rsidRPr="00047CEE">
              <w:rPr>
                <w:rFonts w:hint="eastAsia"/>
                <w:bCs/>
                <w:sz w:val="21"/>
                <w:szCs w:val="21"/>
              </w:rPr>
              <w:t>×</w:t>
            </w:r>
            <w:r w:rsidRPr="00047CEE">
              <w:rPr>
                <w:rFonts w:hint="eastAsia"/>
                <w:bCs/>
                <w:sz w:val="21"/>
                <w:szCs w:val="21"/>
              </w:rPr>
              <w:t>2</w:t>
            </w:r>
          </w:p>
        </w:tc>
        <w:tc>
          <w:tcPr>
            <w:tcW w:w="469"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2a</w:t>
            </w:r>
            <w:r w:rsidRPr="00047CEE">
              <w:rPr>
                <w:bCs/>
                <w:sz w:val="21"/>
                <w:szCs w:val="21"/>
              </w:rPr>
              <w:t>生</w:t>
            </w:r>
          </w:p>
        </w:tc>
        <w:tc>
          <w:tcPr>
            <w:tcW w:w="50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栽植</w:t>
            </w:r>
          </w:p>
        </w:tc>
        <w:tc>
          <w:tcPr>
            <w:tcW w:w="672"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333</w:t>
            </w:r>
            <w:r w:rsidRPr="00047CEE">
              <w:rPr>
                <w:bCs/>
                <w:sz w:val="21"/>
                <w:szCs w:val="21"/>
              </w:rPr>
              <w:t>（株</w:t>
            </w:r>
            <w:r w:rsidRPr="00047CEE">
              <w:rPr>
                <w:bCs/>
                <w:sz w:val="21"/>
                <w:szCs w:val="21"/>
              </w:rPr>
              <w:t>/</w:t>
            </w:r>
            <w:r w:rsidRPr="00047CEE">
              <w:rPr>
                <w:bCs/>
                <w:sz w:val="21"/>
                <w:szCs w:val="21"/>
              </w:rPr>
              <w:t>亩）</w:t>
            </w:r>
          </w:p>
        </w:tc>
        <w:tc>
          <w:tcPr>
            <w:tcW w:w="588" w:type="pct"/>
            <w:vAlign w:val="center"/>
          </w:tcPr>
          <w:p w:rsidR="00FB65B4" w:rsidRPr="00047CEE" w:rsidRDefault="00FB65B4" w:rsidP="008403A2">
            <w:pPr>
              <w:widowControl/>
              <w:adjustRightInd w:val="0"/>
              <w:snapToGrid w:val="0"/>
              <w:spacing w:line="240" w:lineRule="atLeast"/>
              <w:jc w:val="center"/>
              <w:rPr>
                <w:bCs/>
                <w:sz w:val="21"/>
                <w:szCs w:val="21"/>
              </w:rPr>
            </w:pPr>
            <w:proofErr w:type="gramStart"/>
            <w:r w:rsidRPr="00047CEE">
              <w:rPr>
                <w:bCs/>
                <w:sz w:val="21"/>
                <w:szCs w:val="21"/>
              </w:rPr>
              <w:t>柠</w:t>
            </w:r>
            <w:proofErr w:type="gramEnd"/>
            <w:r w:rsidRPr="00047CEE">
              <w:rPr>
                <w:bCs/>
                <w:sz w:val="21"/>
                <w:szCs w:val="21"/>
              </w:rPr>
              <w:t>条</w:t>
            </w:r>
          </w:p>
        </w:tc>
        <w:tc>
          <w:tcPr>
            <w:tcW w:w="420" w:type="pct"/>
            <w:vMerge w:val="restar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春秋季均可</w:t>
            </w:r>
          </w:p>
        </w:tc>
        <w:tc>
          <w:tcPr>
            <w:tcW w:w="1181" w:type="pct"/>
            <w:vMerge w:val="restart"/>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抚育时间为栽植后</w:t>
            </w:r>
            <w:r w:rsidRPr="00047CEE">
              <w:rPr>
                <w:rFonts w:hint="eastAsia"/>
                <w:bCs/>
                <w:sz w:val="21"/>
                <w:szCs w:val="21"/>
              </w:rPr>
              <w:t>2</w:t>
            </w:r>
            <w:r w:rsidRPr="00047CEE">
              <w:rPr>
                <w:rFonts w:hint="eastAsia"/>
                <w:bCs/>
                <w:sz w:val="21"/>
                <w:szCs w:val="21"/>
              </w:rPr>
              <w:t>、</w:t>
            </w:r>
            <w:r w:rsidRPr="00047CEE">
              <w:rPr>
                <w:rFonts w:hint="eastAsia"/>
                <w:bCs/>
                <w:sz w:val="21"/>
                <w:szCs w:val="21"/>
              </w:rPr>
              <w:t>3</w:t>
            </w:r>
            <w:r w:rsidRPr="00047CEE">
              <w:rPr>
                <w:rFonts w:hint="eastAsia"/>
                <w:bCs/>
                <w:sz w:val="21"/>
                <w:szCs w:val="21"/>
              </w:rPr>
              <w:t>年，措施为防治虫害、浇水、补植。</w:t>
            </w:r>
          </w:p>
        </w:tc>
      </w:tr>
      <w:tr w:rsidR="00837A6F" w:rsidRPr="00047CEE" w:rsidTr="00CC03CA">
        <w:trPr>
          <w:trHeight w:val="583"/>
          <w:jc w:val="center"/>
        </w:trPr>
        <w:tc>
          <w:tcPr>
            <w:tcW w:w="327" w:type="pct"/>
            <w:vMerge/>
            <w:vAlign w:val="center"/>
          </w:tcPr>
          <w:p w:rsidR="00FB65B4" w:rsidRPr="00047CEE" w:rsidRDefault="00FB65B4" w:rsidP="008403A2">
            <w:pPr>
              <w:widowControl/>
              <w:jc w:val="left"/>
              <w:rPr>
                <w:rFonts w:ascii="宋体" w:hAnsi="宋体"/>
                <w:szCs w:val="21"/>
              </w:rPr>
            </w:pPr>
          </w:p>
        </w:tc>
        <w:tc>
          <w:tcPr>
            <w:tcW w:w="327" w:type="pct"/>
            <w:vMerge/>
            <w:vAlign w:val="center"/>
          </w:tcPr>
          <w:p w:rsidR="00FB65B4" w:rsidRPr="00047CEE" w:rsidRDefault="00FB65B4" w:rsidP="008403A2">
            <w:pPr>
              <w:widowControl/>
              <w:jc w:val="left"/>
              <w:rPr>
                <w:rFonts w:ascii="宋体" w:hAnsi="宋体"/>
                <w:szCs w:val="21"/>
              </w:rPr>
            </w:pPr>
          </w:p>
        </w:tc>
        <w:tc>
          <w:tcPr>
            <w:tcW w:w="514"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撒播</w:t>
            </w:r>
          </w:p>
        </w:tc>
        <w:tc>
          <w:tcPr>
            <w:tcW w:w="469"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一级种</w:t>
            </w:r>
          </w:p>
        </w:tc>
        <w:tc>
          <w:tcPr>
            <w:tcW w:w="503"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撒播</w:t>
            </w:r>
          </w:p>
        </w:tc>
        <w:tc>
          <w:tcPr>
            <w:tcW w:w="672"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40</w:t>
            </w:r>
            <w:r w:rsidRPr="00047CEE">
              <w:rPr>
                <w:bCs/>
                <w:sz w:val="21"/>
                <w:szCs w:val="21"/>
              </w:rPr>
              <w:t>（</w:t>
            </w:r>
            <w:r w:rsidRPr="00047CEE">
              <w:rPr>
                <w:bCs/>
                <w:sz w:val="21"/>
                <w:szCs w:val="21"/>
              </w:rPr>
              <w:t>kg/hm</w:t>
            </w:r>
            <w:r w:rsidRPr="00047CEE">
              <w:rPr>
                <w:bCs/>
                <w:sz w:val="21"/>
                <w:szCs w:val="21"/>
                <w:vertAlign w:val="superscript"/>
              </w:rPr>
              <w:t>2</w:t>
            </w:r>
            <w:r w:rsidRPr="00047CEE">
              <w:rPr>
                <w:bCs/>
                <w:sz w:val="21"/>
                <w:szCs w:val="21"/>
              </w:rPr>
              <w:t>）</w:t>
            </w:r>
          </w:p>
        </w:tc>
        <w:tc>
          <w:tcPr>
            <w:tcW w:w="588" w:type="pct"/>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紫花</w:t>
            </w:r>
            <w:proofErr w:type="gramStart"/>
            <w:r w:rsidRPr="00047CEE">
              <w:rPr>
                <w:bCs/>
                <w:sz w:val="21"/>
                <w:szCs w:val="21"/>
              </w:rPr>
              <w:t>苜</w:t>
            </w:r>
            <w:proofErr w:type="gramEnd"/>
            <w:r w:rsidRPr="00047CEE">
              <w:rPr>
                <w:bCs/>
                <w:sz w:val="21"/>
                <w:szCs w:val="21"/>
              </w:rPr>
              <w:t>宿</w:t>
            </w:r>
          </w:p>
        </w:tc>
        <w:tc>
          <w:tcPr>
            <w:tcW w:w="420" w:type="pct"/>
            <w:vMerge/>
            <w:vAlign w:val="center"/>
          </w:tcPr>
          <w:p w:rsidR="00FB65B4" w:rsidRPr="00047CEE" w:rsidRDefault="00FB65B4" w:rsidP="008403A2">
            <w:pPr>
              <w:widowControl/>
              <w:jc w:val="left"/>
              <w:rPr>
                <w:rFonts w:ascii="宋体" w:hAnsi="宋体"/>
                <w:szCs w:val="21"/>
              </w:rPr>
            </w:pPr>
          </w:p>
        </w:tc>
        <w:tc>
          <w:tcPr>
            <w:tcW w:w="1181" w:type="pct"/>
            <w:vMerge/>
            <w:vAlign w:val="center"/>
          </w:tcPr>
          <w:p w:rsidR="00FB65B4" w:rsidRPr="00047CEE" w:rsidRDefault="00FB65B4" w:rsidP="008403A2">
            <w:pPr>
              <w:widowControl/>
              <w:jc w:val="left"/>
              <w:rPr>
                <w:rFonts w:ascii="宋体" w:hAnsi="宋体"/>
                <w:szCs w:val="21"/>
              </w:rPr>
            </w:pPr>
          </w:p>
        </w:tc>
      </w:tr>
    </w:tbl>
    <w:p w:rsidR="00FB65B4" w:rsidRPr="00047CEE" w:rsidRDefault="004B64A5" w:rsidP="00FB65B4">
      <w:pPr>
        <w:widowControl/>
        <w:adjustRightInd w:val="0"/>
        <w:snapToGrid w:val="0"/>
        <w:spacing w:line="500" w:lineRule="exact"/>
        <w:ind w:firstLineChars="200" w:firstLine="480"/>
        <w:jc w:val="left"/>
        <w:rPr>
          <w:bCs/>
          <w:szCs w:val="22"/>
        </w:rPr>
      </w:pPr>
      <w:r w:rsidRPr="00047CEE">
        <w:rPr>
          <w:rFonts w:hint="eastAsia"/>
          <w:bCs/>
          <w:szCs w:val="22"/>
        </w:rPr>
        <w:t>5</w:t>
      </w:r>
      <w:r w:rsidR="00FB65B4" w:rsidRPr="00047CEE">
        <w:rPr>
          <w:rFonts w:hint="eastAsia"/>
          <w:bCs/>
          <w:szCs w:val="22"/>
        </w:rPr>
        <w:t>）道路复垦</w:t>
      </w:r>
    </w:p>
    <w:p w:rsidR="00FB65B4" w:rsidRPr="00047CEE" w:rsidRDefault="00FB65B4" w:rsidP="00FB65B4">
      <w:pPr>
        <w:widowControl/>
        <w:adjustRightInd w:val="0"/>
        <w:snapToGrid w:val="0"/>
        <w:spacing w:line="500" w:lineRule="exact"/>
        <w:ind w:firstLineChars="200" w:firstLine="480"/>
        <w:jc w:val="left"/>
        <w:rPr>
          <w:bCs/>
          <w:szCs w:val="22"/>
        </w:rPr>
      </w:pPr>
      <w:r w:rsidRPr="00047CEE">
        <w:rPr>
          <w:bCs/>
          <w:szCs w:val="22"/>
        </w:rPr>
        <w:t>道路</w:t>
      </w:r>
      <w:r w:rsidRPr="00047CEE">
        <w:rPr>
          <w:rFonts w:hint="eastAsia"/>
          <w:bCs/>
          <w:szCs w:val="22"/>
        </w:rPr>
        <w:t>占地面积</w:t>
      </w:r>
      <w:r w:rsidRPr="00047CEE">
        <w:rPr>
          <w:bCs/>
          <w:szCs w:val="22"/>
        </w:rPr>
        <w:t>0.4</w:t>
      </w:r>
      <w:r w:rsidRPr="00047CEE">
        <w:rPr>
          <w:rFonts w:hint="eastAsia"/>
          <w:bCs/>
          <w:szCs w:val="22"/>
        </w:rPr>
        <w:t>312hm</w:t>
      </w:r>
      <w:r w:rsidRPr="00047CEE">
        <w:rPr>
          <w:rFonts w:hint="eastAsia"/>
          <w:bCs/>
          <w:szCs w:val="22"/>
          <w:vertAlign w:val="superscript"/>
        </w:rPr>
        <w:t>2</w:t>
      </w:r>
      <w:r w:rsidRPr="00047CEE">
        <w:rPr>
          <w:rFonts w:hint="eastAsia"/>
          <w:bCs/>
          <w:szCs w:val="22"/>
        </w:rPr>
        <w:t>，</w:t>
      </w:r>
      <w:r w:rsidRPr="00047CEE">
        <w:rPr>
          <w:bCs/>
          <w:szCs w:val="22"/>
        </w:rPr>
        <w:t>主要以碎石路为主，</w:t>
      </w:r>
      <w:r w:rsidRPr="00047CEE">
        <w:rPr>
          <w:rFonts w:hint="eastAsia"/>
          <w:bCs/>
          <w:szCs w:val="22"/>
        </w:rPr>
        <w:t>总长约</w:t>
      </w:r>
      <w:r w:rsidRPr="00047CEE">
        <w:rPr>
          <w:rFonts w:hint="eastAsia"/>
          <w:bCs/>
          <w:szCs w:val="22"/>
        </w:rPr>
        <w:t>148m</w:t>
      </w:r>
      <w:r w:rsidRPr="00047CEE">
        <w:rPr>
          <w:rFonts w:hint="eastAsia"/>
          <w:bCs/>
          <w:szCs w:val="22"/>
        </w:rPr>
        <w:t>，路宽约</w:t>
      </w:r>
      <w:r w:rsidRPr="00047CEE">
        <w:rPr>
          <w:rFonts w:hint="eastAsia"/>
          <w:bCs/>
          <w:szCs w:val="22"/>
        </w:rPr>
        <w:t>4m</w:t>
      </w:r>
      <w:r w:rsidRPr="00047CEE">
        <w:rPr>
          <w:rFonts w:hint="eastAsia"/>
          <w:bCs/>
          <w:szCs w:val="22"/>
        </w:rPr>
        <w:t>，</w:t>
      </w:r>
      <w:r w:rsidRPr="00047CEE">
        <w:rPr>
          <w:bCs/>
          <w:szCs w:val="22"/>
        </w:rPr>
        <w:t>经矿区延伸至区外道路，可以在矿山服务期满后可作为后期复垦及以后</w:t>
      </w:r>
      <w:r w:rsidRPr="00047CEE">
        <w:rPr>
          <w:rFonts w:hint="eastAsia"/>
          <w:bCs/>
          <w:szCs w:val="22"/>
        </w:rPr>
        <w:t>林地、草地管护</w:t>
      </w:r>
      <w:r w:rsidRPr="00047CEE">
        <w:rPr>
          <w:bCs/>
          <w:szCs w:val="22"/>
        </w:rPr>
        <w:t>使用，</w:t>
      </w:r>
      <w:r w:rsidRPr="00047CEE">
        <w:rPr>
          <w:bCs/>
          <w:szCs w:val="22"/>
        </w:rPr>
        <w:lastRenderedPageBreak/>
        <w:t>仅在道路两侧栽植行道树</w:t>
      </w:r>
      <w:r w:rsidRPr="00047CEE">
        <w:rPr>
          <w:rFonts w:hint="eastAsia"/>
          <w:bCs/>
          <w:szCs w:val="22"/>
        </w:rPr>
        <w:t>，</w:t>
      </w:r>
      <w:r w:rsidRPr="00047CEE">
        <w:rPr>
          <w:bCs/>
          <w:szCs w:val="22"/>
        </w:rPr>
        <w:t>防风护路，一方面减少机械行驶过程中造成的各种污染，另一方面进行绿化保持水土。栽植树种选用新疆杨，新疆杨株距为</w:t>
      </w:r>
      <w:r w:rsidRPr="00047CEE">
        <w:rPr>
          <w:rFonts w:hint="eastAsia"/>
          <w:bCs/>
          <w:szCs w:val="22"/>
        </w:rPr>
        <w:t>3</w:t>
      </w:r>
      <w:r w:rsidRPr="00047CEE">
        <w:rPr>
          <w:bCs/>
          <w:szCs w:val="22"/>
        </w:rPr>
        <w:t>m</w:t>
      </w:r>
      <w:r w:rsidRPr="00047CEE">
        <w:rPr>
          <w:bCs/>
          <w:szCs w:val="22"/>
        </w:rPr>
        <w:t>。</w:t>
      </w:r>
    </w:p>
    <w:p w:rsidR="00FB65B4" w:rsidRPr="00047CEE" w:rsidRDefault="00FB65B4" w:rsidP="00FB65B4">
      <w:pPr>
        <w:widowControl/>
        <w:adjustRightInd w:val="0"/>
        <w:snapToGrid w:val="0"/>
        <w:spacing w:line="500" w:lineRule="exact"/>
        <w:ind w:firstLineChars="200" w:firstLine="480"/>
        <w:jc w:val="left"/>
        <w:rPr>
          <w:bCs/>
          <w:szCs w:val="22"/>
        </w:rPr>
      </w:pPr>
      <w:r w:rsidRPr="00047CEE">
        <w:rPr>
          <w:bCs/>
          <w:szCs w:val="22"/>
        </w:rPr>
        <w:t>植树技术指标见表</w:t>
      </w:r>
      <w:r w:rsidRPr="00047CEE">
        <w:rPr>
          <w:rFonts w:hint="eastAsia"/>
          <w:bCs/>
          <w:szCs w:val="22"/>
        </w:rPr>
        <w:t>3.4-13</w:t>
      </w:r>
      <w:r w:rsidRPr="00047CEE">
        <w:rPr>
          <w:bCs/>
          <w:szCs w:val="22"/>
        </w:rPr>
        <w:t>。</w:t>
      </w:r>
    </w:p>
    <w:p w:rsidR="00FB65B4" w:rsidRPr="00047CEE" w:rsidRDefault="00FB65B4" w:rsidP="00FB65B4">
      <w:pPr>
        <w:widowControl/>
        <w:adjustRightInd w:val="0"/>
        <w:snapToGrid w:val="0"/>
        <w:spacing w:line="360" w:lineRule="auto"/>
        <w:ind w:firstLineChars="200" w:firstLine="422"/>
        <w:jc w:val="center"/>
        <w:rPr>
          <w:b/>
          <w:bCs/>
          <w:sz w:val="21"/>
          <w:szCs w:val="21"/>
        </w:rPr>
      </w:pPr>
      <w:r w:rsidRPr="00047CEE">
        <w:rPr>
          <w:rFonts w:hint="eastAsia"/>
          <w:b/>
          <w:bCs/>
          <w:sz w:val="21"/>
          <w:szCs w:val="21"/>
        </w:rPr>
        <w:t>表</w:t>
      </w:r>
      <w:r w:rsidRPr="00047CEE">
        <w:rPr>
          <w:rFonts w:hint="eastAsia"/>
          <w:b/>
          <w:bCs/>
          <w:sz w:val="21"/>
          <w:szCs w:val="21"/>
        </w:rPr>
        <w:t xml:space="preserve">3.4-13   </w:t>
      </w:r>
      <w:r w:rsidRPr="00047CEE">
        <w:rPr>
          <w:rFonts w:hint="eastAsia"/>
          <w:b/>
          <w:bCs/>
          <w:sz w:val="21"/>
          <w:szCs w:val="21"/>
        </w:rPr>
        <w:t>植树技术指标表</w:t>
      </w:r>
    </w:p>
    <w:tbl>
      <w:tblPr>
        <w:tblW w:w="5000" w:type="pct"/>
        <w:jc w:val="center"/>
        <w:tblLook w:val="0000" w:firstRow="0" w:lastRow="0" w:firstColumn="0" w:lastColumn="0" w:noHBand="0" w:noVBand="0"/>
      </w:tblPr>
      <w:tblGrid>
        <w:gridCol w:w="1563"/>
        <w:gridCol w:w="1184"/>
        <w:gridCol w:w="1852"/>
        <w:gridCol w:w="1389"/>
        <w:gridCol w:w="1389"/>
        <w:gridCol w:w="1909"/>
      </w:tblGrid>
      <w:tr w:rsidR="00837A6F" w:rsidRPr="00047CEE" w:rsidTr="00CC03CA">
        <w:trPr>
          <w:cantSplit/>
          <w:trHeight w:val="397"/>
          <w:jc w:val="center"/>
        </w:trPr>
        <w:tc>
          <w:tcPr>
            <w:tcW w:w="841" w:type="pct"/>
            <w:tcBorders>
              <w:top w:val="single" w:sz="4" w:space="0" w:color="auto"/>
              <w:left w:val="single" w:sz="4" w:space="0" w:color="auto"/>
              <w:bottom w:val="single" w:sz="6" w:space="0" w:color="auto"/>
              <w:right w:val="single" w:sz="6" w:space="0" w:color="auto"/>
            </w:tcBorders>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树种名称</w:t>
            </w:r>
          </w:p>
        </w:tc>
        <w:tc>
          <w:tcPr>
            <w:tcW w:w="637" w:type="pct"/>
            <w:tcBorders>
              <w:top w:val="single" w:sz="4" w:space="0" w:color="auto"/>
              <w:left w:val="single" w:sz="6" w:space="0" w:color="auto"/>
              <w:bottom w:val="single" w:sz="6" w:space="0" w:color="auto"/>
              <w:right w:val="single" w:sz="6" w:space="0" w:color="auto"/>
            </w:tcBorders>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整地方式</w:t>
            </w:r>
          </w:p>
        </w:tc>
        <w:tc>
          <w:tcPr>
            <w:tcW w:w="997" w:type="pct"/>
            <w:tcBorders>
              <w:top w:val="single" w:sz="4" w:space="0" w:color="auto"/>
              <w:left w:val="single" w:sz="6" w:space="0" w:color="auto"/>
              <w:bottom w:val="single" w:sz="6" w:space="0" w:color="auto"/>
              <w:right w:val="single" w:sz="6" w:space="0" w:color="auto"/>
            </w:tcBorders>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规格</w:t>
            </w:r>
            <w:r w:rsidRPr="00047CEE">
              <w:rPr>
                <w:bCs/>
                <w:sz w:val="21"/>
                <w:szCs w:val="21"/>
              </w:rPr>
              <w:t>(m)</w:t>
            </w:r>
          </w:p>
        </w:tc>
        <w:tc>
          <w:tcPr>
            <w:tcW w:w="748" w:type="pct"/>
            <w:tcBorders>
              <w:top w:val="single" w:sz="4" w:space="0" w:color="auto"/>
              <w:left w:val="single" w:sz="6" w:space="0" w:color="auto"/>
              <w:bottom w:val="single" w:sz="6" w:space="0" w:color="auto"/>
              <w:right w:val="single" w:sz="6" w:space="0" w:color="auto"/>
            </w:tcBorders>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苗木规格</w:t>
            </w:r>
          </w:p>
        </w:tc>
        <w:tc>
          <w:tcPr>
            <w:tcW w:w="748" w:type="pct"/>
            <w:tcBorders>
              <w:top w:val="single" w:sz="4" w:space="0" w:color="auto"/>
              <w:left w:val="single" w:sz="6" w:space="0" w:color="auto"/>
              <w:bottom w:val="single" w:sz="6" w:space="0" w:color="auto"/>
              <w:right w:val="single" w:sz="4" w:space="0" w:color="auto"/>
            </w:tcBorders>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苗木量</w:t>
            </w:r>
          </w:p>
        </w:tc>
        <w:tc>
          <w:tcPr>
            <w:tcW w:w="1028" w:type="pct"/>
            <w:tcBorders>
              <w:top w:val="single" w:sz="4" w:space="0" w:color="auto"/>
              <w:left w:val="single" w:sz="4" w:space="0" w:color="auto"/>
              <w:bottom w:val="single" w:sz="6" w:space="0" w:color="auto"/>
              <w:right w:val="single" w:sz="4" w:space="0" w:color="auto"/>
            </w:tcBorders>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备注</w:t>
            </w:r>
          </w:p>
        </w:tc>
      </w:tr>
      <w:tr w:rsidR="00837A6F" w:rsidRPr="00047CEE" w:rsidTr="00CC03CA">
        <w:trPr>
          <w:cantSplit/>
          <w:trHeight w:val="397"/>
          <w:jc w:val="center"/>
        </w:trPr>
        <w:tc>
          <w:tcPr>
            <w:tcW w:w="841" w:type="pct"/>
            <w:tcBorders>
              <w:top w:val="single" w:sz="6" w:space="0" w:color="auto"/>
              <w:left w:val="single" w:sz="4" w:space="0" w:color="auto"/>
              <w:bottom w:val="single" w:sz="4" w:space="0" w:color="auto"/>
              <w:right w:val="single" w:sz="6" w:space="0" w:color="auto"/>
            </w:tcBorders>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新疆杨</w:t>
            </w:r>
          </w:p>
        </w:tc>
        <w:tc>
          <w:tcPr>
            <w:tcW w:w="637" w:type="pct"/>
            <w:tcBorders>
              <w:top w:val="single" w:sz="6" w:space="0" w:color="auto"/>
              <w:left w:val="single" w:sz="6" w:space="0" w:color="auto"/>
              <w:bottom w:val="single" w:sz="4" w:space="0" w:color="auto"/>
              <w:right w:val="single" w:sz="6" w:space="0" w:color="auto"/>
            </w:tcBorders>
            <w:vAlign w:val="center"/>
          </w:tcPr>
          <w:p w:rsidR="00FB65B4" w:rsidRPr="00047CEE" w:rsidRDefault="00FB65B4" w:rsidP="008403A2">
            <w:pPr>
              <w:widowControl/>
              <w:adjustRightInd w:val="0"/>
              <w:snapToGrid w:val="0"/>
              <w:spacing w:line="240" w:lineRule="atLeast"/>
              <w:jc w:val="center"/>
              <w:rPr>
                <w:bCs/>
                <w:sz w:val="21"/>
                <w:szCs w:val="21"/>
              </w:rPr>
            </w:pPr>
            <w:proofErr w:type="gramStart"/>
            <w:r w:rsidRPr="00047CEE">
              <w:rPr>
                <w:bCs/>
                <w:sz w:val="21"/>
                <w:szCs w:val="21"/>
              </w:rPr>
              <w:t>坑栽</w:t>
            </w:r>
            <w:proofErr w:type="gramEnd"/>
          </w:p>
        </w:tc>
        <w:tc>
          <w:tcPr>
            <w:tcW w:w="997" w:type="pct"/>
            <w:tcBorders>
              <w:top w:val="single" w:sz="6" w:space="0" w:color="auto"/>
              <w:left w:val="single" w:sz="6" w:space="0" w:color="auto"/>
              <w:bottom w:val="single" w:sz="4" w:space="0" w:color="auto"/>
              <w:right w:val="single" w:sz="6" w:space="0" w:color="auto"/>
            </w:tcBorders>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0.8×0.8×0.8</w:t>
            </w:r>
          </w:p>
        </w:tc>
        <w:tc>
          <w:tcPr>
            <w:tcW w:w="748" w:type="pct"/>
            <w:tcBorders>
              <w:top w:val="single" w:sz="6" w:space="0" w:color="auto"/>
              <w:left w:val="single" w:sz="6" w:space="0" w:color="auto"/>
              <w:bottom w:val="single" w:sz="4" w:space="0" w:color="auto"/>
              <w:right w:val="single" w:sz="6" w:space="0" w:color="auto"/>
            </w:tcBorders>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2</w:t>
            </w:r>
            <w:r w:rsidRPr="00047CEE">
              <w:rPr>
                <w:bCs/>
                <w:sz w:val="21"/>
                <w:szCs w:val="21"/>
              </w:rPr>
              <w:t>年生</w:t>
            </w:r>
          </w:p>
        </w:tc>
        <w:tc>
          <w:tcPr>
            <w:tcW w:w="748" w:type="pct"/>
            <w:tcBorders>
              <w:top w:val="single" w:sz="6" w:space="0" w:color="auto"/>
              <w:left w:val="single" w:sz="6" w:space="0" w:color="auto"/>
              <w:bottom w:val="single" w:sz="4" w:space="0" w:color="auto"/>
              <w:right w:val="single" w:sz="4" w:space="0" w:color="auto"/>
            </w:tcBorders>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360</w:t>
            </w:r>
            <w:r w:rsidRPr="00047CEE">
              <w:rPr>
                <w:bCs/>
                <w:sz w:val="21"/>
                <w:szCs w:val="21"/>
              </w:rPr>
              <w:t>株</w:t>
            </w:r>
          </w:p>
        </w:tc>
        <w:tc>
          <w:tcPr>
            <w:tcW w:w="1028" w:type="pct"/>
            <w:tcBorders>
              <w:top w:val="single" w:sz="6" w:space="0" w:color="auto"/>
              <w:left w:val="single" w:sz="4" w:space="0" w:color="auto"/>
              <w:bottom w:val="single" w:sz="4" w:space="0" w:color="auto"/>
              <w:right w:val="single" w:sz="4" w:space="0" w:color="auto"/>
            </w:tcBorders>
            <w:vAlign w:val="center"/>
          </w:tcPr>
          <w:p w:rsidR="00FB65B4" w:rsidRPr="00047CEE" w:rsidRDefault="00FB65B4" w:rsidP="008403A2">
            <w:pPr>
              <w:widowControl/>
              <w:adjustRightInd w:val="0"/>
              <w:snapToGrid w:val="0"/>
              <w:spacing w:line="240" w:lineRule="atLeast"/>
              <w:jc w:val="center"/>
              <w:rPr>
                <w:bCs/>
                <w:sz w:val="21"/>
                <w:szCs w:val="21"/>
              </w:rPr>
            </w:pPr>
            <w:r w:rsidRPr="00047CEE">
              <w:rPr>
                <w:rFonts w:hint="eastAsia"/>
                <w:bCs/>
                <w:sz w:val="21"/>
                <w:szCs w:val="21"/>
              </w:rPr>
              <w:t>2%</w:t>
            </w:r>
            <w:r w:rsidRPr="00047CEE">
              <w:rPr>
                <w:rFonts w:hint="eastAsia"/>
                <w:bCs/>
                <w:sz w:val="21"/>
                <w:szCs w:val="21"/>
              </w:rPr>
              <w:t>的损失量</w:t>
            </w:r>
          </w:p>
        </w:tc>
      </w:tr>
    </w:tbl>
    <w:p w:rsidR="00FB65B4" w:rsidRPr="00047CEE" w:rsidRDefault="00FB65B4" w:rsidP="00FB65B4">
      <w:pPr>
        <w:pStyle w:val="2"/>
        <w:numPr>
          <w:ilvl w:val="0"/>
          <w:numId w:val="0"/>
        </w:numPr>
        <w:spacing w:beforeLines="0" w:line="360" w:lineRule="auto"/>
        <w:rPr>
          <w:rFonts w:ascii="Times New Roman" w:hAnsi="Times New Roman"/>
          <w:bCs/>
          <w:sz w:val="28"/>
          <w:szCs w:val="28"/>
        </w:rPr>
      </w:pPr>
      <w:bookmarkStart w:id="81" w:name="_Toc533092090"/>
      <w:r w:rsidRPr="00047CEE">
        <w:rPr>
          <w:rFonts w:ascii="Times New Roman" w:hAnsi="Times New Roman"/>
          <w:bCs/>
          <w:sz w:val="28"/>
          <w:szCs w:val="28"/>
        </w:rPr>
        <w:t>3.5</w:t>
      </w:r>
      <w:r w:rsidRPr="00047CEE">
        <w:rPr>
          <w:rFonts w:ascii="Times New Roman" w:hAnsi="Times New Roman"/>
          <w:bCs/>
          <w:sz w:val="28"/>
          <w:szCs w:val="28"/>
        </w:rPr>
        <w:t>污染源强核算</w:t>
      </w:r>
      <w:bookmarkEnd w:id="79"/>
      <w:bookmarkEnd w:id="80"/>
      <w:bookmarkEnd w:id="81"/>
    </w:p>
    <w:p w:rsidR="00FB65B4" w:rsidRPr="00047CEE" w:rsidRDefault="00FB65B4" w:rsidP="00FB65B4">
      <w:pPr>
        <w:spacing w:line="360" w:lineRule="auto"/>
        <w:ind w:firstLineChars="202" w:firstLine="485"/>
      </w:pPr>
      <w:r w:rsidRPr="00047CEE">
        <w:t>本项目运营期污染源为采矿产生的扬尘、爆破噪声以及洒水车辆的行驶噪声。污染源强见表</w:t>
      </w:r>
      <w:r w:rsidRPr="00047CEE">
        <w:t>3.5-1</w:t>
      </w:r>
      <w:r w:rsidRPr="00047CEE">
        <w:t>。</w:t>
      </w:r>
    </w:p>
    <w:p w:rsidR="00FB65B4" w:rsidRPr="00047CEE" w:rsidRDefault="00FB65B4" w:rsidP="00FB65B4">
      <w:pPr>
        <w:ind w:firstLineChars="200" w:firstLine="422"/>
        <w:jc w:val="center"/>
        <w:rPr>
          <w:b/>
          <w:sz w:val="21"/>
          <w:szCs w:val="21"/>
        </w:rPr>
      </w:pPr>
      <w:r w:rsidRPr="00047CEE">
        <w:rPr>
          <w:b/>
          <w:sz w:val="21"/>
          <w:szCs w:val="21"/>
        </w:rPr>
        <w:t>表</w:t>
      </w:r>
      <w:r w:rsidRPr="00047CEE">
        <w:rPr>
          <w:b/>
          <w:sz w:val="21"/>
          <w:szCs w:val="21"/>
        </w:rPr>
        <w:t xml:space="preserve">3.5-1  </w:t>
      </w:r>
      <w:r w:rsidR="00A430BA" w:rsidRPr="00047CEE">
        <w:rPr>
          <w:rFonts w:hint="eastAsia"/>
          <w:b/>
          <w:sz w:val="21"/>
          <w:szCs w:val="21"/>
        </w:rPr>
        <w:t xml:space="preserve"> </w:t>
      </w:r>
      <w:r w:rsidRPr="00047CEE">
        <w:rPr>
          <w:b/>
          <w:sz w:val="21"/>
          <w:szCs w:val="21"/>
        </w:rPr>
        <w:t>污染源强（污染物排放）一览表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235"/>
        <w:gridCol w:w="1623"/>
        <w:gridCol w:w="1276"/>
        <w:gridCol w:w="1103"/>
        <w:gridCol w:w="2849"/>
      </w:tblGrid>
      <w:tr w:rsidR="00837A6F" w:rsidRPr="00047CEE" w:rsidTr="008403A2">
        <w:trPr>
          <w:trHeight w:val="340"/>
        </w:trPr>
        <w:tc>
          <w:tcPr>
            <w:tcW w:w="646" w:type="pct"/>
            <w:shd w:val="clear" w:color="auto" w:fill="auto"/>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类型</w:t>
            </w:r>
          </w:p>
        </w:tc>
        <w:tc>
          <w:tcPr>
            <w:tcW w:w="665" w:type="pct"/>
            <w:shd w:val="clear" w:color="auto" w:fill="auto"/>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排放源</w:t>
            </w:r>
          </w:p>
        </w:tc>
        <w:tc>
          <w:tcPr>
            <w:tcW w:w="874" w:type="pct"/>
            <w:shd w:val="clear" w:color="auto" w:fill="auto"/>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污染物名称</w:t>
            </w:r>
          </w:p>
        </w:tc>
        <w:tc>
          <w:tcPr>
            <w:tcW w:w="1281" w:type="pct"/>
            <w:gridSpan w:val="2"/>
            <w:shd w:val="clear" w:color="auto" w:fill="auto"/>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处理前浓度及产生量</w:t>
            </w:r>
          </w:p>
        </w:tc>
        <w:tc>
          <w:tcPr>
            <w:tcW w:w="1534" w:type="pct"/>
            <w:shd w:val="clear" w:color="auto" w:fill="auto"/>
            <w:vAlign w:val="center"/>
          </w:tcPr>
          <w:p w:rsidR="00FB65B4" w:rsidRPr="00047CEE" w:rsidRDefault="00FB65B4" w:rsidP="008403A2">
            <w:pPr>
              <w:widowControl/>
              <w:adjustRightInd w:val="0"/>
              <w:snapToGrid w:val="0"/>
              <w:spacing w:line="240" w:lineRule="atLeast"/>
              <w:jc w:val="center"/>
              <w:rPr>
                <w:bCs/>
                <w:sz w:val="21"/>
                <w:szCs w:val="21"/>
              </w:rPr>
            </w:pPr>
            <w:r w:rsidRPr="00047CEE">
              <w:rPr>
                <w:bCs/>
                <w:sz w:val="21"/>
                <w:szCs w:val="21"/>
              </w:rPr>
              <w:t>处理后排放浓度及产生量</w:t>
            </w:r>
          </w:p>
        </w:tc>
      </w:tr>
      <w:tr w:rsidR="004D5E5C" w:rsidRPr="00047CEE" w:rsidTr="008403A2">
        <w:trPr>
          <w:trHeight w:val="340"/>
        </w:trPr>
        <w:tc>
          <w:tcPr>
            <w:tcW w:w="646" w:type="pct"/>
            <w:vMerge w:val="restart"/>
            <w:shd w:val="clear" w:color="auto" w:fill="auto"/>
            <w:vAlign w:val="center"/>
          </w:tcPr>
          <w:p w:rsidR="004D5E5C" w:rsidRPr="00047CEE" w:rsidRDefault="004D5E5C" w:rsidP="008403A2">
            <w:pPr>
              <w:adjustRightInd w:val="0"/>
              <w:snapToGrid w:val="0"/>
              <w:spacing w:line="240" w:lineRule="atLeast"/>
              <w:jc w:val="center"/>
              <w:rPr>
                <w:bCs/>
                <w:sz w:val="21"/>
                <w:szCs w:val="21"/>
              </w:rPr>
            </w:pPr>
            <w:r w:rsidRPr="00047CEE">
              <w:rPr>
                <w:bCs/>
                <w:sz w:val="21"/>
                <w:szCs w:val="21"/>
              </w:rPr>
              <w:t>大气污染物</w:t>
            </w:r>
          </w:p>
        </w:tc>
        <w:tc>
          <w:tcPr>
            <w:tcW w:w="665" w:type="pct"/>
            <w:vMerge w:val="restar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kern w:val="0"/>
              </w:rPr>
              <w:t>钻孔爆破</w:t>
            </w:r>
          </w:p>
        </w:tc>
        <w:tc>
          <w:tcPr>
            <w:tcW w:w="874" w:type="pct"/>
            <w:shd w:val="clear" w:color="auto" w:fill="auto"/>
            <w:vAlign w:val="center"/>
          </w:tcPr>
          <w:p w:rsidR="004D5E5C" w:rsidRPr="00047CEE" w:rsidRDefault="004D5E5C" w:rsidP="00CA28BE">
            <w:pPr>
              <w:widowControl/>
              <w:adjustRightInd w:val="0"/>
              <w:snapToGrid w:val="0"/>
              <w:spacing w:line="240" w:lineRule="atLeast"/>
              <w:jc w:val="center"/>
              <w:rPr>
                <w:bCs/>
                <w:sz w:val="21"/>
                <w:szCs w:val="21"/>
              </w:rPr>
            </w:pPr>
            <w:r w:rsidRPr="00047CEE">
              <w:rPr>
                <w:bCs/>
                <w:sz w:val="21"/>
                <w:szCs w:val="21"/>
              </w:rPr>
              <w:t>粉尘</w:t>
            </w:r>
          </w:p>
        </w:tc>
        <w:tc>
          <w:tcPr>
            <w:tcW w:w="1281" w:type="pct"/>
            <w:gridSpan w:val="2"/>
            <w:shd w:val="clear" w:color="auto" w:fill="auto"/>
            <w:vAlign w:val="center"/>
          </w:tcPr>
          <w:p w:rsidR="004D5E5C" w:rsidRPr="00047CEE" w:rsidRDefault="004D5E5C" w:rsidP="00CA28BE">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hint="eastAsia"/>
                <w:bCs/>
                <w:kern w:val="2"/>
                <w:sz w:val="21"/>
                <w:szCs w:val="21"/>
              </w:rPr>
              <w:t>0.57</w:t>
            </w:r>
          </w:p>
        </w:tc>
        <w:tc>
          <w:tcPr>
            <w:tcW w:w="1534" w:type="pct"/>
            <w:shd w:val="clear" w:color="auto" w:fill="auto"/>
            <w:vAlign w:val="center"/>
          </w:tcPr>
          <w:p w:rsidR="004D5E5C" w:rsidRPr="00047CEE" w:rsidRDefault="004D5E5C" w:rsidP="00CA28BE">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hint="eastAsia"/>
                <w:bCs/>
                <w:kern w:val="2"/>
                <w:sz w:val="21"/>
                <w:szCs w:val="21"/>
              </w:rPr>
              <w:t>0.228</w:t>
            </w:r>
            <w:r w:rsidRPr="00047CEE">
              <w:rPr>
                <w:rFonts w:hint="eastAsia"/>
                <w:bCs/>
                <w:sz w:val="21"/>
                <w:szCs w:val="21"/>
              </w:rPr>
              <w:t>（无组织）</w:t>
            </w:r>
          </w:p>
        </w:tc>
      </w:tr>
      <w:tr w:rsidR="004D5E5C" w:rsidRPr="00047CEE" w:rsidTr="008403A2">
        <w:trPr>
          <w:trHeight w:val="340"/>
        </w:trPr>
        <w:tc>
          <w:tcPr>
            <w:tcW w:w="646" w:type="pct"/>
            <w:vMerge/>
            <w:shd w:val="clear" w:color="auto" w:fill="auto"/>
            <w:vAlign w:val="center"/>
          </w:tcPr>
          <w:p w:rsidR="004D5E5C" w:rsidRPr="00047CEE" w:rsidRDefault="004D5E5C" w:rsidP="008403A2">
            <w:pPr>
              <w:adjustRightInd w:val="0"/>
              <w:snapToGrid w:val="0"/>
              <w:spacing w:line="240" w:lineRule="atLeast"/>
              <w:jc w:val="center"/>
              <w:rPr>
                <w:bCs/>
                <w:sz w:val="21"/>
                <w:szCs w:val="21"/>
              </w:rPr>
            </w:pPr>
          </w:p>
        </w:tc>
        <w:tc>
          <w:tcPr>
            <w:tcW w:w="665"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874" w:type="pct"/>
            <w:shd w:val="clear" w:color="auto" w:fill="auto"/>
            <w:vAlign w:val="center"/>
          </w:tcPr>
          <w:p w:rsidR="004D5E5C" w:rsidRPr="00047CEE" w:rsidRDefault="004D5E5C" w:rsidP="00CA28BE">
            <w:pPr>
              <w:spacing w:line="240" w:lineRule="atLeast"/>
              <w:jc w:val="center"/>
              <w:rPr>
                <w:sz w:val="21"/>
                <w:szCs w:val="21"/>
                <w:vertAlign w:val="subscript"/>
              </w:rPr>
            </w:pPr>
            <w:r w:rsidRPr="00047CEE">
              <w:rPr>
                <w:rFonts w:hint="eastAsia"/>
                <w:sz w:val="21"/>
                <w:szCs w:val="21"/>
              </w:rPr>
              <w:t>SO</w:t>
            </w:r>
            <w:r w:rsidRPr="00047CEE">
              <w:rPr>
                <w:rFonts w:hint="eastAsia"/>
                <w:sz w:val="21"/>
                <w:szCs w:val="21"/>
                <w:vertAlign w:val="subscript"/>
              </w:rPr>
              <w:t>2</w:t>
            </w:r>
          </w:p>
        </w:tc>
        <w:tc>
          <w:tcPr>
            <w:tcW w:w="1281" w:type="pct"/>
            <w:gridSpan w:val="2"/>
            <w:shd w:val="clear" w:color="auto" w:fill="auto"/>
            <w:vAlign w:val="center"/>
          </w:tcPr>
          <w:p w:rsidR="004D5E5C" w:rsidRPr="00047CEE" w:rsidRDefault="004D5E5C" w:rsidP="00CA28BE">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hint="eastAsia"/>
                <w:bCs/>
                <w:kern w:val="2"/>
                <w:sz w:val="21"/>
                <w:szCs w:val="21"/>
              </w:rPr>
              <w:t>0.017</w:t>
            </w:r>
          </w:p>
        </w:tc>
        <w:tc>
          <w:tcPr>
            <w:tcW w:w="1534" w:type="pct"/>
            <w:shd w:val="clear" w:color="auto" w:fill="auto"/>
            <w:vAlign w:val="center"/>
          </w:tcPr>
          <w:p w:rsidR="004D5E5C" w:rsidRPr="00047CEE" w:rsidRDefault="004D5E5C" w:rsidP="00CA28BE">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hint="eastAsia"/>
                <w:bCs/>
                <w:kern w:val="2"/>
                <w:sz w:val="21"/>
                <w:szCs w:val="21"/>
              </w:rPr>
              <w:t>0.01</w:t>
            </w:r>
            <w:r w:rsidRPr="00047CEE">
              <w:rPr>
                <w:rFonts w:hint="eastAsia"/>
                <w:bCs/>
                <w:sz w:val="21"/>
                <w:szCs w:val="21"/>
              </w:rPr>
              <w:t>（无组织）</w:t>
            </w:r>
          </w:p>
        </w:tc>
      </w:tr>
      <w:tr w:rsidR="004D5E5C" w:rsidRPr="00047CEE" w:rsidTr="008403A2">
        <w:trPr>
          <w:trHeight w:val="340"/>
        </w:trPr>
        <w:tc>
          <w:tcPr>
            <w:tcW w:w="646" w:type="pct"/>
            <w:vMerge/>
            <w:shd w:val="clear" w:color="auto" w:fill="auto"/>
            <w:vAlign w:val="center"/>
          </w:tcPr>
          <w:p w:rsidR="004D5E5C" w:rsidRPr="00047CEE" w:rsidRDefault="004D5E5C" w:rsidP="008403A2">
            <w:pPr>
              <w:adjustRightInd w:val="0"/>
              <w:snapToGrid w:val="0"/>
              <w:spacing w:line="240" w:lineRule="atLeast"/>
              <w:jc w:val="center"/>
              <w:rPr>
                <w:bCs/>
                <w:sz w:val="21"/>
                <w:szCs w:val="21"/>
              </w:rPr>
            </w:pPr>
          </w:p>
        </w:tc>
        <w:tc>
          <w:tcPr>
            <w:tcW w:w="665"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874" w:type="pct"/>
            <w:shd w:val="clear" w:color="auto" w:fill="auto"/>
            <w:vAlign w:val="center"/>
          </w:tcPr>
          <w:p w:rsidR="004D5E5C" w:rsidRPr="00047CEE" w:rsidRDefault="004D5E5C" w:rsidP="00CA28BE">
            <w:pPr>
              <w:widowControl/>
              <w:adjustRightInd w:val="0"/>
              <w:snapToGrid w:val="0"/>
              <w:spacing w:line="240" w:lineRule="atLeast"/>
              <w:jc w:val="center"/>
              <w:rPr>
                <w:bCs/>
                <w:sz w:val="21"/>
                <w:szCs w:val="21"/>
              </w:rPr>
            </w:pPr>
            <w:r w:rsidRPr="00047CEE">
              <w:rPr>
                <w:rFonts w:hint="eastAsia"/>
                <w:sz w:val="21"/>
                <w:szCs w:val="21"/>
              </w:rPr>
              <w:t>NO</w:t>
            </w:r>
            <w:r w:rsidRPr="00047CEE">
              <w:rPr>
                <w:rFonts w:hint="eastAsia"/>
                <w:sz w:val="21"/>
                <w:szCs w:val="21"/>
                <w:vertAlign w:val="subscript"/>
              </w:rPr>
              <w:t>x</w:t>
            </w:r>
          </w:p>
        </w:tc>
        <w:tc>
          <w:tcPr>
            <w:tcW w:w="1281" w:type="pct"/>
            <w:gridSpan w:val="2"/>
            <w:shd w:val="clear" w:color="auto" w:fill="auto"/>
            <w:vAlign w:val="center"/>
          </w:tcPr>
          <w:p w:rsidR="004D5E5C" w:rsidRPr="00047CEE" w:rsidRDefault="004D5E5C" w:rsidP="00CA28BE">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hint="eastAsia"/>
                <w:bCs/>
                <w:kern w:val="2"/>
                <w:sz w:val="21"/>
                <w:szCs w:val="21"/>
              </w:rPr>
              <w:t>0.13</w:t>
            </w:r>
          </w:p>
        </w:tc>
        <w:tc>
          <w:tcPr>
            <w:tcW w:w="1534" w:type="pct"/>
            <w:shd w:val="clear" w:color="auto" w:fill="auto"/>
            <w:vAlign w:val="center"/>
          </w:tcPr>
          <w:p w:rsidR="004D5E5C" w:rsidRPr="00047CEE" w:rsidRDefault="004D5E5C" w:rsidP="00CA28BE">
            <w:pPr>
              <w:pStyle w:val="a6"/>
              <w:widowControl w:val="0"/>
              <w:adjustRightInd w:val="0"/>
              <w:snapToGrid w:val="0"/>
              <w:spacing w:before="0" w:beforeAutospacing="0" w:after="0" w:afterAutospacing="0" w:line="240" w:lineRule="atLeast"/>
              <w:jc w:val="center"/>
              <w:rPr>
                <w:rFonts w:ascii="Times New Roman" w:hAnsi="Times New Roman" w:cs="Times New Roman"/>
                <w:bCs/>
                <w:kern w:val="2"/>
                <w:sz w:val="21"/>
                <w:szCs w:val="21"/>
              </w:rPr>
            </w:pPr>
            <w:r w:rsidRPr="00047CEE">
              <w:rPr>
                <w:rFonts w:ascii="Times New Roman" w:hAnsi="Times New Roman" w:cs="Times New Roman" w:hint="eastAsia"/>
                <w:bCs/>
                <w:kern w:val="2"/>
                <w:sz w:val="21"/>
                <w:szCs w:val="21"/>
              </w:rPr>
              <w:t>0.13</w:t>
            </w:r>
            <w:r w:rsidRPr="00047CEE">
              <w:rPr>
                <w:rFonts w:hint="eastAsia"/>
                <w:bCs/>
                <w:sz w:val="21"/>
                <w:szCs w:val="21"/>
              </w:rPr>
              <w:t>（无组织）</w:t>
            </w:r>
          </w:p>
        </w:tc>
      </w:tr>
      <w:tr w:rsidR="004D5E5C" w:rsidRPr="00047CEE" w:rsidTr="008403A2">
        <w:trPr>
          <w:trHeight w:val="340"/>
        </w:trPr>
        <w:tc>
          <w:tcPr>
            <w:tcW w:w="646"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665"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堆场</w:t>
            </w:r>
          </w:p>
        </w:tc>
        <w:tc>
          <w:tcPr>
            <w:tcW w:w="87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粉尘</w:t>
            </w:r>
          </w:p>
        </w:tc>
        <w:tc>
          <w:tcPr>
            <w:tcW w:w="1281" w:type="pct"/>
            <w:gridSpan w:val="2"/>
            <w:shd w:val="clear" w:color="auto" w:fill="auto"/>
            <w:vAlign w:val="center"/>
          </w:tcPr>
          <w:p w:rsidR="004D5E5C" w:rsidRPr="00047CEE" w:rsidRDefault="00F81245" w:rsidP="008403A2">
            <w:pPr>
              <w:widowControl/>
              <w:adjustRightInd w:val="0"/>
              <w:snapToGrid w:val="0"/>
              <w:spacing w:line="240" w:lineRule="atLeast"/>
              <w:jc w:val="center"/>
              <w:rPr>
                <w:bCs/>
                <w:sz w:val="21"/>
                <w:szCs w:val="21"/>
              </w:rPr>
            </w:pPr>
            <w:r w:rsidRPr="00047CEE">
              <w:rPr>
                <w:rFonts w:hint="eastAsia"/>
                <w:bCs/>
                <w:sz w:val="21"/>
                <w:szCs w:val="21"/>
              </w:rPr>
              <w:t>0.24</w:t>
            </w:r>
            <w:r w:rsidR="004D5E5C" w:rsidRPr="00047CEE">
              <w:rPr>
                <w:bCs/>
                <w:sz w:val="21"/>
                <w:szCs w:val="21"/>
              </w:rPr>
              <w:t>t/a</w:t>
            </w:r>
          </w:p>
        </w:tc>
        <w:tc>
          <w:tcPr>
            <w:tcW w:w="1534" w:type="pct"/>
            <w:shd w:val="clear" w:color="auto" w:fill="auto"/>
            <w:vAlign w:val="center"/>
          </w:tcPr>
          <w:p w:rsidR="004D5E5C" w:rsidRPr="00047CEE" w:rsidRDefault="00F81245" w:rsidP="008403A2">
            <w:pPr>
              <w:widowControl/>
              <w:adjustRightInd w:val="0"/>
              <w:snapToGrid w:val="0"/>
              <w:spacing w:line="240" w:lineRule="atLeast"/>
              <w:jc w:val="center"/>
              <w:rPr>
                <w:bCs/>
                <w:sz w:val="21"/>
                <w:szCs w:val="21"/>
              </w:rPr>
            </w:pPr>
            <w:r w:rsidRPr="00047CEE">
              <w:rPr>
                <w:rFonts w:hint="eastAsia"/>
                <w:bCs/>
                <w:sz w:val="21"/>
                <w:szCs w:val="21"/>
              </w:rPr>
              <w:t>0.12</w:t>
            </w:r>
            <w:r w:rsidR="004D5E5C" w:rsidRPr="00047CEE">
              <w:rPr>
                <w:bCs/>
                <w:sz w:val="21"/>
                <w:szCs w:val="21"/>
              </w:rPr>
              <w:t xml:space="preserve"> t/a</w:t>
            </w:r>
            <w:r w:rsidR="004D5E5C" w:rsidRPr="00047CEE">
              <w:rPr>
                <w:rFonts w:hint="eastAsia"/>
                <w:bCs/>
                <w:sz w:val="21"/>
                <w:szCs w:val="21"/>
              </w:rPr>
              <w:t>（无组织）</w:t>
            </w:r>
          </w:p>
        </w:tc>
      </w:tr>
      <w:tr w:rsidR="004D5E5C" w:rsidRPr="00047CEE" w:rsidTr="008403A2">
        <w:trPr>
          <w:trHeight w:val="340"/>
        </w:trPr>
        <w:tc>
          <w:tcPr>
            <w:tcW w:w="646"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665"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装卸</w:t>
            </w:r>
          </w:p>
        </w:tc>
        <w:tc>
          <w:tcPr>
            <w:tcW w:w="87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扬尘</w:t>
            </w:r>
          </w:p>
        </w:tc>
        <w:tc>
          <w:tcPr>
            <w:tcW w:w="1281" w:type="pct"/>
            <w:gridSpan w:val="2"/>
            <w:shd w:val="clear" w:color="auto" w:fill="auto"/>
            <w:vAlign w:val="center"/>
          </w:tcPr>
          <w:p w:rsidR="004D5E5C" w:rsidRPr="00047CEE" w:rsidRDefault="00F81245" w:rsidP="008403A2">
            <w:pPr>
              <w:widowControl/>
              <w:adjustRightInd w:val="0"/>
              <w:snapToGrid w:val="0"/>
              <w:spacing w:line="240" w:lineRule="atLeast"/>
              <w:jc w:val="center"/>
              <w:rPr>
                <w:bCs/>
                <w:sz w:val="21"/>
                <w:szCs w:val="21"/>
              </w:rPr>
            </w:pPr>
            <w:r w:rsidRPr="00047CEE">
              <w:rPr>
                <w:bCs/>
                <w:sz w:val="21"/>
                <w:szCs w:val="21"/>
              </w:rPr>
              <w:t>0.</w:t>
            </w:r>
            <w:r w:rsidRPr="00047CEE">
              <w:rPr>
                <w:rFonts w:hint="eastAsia"/>
                <w:bCs/>
                <w:sz w:val="21"/>
                <w:szCs w:val="21"/>
              </w:rPr>
              <w:t>135</w:t>
            </w:r>
            <w:r w:rsidR="004D5E5C" w:rsidRPr="00047CEE">
              <w:rPr>
                <w:bCs/>
                <w:sz w:val="21"/>
                <w:szCs w:val="21"/>
              </w:rPr>
              <w:t>t/a</w:t>
            </w:r>
          </w:p>
        </w:tc>
        <w:tc>
          <w:tcPr>
            <w:tcW w:w="1534" w:type="pct"/>
            <w:shd w:val="clear" w:color="auto" w:fill="auto"/>
            <w:vAlign w:val="center"/>
          </w:tcPr>
          <w:p w:rsidR="004D5E5C" w:rsidRPr="00047CEE" w:rsidRDefault="00B07FB8" w:rsidP="00B07FB8">
            <w:pPr>
              <w:widowControl/>
              <w:adjustRightInd w:val="0"/>
              <w:snapToGrid w:val="0"/>
              <w:spacing w:line="240" w:lineRule="atLeast"/>
              <w:jc w:val="center"/>
              <w:rPr>
                <w:bCs/>
                <w:sz w:val="21"/>
                <w:szCs w:val="21"/>
              </w:rPr>
            </w:pPr>
            <w:r w:rsidRPr="00047CEE">
              <w:rPr>
                <w:rFonts w:hint="eastAsia"/>
                <w:bCs/>
                <w:sz w:val="21"/>
                <w:szCs w:val="21"/>
              </w:rPr>
              <w:t>0.128</w:t>
            </w:r>
            <w:r w:rsidR="004D5E5C" w:rsidRPr="00047CEE">
              <w:rPr>
                <w:bCs/>
                <w:sz w:val="21"/>
                <w:szCs w:val="21"/>
              </w:rPr>
              <w:t>t/a</w:t>
            </w:r>
            <w:r w:rsidR="004D5E5C" w:rsidRPr="00047CEE">
              <w:rPr>
                <w:rFonts w:hint="eastAsia"/>
                <w:bCs/>
                <w:sz w:val="21"/>
                <w:szCs w:val="21"/>
              </w:rPr>
              <w:t>（无组织）</w:t>
            </w:r>
          </w:p>
        </w:tc>
      </w:tr>
      <w:tr w:rsidR="004D5E5C" w:rsidRPr="00047CEE" w:rsidTr="008403A2">
        <w:trPr>
          <w:trHeight w:val="340"/>
        </w:trPr>
        <w:tc>
          <w:tcPr>
            <w:tcW w:w="646"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665"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运输车辆</w:t>
            </w:r>
          </w:p>
        </w:tc>
        <w:tc>
          <w:tcPr>
            <w:tcW w:w="87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粉尘</w:t>
            </w:r>
          </w:p>
        </w:tc>
        <w:tc>
          <w:tcPr>
            <w:tcW w:w="1281" w:type="pct"/>
            <w:gridSpan w:val="2"/>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3t/a</w:t>
            </w:r>
          </w:p>
        </w:tc>
        <w:tc>
          <w:tcPr>
            <w:tcW w:w="153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0.9t/a</w:t>
            </w:r>
            <w:r w:rsidRPr="00047CEE">
              <w:rPr>
                <w:rFonts w:hint="eastAsia"/>
                <w:bCs/>
                <w:sz w:val="21"/>
                <w:szCs w:val="21"/>
              </w:rPr>
              <w:t>（无组织）</w:t>
            </w:r>
          </w:p>
        </w:tc>
      </w:tr>
      <w:tr w:rsidR="004D5E5C" w:rsidRPr="00047CEE" w:rsidTr="008403A2">
        <w:trPr>
          <w:trHeight w:val="340"/>
        </w:trPr>
        <w:tc>
          <w:tcPr>
            <w:tcW w:w="646" w:type="pct"/>
            <w:vMerge w:val="restar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水污染物</w:t>
            </w:r>
          </w:p>
        </w:tc>
        <w:tc>
          <w:tcPr>
            <w:tcW w:w="665" w:type="pct"/>
            <w:vMerge w:val="restar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生活污水</w:t>
            </w:r>
          </w:p>
        </w:tc>
        <w:tc>
          <w:tcPr>
            <w:tcW w:w="87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COD</w:t>
            </w:r>
          </w:p>
        </w:tc>
        <w:tc>
          <w:tcPr>
            <w:tcW w:w="687"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250mg/L</w:t>
            </w:r>
          </w:p>
        </w:tc>
        <w:tc>
          <w:tcPr>
            <w:tcW w:w="59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0.0</w:t>
            </w:r>
            <w:r w:rsidRPr="00047CEE">
              <w:rPr>
                <w:rFonts w:hint="eastAsia"/>
                <w:bCs/>
                <w:sz w:val="21"/>
                <w:szCs w:val="21"/>
              </w:rPr>
              <w:t>2</w:t>
            </w:r>
            <w:r w:rsidRPr="00047CEE">
              <w:rPr>
                <w:bCs/>
                <w:sz w:val="21"/>
                <w:szCs w:val="21"/>
              </w:rPr>
              <w:t xml:space="preserve"> t/a</w:t>
            </w:r>
          </w:p>
        </w:tc>
        <w:tc>
          <w:tcPr>
            <w:tcW w:w="1534" w:type="pct"/>
            <w:vMerge w:val="restar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生活污水经</w:t>
            </w:r>
            <w:r w:rsidRPr="00047CEE">
              <w:rPr>
                <w:rFonts w:hint="eastAsia"/>
                <w:sz w:val="21"/>
                <w:szCs w:val="21"/>
              </w:rPr>
              <w:t>5m</w:t>
            </w:r>
            <w:r w:rsidRPr="00047CEE">
              <w:rPr>
                <w:rFonts w:hint="eastAsia"/>
                <w:sz w:val="21"/>
                <w:szCs w:val="21"/>
                <w:vertAlign w:val="superscript"/>
              </w:rPr>
              <w:t>3</w:t>
            </w:r>
            <w:r w:rsidRPr="00047CEE">
              <w:rPr>
                <w:bCs/>
                <w:sz w:val="21"/>
                <w:szCs w:val="21"/>
              </w:rPr>
              <w:t>沉淀池处理后，用于道路洒水</w:t>
            </w:r>
            <w:r w:rsidR="000A462F" w:rsidRPr="00047CEE">
              <w:rPr>
                <w:rFonts w:hint="eastAsia"/>
                <w:bCs/>
                <w:sz w:val="21"/>
                <w:szCs w:val="21"/>
              </w:rPr>
              <w:t>。</w:t>
            </w:r>
            <w:r w:rsidR="000A462F" w:rsidRPr="00047CEE">
              <w:rPr>
                <w:bCs/>
                <w:sz w:val="21"/>
                <w:szCs w:val="21"/>
              </w:rPr>
              <w:t>沉淀池采用防渗混凝土结构</w:t>
            </w:r>
          </w:p>
        </w:tc>
      </w:tr>
      <w:tr w:rsidR="004D5E5C" w:rsidRPr="00047CEE" w:rsidTr="008403A2">
        <w:trPr>
          <w:trHeight w:val="340"/>
        </w:trPr>
        <w:tc>
          <w:tcPr>
            <w:tcW w:w="646"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665"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87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BOD</w:t>
            </w:r>
          </w:p>
        </w:tc>
        <w:tc>
          <w:tcPr>
            <w:tcW w:w="687"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100mg/L</w:t>
            </w:r>
          </w:p>
        </w:tc>
        <w:tc>
          <w:tcPr>
            <w:tcW w:w="59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0.0</w:t>
            </w:r>
            <w:r w:rsidRPr="00047CEE">
              <w:rPr>
                <w:rFonts w:hint="eastAsia"/>
                <w:bCs/>
                <w:sz w:val="21"/>
                <w:szCs w:val="21"/>
              </w:rPr>
              <w:t>08</w:t>
            </w:r>
            <w:r w:rsidRPr="00047CEE">
              <w:rPr>
                <w:bCs/>
                <w:sz w:val="21"/>
                <w:szCs w:val="21"/>
              </w:rPr>
              <w:t>t/a</w:t>
            </w:r>
          </w:p>
        </w:tc>
        <w:tc>
          <w:tcPr>
            <w:tcW w:w="1534"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r>
      <w:tr w:rsidR="004D5E5C" w:rsidRPr="00047CEE" w:rsidTr="008403A2">
        <w:trPr>
          <w:trHeight w:val="340"/>
        </w:trPr>
        <w:tc>
          <w:tcPr>
            <w:tcW w:w="646"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665"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87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SS</w:t>
            </w:r>
          </w:p>
        </w:tc>
        <w:tc>
          <w:tcPr>
            <w:tcW w:w="687"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200mg/L</w:t>
            </w:r>
          </w:p>
        </w:tc>
        <w:tc>
          <w:tcPr>
            <w:tcW w:w="59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0.0</w:t>
            </w:r>
            <w:r w:rsidRPr="00047CEE">
              <w:rPr>
                <w:rFonts w:hint="eastAsia"/>
                <w:bCs/>
                <w:sz w:val="21"/>
                <w:szCs w:val="21"/>
              </w:rPr>
              <w:t>16</w:t>
            </w:r>
            <w:r w:rsidRPr="00047CEE">
              <w:rPr>
                <w:bCs/>
                <w:sz w:val="21"/>
                <w:szCs w:val="21"/>
              </w:rPr>
              <w:t>t/a</w:t>
            </w:r>
          </w:p>
        </w:tc>
        <w:tc>
          <w:tcPr>
            <w:tcW w:w="1534"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r>
      <w:tr w:rsidR="004D5E5C" w:rsidRPr="00047CEE" w:rsidTr="008403A2">
        <w:trPr>
          <w:trHeight w:val="340"/>
        </w:trPr>
        <w:tc>
          <w:tcPr>
            <w:tcW w:w="646"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665"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87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氨氮</w:t>
            </w:r>
          </w:p>
        </w:tc>
        <w:tc>
          <w:tcPr>
            <w:tcW w:w="687"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25mg/L</w:t>
            </w:r>
          </w:p>
        </w:tc>
        <w:tc>
          <w:tcPr>
            <w:tcW w:w="59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0.00</w:t>
            </w:r>
            <w:r w:rsidRPr="00047CEE">
              <w:rPr>
                <w:rFonts w:hint="eastAsia"/>
                <w:bCs/>
                <w:sz w:val="21"/>
                <w:szCs w:val="21"/>
              </w:rPr>
              <w:t>2</w:t>
            </w:r>
            <w:r w:rsidRPr="00047CEE">
              <w:rPr>
                <w:bCs/>
                <w:sz w:val="21"/>
                <w:szCs w:val="21"/>
              </w:rPr>
              <w:t>t/a</w:t>
            </w:r>
          </w:p>
        </w:tc>
        <w:tc>
          <w:tcPr>
            <w:tcW w:w="1534"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r>
      <w:tr w:rsidR="004D5E5C" w:rsidRPr="00047CEE" w:rsidTr="008403A2">
        <w:trPr>
          <w:trHeight w:val="340"/>
        </w:trPr>
        <w:tc>
          <w:tcPr>
            <w:tcW w:w="646" w:type="pct"/>
            <w:vMerge w:val="restar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固体废物</w:t>
            </w:r>
          </w:p>
        </w:tc>
        <w:tc>
          <w:tcPr>
            <w:tcW w:w="665"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剥离</w:t>
            </w:r>
          </w:p>
        </w:tc>
        <w:tc>
          <w:tcPr>
            <w:tcW w:w="87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废土石</w:t>
            </w:r>
          </w:p>
        </w:tc>
        <w:tc>
          <w:tcPr>
            <w:tcW w:w="1281" w:type="pct"/>
            <w:gridSpan w:val="2"/>
            <w:shd w:val="clear" w:color="auto" w:fill="auto"/>
            <w:vAlign w:val="center"/>
          </w:tcPr>
          <w:p w:rsidR="004D5E5C" w:rsidRPr="00047CEE" w:rsidRDefault="004D5E5C" w:rsidP="004D5E5C">
            <w:pPr>
              <w:widowControl/>
              <w:adjustRightInd w:val="0"/>
              <w:snapToGrid w:val="0"/>
              <w:spacing w:line="240" w:lineRule="atLeast"/>
              <w:jc w:val="center"/>
              <w:rPr>
                <w:bCs/>
                <w:sz w:val="21"/>
                <w:szCs w:val="21"/>
              </w:rPr>
            </w:pPr>
            <w:r w:rsidRPr="00047CEE">
              <w:rPr>
                <w:rFonts w:hint="eastAsia"/>
                <w:bCs/>
                <w:sz w:val="21"/>
                <w:szCs w:val="21"/>
              </w:rPr>
              <w:t>4634m</w:t>
            </w:r>
            <w:r w:rsidRPr="00047CEE">
              <w:rPr>
                <w:rFonts w:hint="eastAsia"/>
                <w:bCs/>
                <w:sz w:val="21"/>
                <w:szCs w:val="21"/>
                <w:vertAlign w:val="superscript"/>
              </w:rPr>
              <w:t>3</w:t>
            </w:r>
          </w:p>
        </w:tc>
        <w:tc>
          <w:tcPr>
            <w:tcW w:w="1534" w:type="pct"/>
            <w:shd w:val="clear" w:color="auto" w:fill="auto"/>
            <w:vAlign w:val="center"/>
          </w:tcPr>
          <w:p w:rsidR="004D5E5C" w:rsidRPr="00047CEE" w:rsidRDefault="004D5E5C" w:rsidP="004D5E5C">
            <w:pPr>
              <w:widowControl/>
              <w:adjustRightInd w:val="0"/>
              <w:snapToGrid w:val="0"/>
              <w:spacing w:line="240" w:lineRule="atLeast"/>
              <w:rPr>
                <w:bCs/>
                <w:sz w:val="21"/>
                <w:szCs w:val="21"/>
              </w:rPr>
            </w:pPr>
            <w:r w:rsidRPr="00047CEE">
              <w:rPr>
                <w:rFonts w:hint="eastAsia"/>
                <w:bCs/>
                <w:sz w:val="21"/>
                <w:szCs w:val="21"/>
              </w:rPr>
              <w:t>用于铺设矿山运输道路及</w:t>
            </w:r>
            <w:r w:rsidRPr="00047CEE">
              <w:rPr>
                <w:bCs/>
                <w:sz w:val="21"/>
                <w:szCs w:val="21"/>
              </w:rPr>
              <w:t>采区回填</w:t>
            </w:r>
            <w:r w:rsidRPr="00047CEE">
              <w:rPr>
                <w:rFonts w:hint="eastAsia"/>
                <w:bCs/>
                <w:sz w:val="21"/>
                <w:szCs w:val="21"/>
              </w:rPr>
              <w:t>，</w:t>
            </w:r>
            <w:r w:rsidRPr="00047CEE">
              <w:rPr>
                <w:bCs/>
                <w:sz w:val="21"/>
                <w:szCs w:val="21"/>
              </w:rPr>
              <w:t>剩余土石方堆放于废石场</w:t>
            </w:r>
            <w:r w:rsidR="00AB1B76" w:rsidRPr="00047CEE">
              <w:rPr>
                <w:rFonts w:hint="eastAsia"/>
                <w:bCs/>
                <w:sz w:val="21"/>
                <w:szCs w:val="21"/>
              </w:rPr>
              <w:t>，</w:t>
            </w:r>
            <w:r w:rsidR="00AB1B76" w:rsidRPr="00047CEE">
              <w:rPr>
                <w:bCs/>
                <w:sz w:val="21"/>
                <w:szCs w:val="21"/>
              </w:rPr>
              <w:t>废石场设</w:t>
            </w:r>
            <w:r w:rsidR="00AB1B76" w:rsidRPr="00047CEE">
              <w:rPr>
                <w:rFonts w:hint="eastAsia"/>
                <w:bCs/>
                <w:sz w:val="21"/>
                <w:szCs w:val="21"/>
              </w:rPr>
              <w:t>50m</w:t>
            </w:r>
            <w:r w:rsidR="00AB1B76" w:rsidRPr="00047CEE">
              <w:rPr>
                <w:rFonts w:hint="eastAsia"/>
                <w:bCs/>
                <w:sz w:val="21"/>
                <w:szCs w:val="21"/>
              </w:rPr>
              <w:t>挡土墙</w:t>
            </w:r>
          </w:p>
        </w:tc>
      </w:tr>
      <w:tr w:rsidR="004D5E5C" w:rsidRPr="00047CEE" w:rsidTr="008403A2">
        <w:trPr>
          <w:trHeight w:val="340"/>
        </w:trPr>
        <w:tc>
          <w:tcPr>
            <w:tcW w:w="646"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665"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职工</w:t>
            </w:r>
          </w:p>
        </w:tc>
        <w:tc>
          <w:tcPr>
            <w:tcW w:w="87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生活垃圾</w:t>
            </w:r>
          </w:p>
        </w:tc>
        <w:tc>
          <w:tcPr>
            <w:tcW w:w="1281" w:type="pct"/>
            <w:gridSpan w:val="2"/>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rFonts w:hint="eastAsia"/>
                <w:bCs/>
                <w:sz w:val="21"/>
                <w:szCs w:val="21"/>
              </w:rPr>
              <w:t>1</w:t>
            </w:r>
            <w:r w:rsidRPr="00047CEE">
              <w:rPr>
                <w:bCs/>
                <w:sz w:val="21"/>
                <w:szCs w:val="21"/>
              </w:rPr>
              <w:t>t/a</w:t>
            </w:r>
          </w:p>
        </w:tc>
        <w:tc>
          <w:tcPr>
            <w:tcW w:w="153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运往环卫部门</w:t>
            </w:r>
          </w:p>
        </w:tc>
      </w:tr>
      <w:tr w:rsidR="004D5E5C" w:rsidRPr="00047CEE" w:rsidTr="008403A2">
        <w:trPr>
          <w:trHeight w:val="340"/>
        </w:trPr>
        <w:tc>
          <w:tcPr>
            <w:tcW w:w="646" w:type="pct"/>
            <w:vMerge w:val="restar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噪声</w:t>
            </w:r>
          </w:p>
        </w:tc>
        <w:tc>
          <w:tcPr>
            <w:tcW w:w="665"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挖掘机</w:t>
            </w:r>
          </w:p>
        </w:tc>
        <w:tc>
          <w:tcPr>
            <w:tcW w:w="874"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噪声及振动</w:t>
            </w:r>
          </w:p>
        </w:tc>
        <w:tc>
          <w:tcPr>
            <w:tcW w:w="1281" w:type="pct"/>
            <w:gridSpan w:val="2"/>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rFonts w:hint="eastAsia"/>
                <w:bCs/>
                <w:sz w:val="21"/>
                <w:szCs w:val="21"/>
              </w:rPr>
              <w:t>80</w:t>
            </w:r>
            <w:r w:rsidRPr="00047CEE">
              <w:rPr>
                <w:bCs/>
                <w:sz w:val="21"/>
                <w:szCs w:val="21"/>
              </w:rPr>
              <w:t>dB</w:t>
            </w:r>
          </w:p>
        </w:tc>
        <w:tc>
          <w:tcPr>
            <w:tcW w:w="1534" w:type="pct"/>
            <w:vMerge w:val="restar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厂界昼间</w:t>
            </w:r>
            <w:r w:rsidRPr="00047CEE">
              <w:rPr>
                <w:bCs/>
                <w:sz w:val="21"/>
                <w:szCs w:val="21"/>
              </w:rPr>
              <w:t>≤60dB(A)</w:t>
            </w:r>
          </w:p>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夜间不生产</w:t>
            </w:r>
          </w:p>
        </w:tc>
      </w:tr>
      <w:tr w:rsidR="004D5E5C" w:rsidRPr="00047CEE" w:rsidTr="008403A2">
        <w:trPr>
          <w:trHeight w:val="340"/>
        </w:trPr>
        <w:tc>
          <w:tcPr>
            <w:tcW w:w="646"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665"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装载机</w:t>
            </w:r>
          </w:p>
        </w:tc>
        <w:tc>
          <w:tcPr>
            <w:tcW w:w="874" w:type="pct"/>
            <w:vMerge w:val="restar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噪声</w:t>
            </w:r>
          </w:p>
        </w:tc>
        <w:tc>
          <w:tcPr>
            <w:tcW w:w="1281" w:type="pct"/>
            <w:gridSpan w:val="2"/>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80dB</w:t>
            </w:r>
          </w:p>
        </w:tc>
        <w:tc>
          <w:tcPr>
            <w:tcW w:w="1534"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r>
      <w:tr w:rsidR="004D5E5C" w:rsidRPr="00047CEE" w:rsidTr="008403A2">
        <w:trPr>
          <w:trHeight w:val="340"/>
        </w:trPr>
        <w:tc>
          <w:tcPr>
            <w:tcW w:w="646"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665" w:type="pct"/>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bCs/>
                <w:sz w:val="21"/>
                <w:szCs w:val="21"/>
              </w:rPr>
              <w:t>爆破</w:t>
            </w:r>
          </w:p>
        </w:tc>
        <w:tc>
          <w:tcPr>
            <w:tcW w:w="874"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c>
          <w:tcPr>
            <w:tcW w:w="1281" w:type="pct"/>
            <w:gridSpan w:val="2"/>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r w:rsidRPr="00047CEE">
              <w:rPr>
                <w:rFonts w:hint="eastAsia"/>
                <w:bCs/>
                <w:sz w:val="21"/>
                <w:szCs w:val="21"/>
              </w:rPr>
              <w:t>100</w:t>
            </w:r>
            <w:r w:rsidRPr="00047CEE">
              <w:rPr>
                <w:bCs/>
                <w:sz w:val="21"/>
                <w:szCs w:val="21"/>
              </w:rPr>
              <w:t>dB</w:t>
            </w:r>
          </w:p>
        </w:tc>
        <w:tc>
          <w:tcPr>
            <w:tcW w:w="1534" w:type="pct"/>
            <w:vMerge/>
            <w:shd w:val="clear" w:color="auto" w:fill="auto"/>
            <w:vAlign w:val="center"/>
          </w:tcPr>
          <w:p w:rsidR="004D5E5C" w:rsidRPr="00047CEE" w:rsidRDefault="004D5E5C" w:rsidP="008403A2">
            <w:pPr>
              <w:widowControl/>
              <w:adjustRightInd w:val="0"/>
              <w:snapToGrid w:val="0"/>
              <w:spacing w:line="240" w:lineRule="atLeast"/>
              <w:jc w:val="center"/>
              <w:rPr>
                <w:bCs/>
                <w:sz w:val="21"/>
                <w:szCs w:val="21"/>
              </w:rPr>
            </w:pPr>
          </w:p>
        </w:tc>
      </w:tr>
    </w:tbl>
    <w:p w:rsidR="00FB65B4" w:rsidRPr="00047CEE" w:rsidRDefault="00FB65B4" w:rsidP="00FB65B4">
      <w:pPr>
        <w:spacing w:line="360" w:lineRule="auto"/>
      </w:pPr>
    </w:p>
    <w:p w:rsidR="004D5E5C" w:rsidRPr="00047CEE" w:rsidRDefault="004D5E5C" w:rsidP="00FB65B4">
      <w:pPr>
        <w:spacing w:line="360" w:lineRule="auto"/>
      </w:pPr>
    </w:p>
    <w:p w:rsidR="00F81245" w:rsidRPr="00047CEE" w:rsidRDefault="00F81245" w:rsidP="00FB65B4">
      <w:pPr>
        <w:spacing w:line="360" w:lineRule="auto"/>
        <w:sectPr w:rsidR="00F81245" w:rsidRPr="00047CEE" w:rsidSect="000349F1">
          <w:footerReference w:type="default" r:id="rId18"/>
          <w:pgSz w:w="11906" w:h="16838"/>
          <w:pgMar w:top="1418" w:right="1418" w:bottom="1418" w:left="1418" w:header="851" w:footer="992" w:gutter="0"/>
          <w:cols w:space="425"/>
          <w:docGrid w:type="lines" w:linePitch="326"/>
        </w:sectPr>
      </w:pPr>
    </w:p>
    <w:p w:rsidR="007513E4" w:rsidRPr="00047CEE" w:rsidRDefault="007513E4" w:rsidP="00130B03">
      <w:pPr>
        <w:pStyle w:val="1"/>
        <w:spacing w:beforeLines="0" w:line="360" w:lineRule="auto"/>
        <w:rPr>
          <w:rFonts w:ascii="Times New Roman" w:eastAsia="宋体" w:hAnsi="Times New Roman" w:cs="Times New Roman"/>
          <w:b/>
          <w:bCs/>
          <w:color w:val="auto"/>
          <w:szCs w:val="32"/>
        </w:rPr>
      </w:pPr>
      <w:bookmarkStart w:id="82" w:name="_Toc533092091"/>
      <w:bookmarkStart w:id="83" w:name="_Toc50007994"/>
      <w:bookmarkStart w:id="84" w:name="_Toc101713760"/>
      <w:r w:rsidRPr="00047CEE">
        <w:rPr>
          <w:rFonts w:ascii="Times New Roman" w:eastAsia="宋体" w:hAnsi="Times New Roman" w:cs="Times New Roman"/>
          <w:b/>
          <w:bCs/>
          <w:color w:val="auto"/>
          <w:szCs w:val="32"/>
        </w:rPr>
        <w:lastRenderedPageBreak/>
        <w:t>第四章</w:t>
      </w:r>
      <w:r w:rsidR="00CC03CA" w:rsidRPr="00047CEE">
        <w:rPr>
          <w:rFonts w:ascii="Times New Roman" w:eastAsia="宋体" w:hAnsi="Times New Roman" w:cs="Times New Roman" w:hint="eastAsia"/>
          <w:b/>
          <w:bCs/>
          <w:color w:val="auto"/>
          <w:szCs w:val="32"/>
        </w:rPr>
        <w:t xml:space="preserve">   </w:t>
      </w:r>
      <w:r w:rsidRPr="00047CEE">
        <w:rPr>
          <w:rFonts w:ascii="Times New Roman" w:eastAsia="宋体" w:hAnsi="Times New Roman" w:cs="Times New Roman"/>
          <w:b/>
          <w:bCs/>
          <w:color w:val="auto"/>
          <w:szCs w:val="32"/>
        </w:rPr>
        <w:t>环境现状调查与评价</w:t>
      </w:r>
      <w:bookmarkEnd w:id="82"/>
    </w:p>
    <w:p w:rsidR="007513E4" w:rsidRPr="00047CEE" w:rsidRDefault="007513E4" w:rsidP="00C15939">
      <w:pPr>
        <w:pStyle w:val="2"/>
        <w:numPr>
          <w:ilvl w:val="0"/>
          <w:numId w:val="0"/>
        </w:numPr>
        <w:spacing w:beforeLines="0" w:line="360" w:lineRule="auto"/>
        <w:rPr>
          <w:rFonts w:ascii="Times New Roman" w:hAnsi="Times New Roman"/>
          <w:bCs/>
          <w:sz w:val="28"/>
          <w:szCs w:val="28"/>
        </w:rPr>
      </w:pPr>
      <w:bookmarkStart w:id="85" w:name="_Toc533092092"/>
      <w:bookmarkEnd w:id="83"/>
      <w:bookmarkEnd w:id="84"/>
      <w:r w:rsidRPr="00047CEE">
        <w:rPr>
          <w:rFonts w:ascii="Times New Roman" w:hAnsi="Times New Roman"/>
          <w:bCs/>
          <w:sz w:val="28"/>
          <w:szCs w:val="28"/>
        </w:rPr>
        <w:t>4.1</w:t>
      </w:r>
      <w:r w:rsidRPr="00047CEE">
        <w:rPr>
          <w:rFonts w:ascii="Times New Roman" w:hAnsi="Times New Roman"/>
          <w:bCs/>
          <w:sz w:val="28"/>
          <w:szCs w:val="28"/>
        </w:rPr>
        <w:t>自然环境现状调查与评价</w:t>
      </w:r>
      <w:bookmarkEnd w:id="85"/>
    </w:p>
    <w:p w:rsidR="007513E4" w:rsidRPr="00047CEE" w:rsidRDefault="007513E4" w:rsidP="00130B03">
      <w:pPr>
        <w:spacing w:line="360" w:lineRule="auto"/>
        <w:outlineLvl w:val="2"/>
        <w:rPr>
          <w:b/>
          <w:bCs/>
        </w:rPr>
      </w:pPr>
      <w:r w:rsidRPr="00047CEE">
        <w:rPr>
          <w:b/>
          <w:bCs/>
        </w:rPr>
        <w:t>4.1.1</w:t>
      </w:r>
      <w:r w:rsidRPr="00047CEE">
        <w:rPr>
          <w:b/>
          <w:bCs/>
        </w:rPr>
        <w:t>地理位置</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朔州市平鲁区位于山西省北部，西北沿长城与内蒙古自治区接壤，西南与忻州市相邻，东连山阴县，北接右玉县，总面积</w:t>
      </w:r>
      <w:r w:rsidRPr="00047CEE">
        <w:rPr>
          <w:rFonts w:ascii="Times New Roman" w:eastAsia="宋体" w:hAnsi="Times New Roman" w:cs="Times New Roman"/>
          <w:sz w:val="24"/>
          <w:szCs w:val="28"/>
        </w:rPr>
        <w:t>2314.5km</w:t>
      </w:r>
      <w:r w:rsidRPr="00047CEE">
        <w:rPr>
          <w:rFonts w:ascii="Times New Roman" w:eastAsia="宋体" w:hAnsi="Times New Roman" w:cs="Times New Roman"/>
          <w:sz w:val="24"/>
          <w:szCs w:val="28"/>
          <w:vertAlign w:val="superscript"/>
        </w:rPr>
        <w:t>2</w:t>
      </w:r>
      <w:r w:rsidRPr="00047CEE">
        <w:rPr>
          <w:rFonts w:ascii="Times New Roman" w:eastAsia="宋体" w:hAnsi="Times New Roman" w:cs="Times New Roman"/>
          <w:sz w:val="24"/>
          <w:szCs w:val="28"/>
        </w:rPr>
        <w:t>。</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山西省朔州市平鲁区税兴石料厂矿山位于朔州市平鲁区</w:t>
      </w:r>
      <w:r w:rsidRPr="00047CEE">
        <w:rPr>
          <w:rFonts w:ascii="Times New Roman" w:eastAsia="宋体" w:hAnsi="Times New Roman" w:cs="Times New Roman"/>
          <w:sz w:val="24"/>
          <w:szCs w:val="28"/>
        </w:rPr>
        <w:t>180°</w:t>
      </w:r>
      <w:r w:rsidRPr="00047CEE">
        <w:rPr>
          <w:rFonts w:ascii="Times New Roman" w:eastAsia="宋体" w:hAnsi="Times New Roman" w:cs="Times New Roman"/>
          <w:sz w:val="24"/>
          <w:szCs w:val="28"/>
        </w:rPr>
        <w:t>方向直距约</w:t>
      </w:r>
      <w:r w:rsidRPr="00047CEE">
        <w:rPr>
          <w:rFonts w:ascii="Times New Roman" w:eastAsia="宋体" w:hAnsi="Times New Roman" w:cs="Times New Roman"/>
          <w:sz w:val="24"/>
          <w:szCs w:val="28"/>
        </w:rPr>
        <w:t>10.5km</w:t>
      </w:r>
      <w:r w:rsidRPr="00047CEE">
        <w:rPr>
          <w:rFonts w:ascii="Times New Roman" w:eastAsia="宋体" w:hAnsi="Times New Roman" w:cs="Times New Roman"/>
          <w:sz w:val="24"/>
          <w:szCs w:val="28"/>
        </w:rPr>
        <w:t>处的白堂乡陶卜洼村西北约</w:t>
      </w:r>
      <w:r w:rsidRPr="00047CEE">
        <w:rPr>
          <w:rFonts w:ascii="Times New Roman" w:eastAsia="宋体" w:hAnsi="Times New Roman" w:cs="Times New Roman"/>
          <w:sz w:val="24"/>
          <w:szCs w:val="28"/>
        </w:rPr>
        <w:t>1.9km</w:t>
      </w:r>
      <w:r w:rsidRPr="00047CEE">
        <w:rPr>
          <w:rFonts w:ascii="Times New Roman" w:eastAsia="宋体" w:hAnsi="Times New Roman" w:cs="Times New Roman"/>
          <w:sz w:val="24"/>
          <w:szCs w:val="28"/>
        </w:rPr>
        <w:t>处，行政区划隶属于平鲁区白堂乡管辖。地理坐标为：东经</w:t>
      </w:r>
      <w:r w:rsidRPr="00047CEE">
        <w:rPr>
          <w:rFonts w:ascii="Times New Roman" w:eastAsia="宋体" w:hAnsi="Times New Roman" w:cs="Times New Roman"/>
          <w:sz w:val="24"/>
          <w:szCs w:val="28"/>
        </w:rPr>
        <w:t>112°16′32″-112°16′42″</w:t>
      </w:r>
      <w:r w:rsidRPr="00047CEE">
        <w:rPr>
          <w:rFonts w:ascii="Times New Roman" w:eastAsia="宋体" w:hAnsi="Times New Roman" w:cs="Times New Roman"/>
          <w:sz w:val="24"/>
          <w:szCs w:val="28"/>
        </w:rPr>
        <w:t>，北纬</w:t>
      </w:r>
      <w:r w:rsidRPr="00047CEE">
        <w:rPr>
          <w:rFonts w:ascii="Times New Roman" w:eastAsia="宋体" w:hAnsi="Times New Roman" w:cs="Times New Roman"/>
          <w:sz w:val="24"/>
          <w:szCs w:val="28"/>
        </w:rPr>
        <w:t>39°25′55″-39°26′01″</w:t>
      </w:r>
      <w:r w:rsidRPr="00047CEE">
        <w:rPr>
          <w:rFonts w:ascii="Times New Roman" w:eastAsia="宋体" w:hAnsi="Times New Roman" w:cs="Times New Roman"/>
          <w:sz w:val="24"/>
          <w:szCs w:val="28"/>
        </w:rPr>
        <w:t>。平面坐标系统采用</w:t>
      </w:r>
      <w:r w:rsidRPr="00047CEE">
        <w:rPr>
          <w:rFonts w:ascii="Times New Roman" w:eastAsia="宋体" w:hAnsi="Times New Roman" w:cs="Times New Roman"/>
          <w:sz w:val="24"/>
          <w:szCs w:val="28"/>
        </w:rPr>
        <w:t>1980</w:t>
      </w:r>
      <w:r w:rsidRPr="00047CEE">
        <w:rPr>
          <w:rFonts w:ascii="Times New Roman" w:eastAsia="宋体" w:hAnsi="Times New Roman" w:cs="Times New Roman"/>
          <w:sz w:val="24"/>
          <w:szCs w:val="28"/>
        </w:rPr>
        <w:t>西安坐标系，矿区范围由</w:t>
      </w:r>
      <w:r w:rsidRPr="00047CEE">
        <w:rPr>
          <w:rFonts w:ascii="Times New Roman" w:eastAsia="宋体" w:hAnsi="Times New Roman" w:cs="Times New Roman"/>
          <w:sz w:val="24"/>
          <w:szCs w:val="28"/>
        </w:rPr>
        <w:t>4</w:t>
      </w:r>
      <w:r w:rsidRPr="00047CEE">
        <w:rPr>
          <w:rFonts w:ascii="Times New Roman" w:eastAsia="宋体" w:hAnsi="Times New Roman" w:cs="Times New Roman"/>
          <w:sz w:val="24"/>
          <w:szCs w:val="28"/>
        </w:rPr>
        <w:t>个拐点坐标连结而成，详见表</w:t>
      </w:r>
      <w:r w:rsidRPr="00047CEE">
        <w:rPr>
          <w:rFonts w:ascii="Times New Roman" w:eastAsia="宋体" w:hAnsi="Times New Roman" w:cs="Times New Roman"/>
          <w:sz w:val="24"/>
          <w:szCs w:val="28"/>
        </w:rPr>
        <w:t>4.1-1</w:t>
      </w:r>
      <w:r w:rsidRPr="00047CEE">
        <w:rPr>
          <w:rFonts w:ascii="Times New Roman" w:eastAsia="宋体" w:hAnsi="Times New Roman" w:cs="Times New Roman"/>
          <w:sz w:val="24"/>
          <w:szCs w:val="28"/>
        </w:rPr>
        <w:t>。</w:t>
      </w:r>
    </w:p>
    <w:p w:rsidR="007513E4" w:rsidRPr="00047CEE" w:rsidRDefault="007513E4" w:rsidP="000349F1">
      <w:pPr>
        <w:pStyle w:val="afff4"/>
        <w:spacing w:line="360" w:lineRule="auto"/>
        <w:ind w:firstLine="480"/>
        <w:rPr>
          <w:rFonts w:ascii="Times New Roman" w:eastAsia="宋体" w:hAnsi="Times New Roman" w:cs="Times New Roman"/>
          <w:bCs/>
          <w:sz w:val="24"/>
          <w:szCs w:val="28"/>
        </w:rPr>
      </w:pPr>
      <w:r w:rsidRPr="00047CEE">
        <w:rPr>
          <w:rFonts w:ascii="Times New Roman" w:eastAsia="宋体" w:hAnsi="Times New Roman" w:cs="Times New Roman"/>
          <w:bCs/>
          <w:sz w:val="24"/>
          <w:szCs w:val="28"/>
        </w:rPr>
        <w:t>矿区面积为</w:t>
      </w:r>
      <w:r w:rsidRPr="00047CEE">
        <w:rPr>
          <w:rFonts w:ascii="Times New Roman" w:eastAsia="宋体" w:hAnsi="Times New Roman" w:cs="Times New Roman"/>
          <w:bCs/>
          <w:sz w:val="24"/>
          <w:szCs w:val="28"/>
        </w:rPr>
        <w:t>0.0337km</w:t>
      </w:r>
      <w:r w:rsidRPr="00047CEE">
        <w:rPr>
          <w:rFonts w:ascii="Times New Roman" w:eastAsia="宋体" w:hAnsi="Times New Roman" w:cs="Times New Roman"/>
          <w:bCs/>
          <w:sz w:val="24"/>
          <w:vertAlign w:val="superscript"/>
        </w:rPr>
        <w:t>2</w:t>
      </w:r>
      <w:r w:rsidRPr="00047CEE">
        <w:rPr>
          <w:rFonts w:ascii="Times New Roman" w:eastAsia="宋体" w:hAnsi="Times New Roman" w:cs="Times New Roman"/>
          <w:bCs/>
          <w:sz w:val="24"/>
          <w:szCs w:val="28"/>
        </w:rPr>
        <w:t>，批准开采标高为</w:t>
      </w:r>
      <w:r w:rsidRPr="00047CEE">
        <w:rPr>
          <w:rFonts w:ascii="Times New Roman" w:eastAsia="宋体" w:hAnsi="Times New Roman" w:cs="Times New Roman"/>
          <w:bCs/>
          <w:sz w:val="24"/>
          <w:szCs w:val="28"/>
        </w:rPr>
        <w:t>1673-1585m</w:t>
      </w:r>
      <w:r w:rsidRPr="00047CEE">
        <w:rPr>
          <w:rFonts w:ascii="Times New Roman" w:eastAsia="宋体" w:hAnsi="Times New Roman" w:cs="Times New Roman"/>
          <w:bCs/>
          <w:sz w:val="24"/>
          <w:szCs w:val="28"/>
        </w:rPr>
        <w:t>，设计生产能力</w:t>
      </w:r>
      <w:r w:rsidRPr="00047CEE">
        <w:rPr>
          <w:rFonts w:ascii="Times New Roman" w:eastAsia="宋体" w:hAnsi="Times New Roman" w:cs="Times New Roman"/>
          <w:bCs/>
          <w:sz w:val="24"/>
          <w:szCs w:val="28"/>
        </w:rPr>
        <w:t>10</w:t>
      </w:r>
      <w:r w:rsidRPr="00047CEE">
        <w:rPr>
          <w:rFonts w:ascii="Times New Roman" w:eastAsia="宋体" w:hAnsi="Times New Roman" w:cs="Times New Roman"/>
          <w:bCs/>
          <w:sz w:val="24"/>
          <w:szCs w:val="28"/>
        </w:rPr>
        <w:t>万吨</w:t>
      </w:r>
      <w:r w:rsidRPr="00047CEE">
        <w:rPr>
          <w:rFonts w:ascii="Times New Roman" w:eastAsia="宋体" w:hAnsi="Times New Roman" w:cs="Times New Roman"/>
          <w:bCs/>
          <w:sz w:val="24"/>
          <w:szCs w:val="28"/>
        </w:rPr>
        <w:t>/</w:t>
      </w:r>
      <w:r w:rsidRPr="00047CEE">
        <w:rPr>
          <w:rFonts w:ascii="Times New Roman" w:eastAsia="宋体" w:hAnsi="Times New Roman" w:cs="Times New Roman"/>
          <w:bCs/>
          <w:sz w:val="24"/>
          <w:szCs w:val="28"/>
        </w:rPr>
        <w:t>年。</w:t>
      </w:r>
    </w:p>
    <w:p w:rsidR="007513E4" w:rsidRPr="00047CEE" w:rsidRDefault="007513E4" w:rsidP="000349F1">
      <w:pPr>
        <w:pStyle w:val="afff4"/>
        <w:spacing w:line="360" w:lineRule="auto"/>
        <w:ind w:firstLine="480"/>
        <w:rPr>
          <w:rFonts w:ascii="Times New Roman" w:eastAsia="宋体" w:hAnsi="Times New Roman" w:cs="Times New Roman"/>
          <w:bCs/>
          <w:sz w:val="24"/>
          <w:szCs w:val="28"/>
        </w:rPr>
      </w:pPr>
      <w:r w:rsidRPr="00047CEE">
        <w:rPr>
          <w:rFonts w:ascii="Times New Roman" w:eastAsia="宋体" w:hAnsi="Times New Roman" w:cs="Times New Roman"/>
          <w:bCs/>
          <w:sz w:val="24"/>
          <w:szCs w:val="28"/>
        </w:rPr>
        <w:t>矿区距平鲁区直线</w:t>
      </w:r>
      <w:r w:rsidRPr="00047CEE">
        <w:rPr>
          <w:rFonts w:ascii="Times New Roman" w:eastAsia="宋体" w:hAnsi="Times New Roman" w:cs="Times New Roman"/>
          <w:bCs/>
          <w:sz w:val="24"/>
          <w:szCs w:val="28"/>
        </w:rPr>
        <w:t>10.5km</w:t>
      </w:r>
      <w:r w:rsidRPr="00047CEE">
        <w:rPr>
          <w:rFonts w:ascii="Times New Roman" w:eastAsia="宋体" w:hAnsi="Times New Roman" w:cs="Times New Roman"/>
          <w:bCs/>
          <w:sz w:val="24"/>
          <w:szCs w:val="28"/>
        </w:rPr>
        <w:t>，距北同蒲铁路平鲁车站</w:t>
      </w:r>
      <w:r w:rsidRPr="00047CEE">
        <w:rPr>
          <w:rFonts w:ascii="Times New Roman" w:eastAsia="宋体" w:hAnsi="Times New Roman" w:cs="Times New Roman"/>
          <w:bCs/>
          <w:sz w:val="24"/>
          <w:szCs w:val="28"/>
        </w:rPr>
        <w:t>11km</w:t>
      </w:r>
      <w:r w:rsidRPr="00047CEE">
        <w:rPr>
          <w:rFonts w:ascii="Times New Roman" w:eastAsia="宋体" w:hAnsi="Times New Roman" w:cs="Times New Roman"/>
          <w:bCs/>
          <w:sz w:val="24"/>
          <w:szCs w:val="28"/>
        </w:rPr>
        <w:t>，东邻</w:t>
      </w:r>
      <w:r w:rsidRPr="00047CEE">
        <w:rPr>
          <w:rFonts w:ascii="Times New Roman" w:eastAsia="宋体" w:hAnsi="Times New Roman" w:cs="Times New Roman"/>
          <w:bCs/>
          <w:sz w:val="24"/>
          <w:szCs w:val="28"/>
        </w:rPr>
        <w:t>G85</w:t>
      </w:r>
      <w:r w:rsidRPr="00047CEE">
        <w:rPr>
          <w:rFonts w:ascii="Times New Roman" w:eastAsia="宋体" w:hAnsi="Times New Roman" w:cs="Times New Roman"/>
          <w:bCs/>
          <w:sz w:val="24"/>
          <w:szCs w:val="28"/>
        </w:rPr>
        <w:t>高速公路，有简易公路与国道、省道相通，所产石料可通过铁路及公路销往各地，交通方便。</w:t>
      </w:r>
    </w:p>
    <w:p w:rsidR="007513E4" w:rsidRPr="00047CEE" w:rsidRDefault="007513E4" w:rsidP="000349F1">
      <w:pPr>
        <w:pStyle w:val="afff4"/>
        <w:spacing w:line="360" w:lineRule="auto"/>
        <w:ind w:firstLine="480"/>
        <w:rPr>
          <w:rFonts w:ascii="Times New Roman" w:eastAsia="宋体" w:hAnsi="Times New Roman" w:cs="Times New Roman"/>
          <w:sz w:val="24"/>
          <w:szCs w:val="28"/>
        </w:rPr>
      </w:pPr>
      <w:r w:rsidRPr="00047CEE">
        <w:rPr>
          <w:rFonts w:ascii="Times New Roman" w:eastAsia="宋体" w:hAnsi="Times New Roman" w:cs="Times New Roman"/>
          <w:sz w:val="24"/>
          <w:szCs w:val="28"/>
        </w:rPr>
        <w:t>本项目地理位置详见图</w:t>
      </w:r>
      <w:r w:rsidRPr="00047CEE">
        <w:rPr>
          <w:rFonts w:ascii="Times New Roman" w:eastAsia="宋体" w:hAnsi="Times New Roman" w:cs="Times New Roman"/>
          <w:sz w:val="24"/>
          <w:szCs w:val="28"/>
        </w:rPr>
        <w:t>4.1-1</w:t>
      </w:r>
      <w:r w:rsidRPr="00047CEE">
        <w:rPr>
          <w:rFonts w:ascii="Times New Roman" w:eastAsia="宋体" w:hAnsi="Times New Roman" w:cs="Times New Roman"/>
          <w:sz w:val="24"/>
          <w:szCs w:val="28"/>
        </w:rPr>
        <w:t>。</w:t>
      </w:r>
    </w:p>
    <w:p w:rsidR="007513E4" w:rsidRPr="00047CEE" w:rsidRDefault="007513E4" w:rsidP="00130B03">
      <w:pPr>
        <w:spacing w:line="360" w:lineRule="auto"/>
        <w:outlineLvl w:val="2"/>
        <w:rPr>
          <w:b/>
          <w:bCs/>
        </w:rPr>
      </w:pPr>
      <w:r w:rsidRPr="00047CEE">
        <w:rPr>
          <w:b/>
          <w:bCs/>
        </w:rPr>
        <w:t>4.1.2</w:t>
      </w:r>
      <w:r w:rsidRPr="00047CEE">
        <w:rPr>
          <w:b/>
          <w:bCs/>
        </w:rPr>
        <w:t>地形地貌</w:t>
      </w:r>
    </w:p>
    <w:p w:rsidR="007513E4" w:rsidRPr="00047CEE" w:rsidRDefault="007513E4" w:rsidP="000349F1">
      <w:pPr>
        <w:pStyle w:val="afff4"/>
        <w:spacing w:line="360" w:lineRule="auto"/>
        <w:ind w:firstLine="480"/>
        <w:rPr>
          <w:rFonts w:ascii="Times New Roman" w:eastAsia="宋体" w:hAnsi="Times New Roman" w:cs="Times New Roman"/>
          <w:bCs/>
          <w:sz w:val="24"/>
          <w:szCs w:val="28"/>
        </w:rPr>
      </w:pPr>
      <w:r w:rsidRPr="00047CEE">
        <w:rPr>
          <w:rFonts w:ascii="Times New Roman" w:eastAsia="宋体" w:hAnsi="Times New Roman" w:cs="Times New Roman" w:hint="eastAsia"/>
          <w:bCs/>
          <w:sz w:val="24"/>
          <w:szCs w:val="28"/>
        </w:rPr>
        <w:t>平鲁区地处山西最北部的洪涛山西延和管涔山北延斜轴部，东西两侧为高山，中部只有大沙沟两岸是冲击而成的断陷小块盆地。主要地貌类型为基岩石山区、黄土丘陵区、山间盆地，分别占总面积的</w:t>
      </w:r>
      <w:r w:rsidRPr="00047CEE">
        <w:rPr>
          <w:rFonts w:ascii="Times New Roman" w:eastAsia="宋体" w:hAnsi="Times New Roman" w:cs="Times New Roman" w:hint="eastAsia"/>
          <w:bCs/>
          <w:sz w:val="24"/>
          <w:szCs w:val="28"/>
        </w:rPr>
        <w:t>45%</w:t>
      </w:r>
      <w:r w:rsidRPr="00047CEE">
        <w:rPr>
          <w:rFonts w:ascii="Times New Roman" w:eastAsia="宋体" w:hAnsi="Times New Roman" w:cs="Times New Roman" w:hint="eastAsia"/>
          <w:bCs/>
          <w:sz w:val="24"/>
          <w:szCs w:val="28"/>
        </w:rPr>
        <w:t>、</w:t>
      </w:r>
      <w:r w:rsidRPr="00047CEE">
        <w:rPr>
          <w:rFonts w:ascii="Times New Roman" w:eastAsia="宋体" w:hAnsi="Times New Roman" w:cs="Times New Roman" w:hint="eastAsia"/>
          <w:bCs/>
          <w:sz w:val="24"/>
          <w:szCs w:val="28"/>
        </w:rPr>
        <w:t>51%</w:t>
      </w:r>
      <w:r w:rsidRPr="00047CEE">
        <w:rPr>
          <w:rFonts w:ascii="Times New Roman" w:eastAsia="宋体" w:hAnsi="Times New Roman" w:cs="Times New Roman" w:hint="eastAsia"/>
          <w:bCs/>
          <w:sz w:val="24"/>
          <w:szCs w:val="28"/>
        </w:rPr>
        <w:t>、</w:t>
      </w:r>
      <w:r w:rsidRPr="00047CEE">
        <w:rPr>
          <w:rFonts w:ascii="Times New Roman" w:eastAsia="宋体" w:hAnsi="Times New Roman" w:cs="Times New Roman" w:hint="eastAsia"/>
          <w:bCs/>
          <w:sz w:val="24"/>
          <w:szCs w:val="28"/>
        </w:rPr>
        <w:t>4%</w:t>
      </w:r>
      <w:r w:rsidRPr="00047CEE">
        <w:rPr>
          <w:rFonts w:ascii="Times New Roman" w:eastAsia="宋体" w:hAnsi="Times New Roman" w:cs="Times New Roman" w:hint="eastAsia"/>
          <w:bCs/>
          <w:sz w:val="24"/>
          <w:szCs w:val="28"/>
        </w:rPr>
        <w:t>。</w:t>
      </w:r>
    </w:p>
    <w:p w:rsidR="007513E4" w:rsidRPr="00047CEE" w:rsidRDefault="007513E4" w:rsidP="000349F1">
      <w:pPr>
        <w:pStyle w:val="afff4"/>
        <w:spacing w:line="360" w:lineRule="auto"/>
        <w:ind w:firstLine="480"/>
        <w:rPr>
          <w:rFonts w:ascii="Times New Roman" w:eastAsia="宋体" w:hAnsi="Times New Roman" w:cs="Times New Roman"/>
          <w:bCs/>
          <w:sz w:val="24"/>
          <w:szCs w:val="28"/>
        </w:rPr>
      </w:pPr>
      <w:r w:rsidRPr="00047CEE">
        <w:rPr>
          <w:rFonts w:ascii="Times New Roman" w:eastAsia="宋体" w:hAnsi="Times New Roman" w:cs="Times New Roman"/>
          <w:bCs/>
          <w:sz w:val="24"/>
          <w:szCs w:val="28"/>
        </w:rPr>
        <w:t>矿区地貌类型属构造剥蚀中山区，整体地势西北高东南低，山脉走向大致成北西方向。矿区位于半山坡，地貌类型单一，为构造剥蚀地形。最高点位于矿区西北角，地面标高为</w:t>
      </w:r>
      <w:r w:rsidRPr="00047CEE">
        <w:rPr>
          <w:rFonts w:ascii="Times New Roman" w:eastAsia="宋体" w:hAnsi="Times New Roman" w:cs="Times New Roman"/>
          <w:bCs/>
          <w:sz w:val="24"/>
          <w:szCs w:val="28"/>
        </w:rPr>
        <w:t>1673m</w:t>
      </w:r>
      <w:r w:rsidRPr="00047CEE">
        <w:rPr>
          <w:rFonts w:ascii="Times New Roman" w:eastAsia="宋体" w:hAnsi="Times New Roman" w:cs="Times New Roman"/>
          <w:bCs/>
          <w:sz w:val="24"/>
          <w:szCs w:val="28"/>
        </w:rPr>
        <w:t>，最低点位于矿区东南部，地面标高为</w:t>
      </w:r>
      <w:r w:rsidRPr="00047CEE">
        <w:rPr>
          <w:rFonts w:ascii="Times New Roman" w:eastAsia="宋体" w:hAnsi="Times New Roman" w:cs="Times New Roman"/>
          <w:bCs/>
          <w:sz w:val="24"/>
          <w:szCs w:val="28"/>
        </w:rPr>
        <w:t>1570m</w:t>
      </w:r>
      <w:r w:rsidRPr="00047CEE">
        <w:rPr>
          <w:rFonts w:ascii="Times New Roman" w:eastAsia="宋体" w:hAnsi="Times New Roman" w:cs="Times New Roman"/>
          <w:bCs/>
          <w:sz w:val="24"/>
          <w:szCs w:val="28"/>
        </w:rPr>
        <w:t>，相对高差</w:t>
      </w:r>
      <w:r w:rsidRPr="00047CEE">
        <w:rPr>
          <w:rFonts w:ascii="Times New Roman" w:eastAsia="宋体" w:hAnsi="Times New Roman" w:cs="Times New Roman"/>
          <w:bCs/>
          <w:sz w:val="24"/>
          <w:szCs w:val="28"/>
        </w:rPr>
        <w:t>103m</w:t>
      </w:r>
      <w:r w:rsidRPr="00047CEE">
        <w:rPr>
          <w:rFonts w:ascii="Times New Roman" w:eastAsia="宋体" w:hAnsi="Times New Roman" w:cs="Times New Roman"/>
          <w:bCs/>
          <w:sz w:val="24"/>
          <w:szCs w:val="28"/>
        </w:rPr>
        <w:t>。</w:t>
      </w:r>
    </w:p>
    <w:p w:rsidR="007513E4" w:rsidRPr="00047CEE" w:rsidRDefault="007513E4" w:rsidP="000349F1">
      <w:pPr>
        <w:pStyle w:val="afff4"/>
        <w:spacing w:line="360" w:lineRule="auto"/>
        <w:ind w:firstLine="480"/>
        <w:rPr>
          <w:rFonts w:ascii="Times New Roman" w:eastAsia="宋体" w:hAnsi="Times New Roman" w:cs="Times New Roman"/>
          <w:bCs/>
          <w:sz w:val="24"/>
          <w:szCs w:val="28"/>
        </w:rPr>
      </w:pPr>
      <w:r w:rsidRPr="00047CEE">
        <w:rPr>
          <w:rFonts w:ascii="Times New Roman" w:eastAsia="宋体" w:hAnsi="Times New Roman" w:cs="Times New Roman"/>
          <w:bCs/>
          <w:sz w:val="24"/>
          <w:szCs w:val="28"/>
        </w:rPr>
        <w:t>矿区南部已形成一个采场，采场由一个平台和一个边坡构成，平台高程为</w:t>
      </w:r>
      <w:r w:rsidRPr="00047CEE">
        <w:rPr>
          <w:rFonts w:ascii="Times New Roman" w:eastAsia="宋体" w:hAnsi="Times New Roman" w:cs="Times New Roman"/>
          <w:bCs/>
          <w:sz w:val="24"/>
          <w:szCs w:val="28"/>
        </w:rPr>
        <w:t>1599.33-1601.73m</w:t>
      </w:r>
      <w:r w:rsidRPr="00047CEE">
        <w:rPr>
          <w:rFonts w:ascii="Times New Roman" w:eastAsia="宋体" w:hAnsi="Times New Roman" w:cs="Times New Roman"/>
          <w:bCs/>
          <w:sz w:val="24"/>
          <w:szCs w:val="28"/>
        </w:rPr>
        <w:t>，面积约</w:t>
      </w:r>
      <w:r w:rsidRPr="00047CEE">
        <w:rPr>
          <w:rFonts w:ascii="Times New Roman" w:eastAsia="宋体" w:hAnsi="Times New Roman" w:cs="Times New Roman"/>
          <w:bCs/>
          <w:sz w:val="24"/>
          <w:szCs w:val="28"/>
        </w:rPr>
        <w:t>5892m</w:t>
      </w:r>
      <w:r w:rsidRPr="00047CEE">
        <w:rPr>
          <w:rFonts w:ascii="Times New Roman" w:eastAsia="宋体" w:hAnsi="Times New Roman" w:cs="Times New Roman"/>
          <w:bCs/>
          <w:sz w:val="24"/>
          <w:szCs w:val="28"/>
          <w:vertAlign w:val="superscript"/>
        </w:rPr>
        <w:t>2</w:t>
      </w:r>
      <w:r w:rsidRPr="00047CEE">
        <w:rPr>
          <w:rFonts w:ascii="Times New Roman" w:eastAsia="宋体" w:hAnsi="Times New Roman" w:cs="Times New Roman"/>
          <w:bCs/>
          <w:sz w:val="24"/>
          <w:szCs w:val="28"/>
        </w:rPr>
        <w:t>。边坡角</w:t>
      </w:r>
      <w:r w:rsidRPr="00047CEE">
        <w:rPr>
          <w:rFonts w:ascii="Times New Roman" w:eastAsia="宋体" w:hAnsi="Times New Roman" w:cs="Times New Roman"/>
          <w:bCs/>
          <w:sz w:val="24"/>
          <w:szCs w:val="28"/>
        </w:rPr>
        <w:t>50-75°</w:t>
      </w:r>
      <w:r w:rsidRPr="00047CEE">
        <w:rPr>
          <w:rFonts w:ascii="Times New Roman" w:eastAsia="宋体" w:hAnsi="Times New Roman" w:cs="Times New Roman"/>
          <w:bCs/>
          <w:sz w:val="24"/>
          <w:szCs w:val="28"/>
        </w:rPr>
        <w:t>边坡高</w:t>
      </w:r>
      <w:r w:rsidRPr="00047CEE">
        <w:rPr>
          <w:rFonts w:ascii="Times New Roman" w:eastAsia="宋体" w:hAnsi="Times New Roman" w:cs="Times New Roman"/>
          <w:bCs/>
          <w:sz w:val="24"/>
          <w:szCs w:val="28"/>
        </w:rPr>
        <w:t>0-28</w:t>
      </w:r>
      <w:r w:rsidRPr="00047CEE">
        <w:rPr>
          <w:rFonts w:ascii="Times New Roman" w:eastAsia="宋体" w:hAnsi="Times New Roman" w:cs="Times New Roman"/>
          <w:bCs/>
          <w:sz w:val="24"/>
          <w:szCs w:val="28"/>
        </w:rPr>
        <w:t>ｍ</w:t>
      </w:r>
      <w:r w:rsidRPr="00047CEE">
        <w:rPr>
          <w:rFonts w:ascii="Times New Roman" w:eastAsia="宋体" w:hAnsi="Times New Roman" w:cs="Times New Roman" w:hint="eastAsia"/>
          <w:bCs/>
          <w:sz w:val="24"/>
          <w:szCs w:val="28"/>
        </w:rPr>
        <w:t>，</w:t>
      </w:r>
      <w:r w:rsidRPr="00047CEE">
        <w:rPr>
          <w:rFonts w:ascii="Times New Roman" w:eastAsia="宋体" w:hAnsi="Times New Roman" w:cs="Times New Roman"/>
          <w:bCs/>
          <w:sz w:val="24"/>
          <w:szCs w:val="28"/>
        </w:rPr>
        <w:t>稳定性较差。</w:t>
      </w:r>
    </w:p>
    <w:p w:rsidR="007513E4" w:rsidRPr="00047CEE" w:rsidRDefault="007513E4" w:rsidP="00130B03">
      <w:pPr>
        <w:spacing w:line="360" w:lineRule="auto"/>
        <w:outlineLvl w:val="2"/>
        <w:rPr>
          <w:b/>
          <w:bCs/>
        </w:rPr>
      </w:pPr>
      <w:r w:rsidRPr="00047CEE">
        <w:rPr>
          <w:b/>
          <w:bCs/>
        </w:rPr>
        <w:t>4.1.3</w:t>
      </w:r>
      <w:r w:rsidRPr="00047CEE">
        <w:rPr>
          <w:b/>
          <w:bCs/>
        </w:rPr>
        <w:t>气象与气候条件</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hint="eastAsia"/>
          <w:sz w:val="24"/>
          <w:szCs w:val="28"/>
        </w:rPr>
        <w:t>平鲁境内属北温带大陆性季风气候，四季分明</w:t>
      </w:r>
      <w:r w:rsidRPr="00047CEE">
        <w:rPr>
          <w:rFonts w:ascii="Times New Roman" w:eastAsia="宋体" w:hAnsi="Times New Roman" w:cs="Times New Roman" w:hint="eastAsia"/>
          <w:sz w:val="24"/>
          <w:szCs w:val="28"/>
        </w:rPr>
        <w:t>,</w:t>
      </w:r>
      <w:r w:rsidRPr="00047CEE">
        <w:rPr>
          <w:rFonts w:ascii="Times New Roman" w:eastAsia="宋体" w:hAnsi="Times New Roman" w:cs="Times New Roman" w:hint="eastAsia"/>
          <w:sz w:val="24"/>
          <w:szCs w:val="28"/>
        </w:rPr>
        <w:t>春季凉爽，夏季炎热，秋季晚凉，冬季严寒，气温年较差和日较差大。风向以西北风为主，全年雨少，无霜期短，地域差异明显，受季节风的影响，在一年之内各月降水极不均匀。</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hint="eastAsia"/>
          <w:sz w:val="24"/>
          <w:szCs w:val="28"/>
        </w:rPr>
        <w:t>根据平鲁区气象站近</w:t>
      </w:r>
      <w:r w:rsidRPr="00047CEE">
        <w:rPr>
          <w:rFonts w:ascii="Times New Roman" w:eastAsia="宋体" w:hAnsi="Times New Roman" w:cs="Times New Roman" w:hint="eastAsia"/>
          <w:sz w:val="24"/>
          <w:szCs w:val="28"/>
        </w:rPr>
        <w:t>20</w:t>
      </w:r>
      <w:r w:rsidRPr="00047CEE">
        <w:rPr>
          <w:rFonts w:ascii="Times New Roman" w:eastAsia="宋体" w:hAnsi="Times New Roman" w:cs="Times New Roman" w:hint="eastAsia"/>
          <w:sz w:val="24"/>
          <w:szCs w:val="28"/>
        </w:rPr>
        <w:t>年（</w:t>
      </w:r>
      <w:r w:rsidRPr="00047CEE">
        <w:rPr>
          <w:rFonts w:ascii="Times New Roman" w:eastAsia="宋体" w:hAnsi="Times New Roman" w:cs="Times New Roman" w:hint="eastAsia"/>
          <w:sz w:val="24"/>
          <w:szCs w:val="28"/>
        </w:rPr>
        <w:t>1991</w:t>
      </w:r>
      <w:r w:rsidRPr="00047CEE">
        <w:rPr>
          <w:rFonts w:ascii="Times New Roman" w:eastAsia="宋体" w:hAnsi="Times New Roman" w:cs="Times New Roman" w:hint="eastAsia"/>
          <w:sz w:val="24"/>
          <w:szCs w:val="28"/>
        </w:rPr>
        <w:t>～</w:t>
      </w:r>
      <w:r w:rsidRPr="00047CEE">
        <w:rPr>
          <w:rFonts w:ascii="Times New Roman" w:eastAsia="宋体" w:hAnsi="Times New Roman" w:cs="Times New Roman" w:hint="eastAsia"/>
          <w:sz w:val="24"/>
          <w:szCs w:val="28"/>
        </w:rPr>
        <w:t>2010</w:t>
      </w:r>
      <w:r w:rsidRPr="00047CEE">
        <w:rPr>
          <w:rFonts w:ascii="Times New Roman" w:eastAsia="宋体" w:hAnsi="Times New Roman" w:cs="Times New Roman" w:hint="eastAsia"/>
          <w:sz w:val="24"/>
          <w:szCs w:val="28"/>
        </w:rPr>
        <w:t>年）的气候统计资料可知，当地年平均气</w:t>
      </w:r>
      <w:r w:rsidRPr="00047CEE">
        <w:rPr>
          <w:rFonts w:ascii="Times New Roman" w:eastAsia="宋体" w:hAnsi="Times New Roman" w:cs="Times New Roman" w:hint="eastAsia"/>
          <w:sz w:val="24"/>
          <w:szCs w:val="28"/>
        </w:rPr>
        <w:lastRenderedPageBreak/>
        <w:t>温</w:t>
      </w:r>
      <w:r w:rsidRPr="00047CEE">
        <w:rPr>
          <w:rFonts w:ascii="Times New Roman" w:eastAsia="宋体" w:hAnsi="Times New Roman" w:cs="Times New Roman" w:hint="eastAsia"/>
          <w:sz w:val="24"/>
          <w:szCs w:val="28"/>
        </w:rPr>
        <w:t>6.3</w:t>
      </w:r>
      <w:r w:rsidRPr="00047CEE">
        <w:rPr>
          <w:rFonts w:ascii="Times New Roman" w:eastAsia="宋体" w:hAnsi="Times New Roman" w:cs="Times New Roman" w:hint="eastAsia"/>
          <w:sz w:val="24"/>
          <w:szCs w:val="28"/>
        </w:rPr>
        <w:t>℃；极端最高气温为</w:t>
      </w:r>
      <w:r w:rsidRPr="00047CEE">
        <w:rPr>
          <w:rFonts w:ascii="Times New Roman" w:eastAsia="宋体" w:hAnsi="Times New Roman" w:cs="Times New Roman" w:hint="eastAsia"/>
          <w:sz w:val="24"/>
          <w:szCs w:val="28"/>
        </w:rPr>
        <w:t>37.4</w:t>
      </w:r>
      <w:r w:rsidRPr="00047CEE">
        <w:rPr>
          <w:rFonts w:ascii="Times New Roman" w:eastAsia="宋体" w:hAnsi="Times New Roman" w:cs="Times New Roman" w:hint="eastAsia"/>
          <w:sz w:val="24"/>
          <w:szCs w:val="28"/>
        </w:rPr>
        <w:t>℃，出现在</w:t>
      </w:r>
      <w:r w:rsidRPr="00047CEE">
        <w:rPr>
          <w:rFonts w:ascii="Times New Roman" w:eastAsia="宋体" w:hAnsi="Times New Roman" w:cs="Times New Roman" w:hint="eastAsia"/>
          <w:sz w:val="24"/>
          <w:szCs w:val="28"/>
        </w:rPr>
        <w:t>2005</w:t>
      </w:r>
      <w:r w:rsidRPr="00047CEE">
        <w:rPr>
          <w:rFonts w:ascii="Times New Roman" w:eastAsia="宋体" w:hAnsi="Times New Roman" w:cs="Times New Roman" w:hint="eastAsia"/>
          <w:sz w:val="24"/>
          <w:szCs w:val="28"/>
        </w:rPr>
        <w:t>年</w:t>
      </w:r>
      <w:r w:rsidRPr="00047CEE">
        <w:rPr>
          <w:rFonts w:ascii="Times New Roman" w:eastAsia="宋体" w:hAnsi="Times New Roman" w:cs="Times New Roman" w:hint="eastAsia"/>
          <w:sz w:val="24"/>
          <w:szCs w:val="28"/>
        </w:rPr>
        <w:t>6</w:t>
      </w:r>
      <w:r w:rsidRPr="00047CEE">
        <w:rPr>
          <w:rFonts w:ascii="Times New Roman" w:eastAsia="宋体" w:hAnsi="Times New Roman" w:cs="Times New Roman" w:hint="eastAsia"/>
          <w:sz w:val="24"/>
          <w:szCs w:val="28"/>
        </w:rPr>
        <w:t>月</w:t>
      </w:r>
      <w:r w:rsidRPr="00047CEE">
        <w:rPr>
          <w:rFonts w:ascii="Times New Roman" w:eastAsia="宋体" w:hAnsi="Times New Roman" w:cs="Times New Roman" w:hint="eastAsia"/>
          <w:sz w:val="24"/>
          <w:szCs w:val="28"/>
        </w:rPr>
        <w:t>22</w:t>
      </w:r>
      <w:r w:rsidRPr="00047CEE">
        <w:rPr>
          <w:rFonts w:ascii="Times New Roman" w:eastAsia="宋体" w:hAnsi="Times New Roman" w:cs="Times New Roman" w:hint="eastAsia"/>
          <w:sz w:val="24"/>
          <w:szCs w:val="28"/>
        </w:rPr>
        <w:t>日；极端最低气温为</w:t>
      </w:r>
      <w:r w:rsidRPr="00047CEE">
        <w:rPr>
          <w:rFonts w:ascii="Times New Roman" w:eastAsia="宋体" w:hAnsi="Times New Roman" w:cs="Times New Roman" w:hint="eastAsia"/>
          <w:sz w:val="24"/>
          <w:szCs w:val="28"/>
        </w:rPr>
        <w:t>-28.8</w:t>
      </w:r>
      <w:r w:rsidRPr="00047CEE">
        <w:rPr>
          <w:rFonts w:ascii="Times New Roman" w:eastAsia="宋体" w:hAnsi="Times New Roman" w:cs="Times New Roman" w:hint="eastAsia"/>
          <w:sz w:val="24"/>
          <w:szCs w:val="28"/>
        </w:rPr>
        <w:t>℃，出现在</w:t>
      </w:r>
      <w:r w:rsidRPr="00047CEE">
        <w:rPr>
          <w:rFonts w:ascii="Times New Roman" w:eastAsia="宋体" w:hAnsi="Times New Roman" w:cs="Times New Roman" w:hint="eastAsia"/>
          <w:sz w:val="24"/>
          <w:szCs w:val="28"/>
        </w:rPr>
        <w:t>2008</w:t>
      </w:r>
      <w:r w:rsidRPr="00047CEE">
        <w:rPr>
          <w:rFonts w:ascii="Times New Roman" w:eastAsia="宋体" w:hAnsi="Times New Roman" w:cs="Times New Roman" w:hint="eastAsia"/>
          <w:sz w:val="24"/>
          <w:szCs w:val="28"/>
        </w:rPr>
        <w:t>年</w:t>
      </w:r>
      <w:r w:rsidRPr="00047CEE">
        <w:rPr>
          <w:rFonts w:ascii="Times New Roman" w:eastAsia="宋体" w:hAnsi="Times New Roman" w:cs="Times New Roman" w:hint="eastAsia"/>
          <w:sz w:val="24"/>
          <w:szCs w:val="28"/>
        </w:rPr>
        <w:t>1</w:t>
      </w:r>
      <w:r w:rsidRPr="00047CEE">
        <w:rPr>
          <w:rFonts w:ascii="Times New Roman" w:eastAsia="宋体" w:hAnsi="Times New Roman" w:cs="Times New Roman" w:hint="eastAsia"/>
          <w:sz w:val="24"/>
          <w:szCs w:val="28"/>
        </w:rPr>
        <w:t>月</w:t>
      </w:r>
      <w:r w:rsidRPr="00047CEE">
        <w:rPr>
          <w:rFonts w:ascii="Times New Roman" w:eastAsia="宋体" w:hAnsi="Times New Roman" w:cs="Times New Roman" w:hint="eastAsia"/>
          <w:sz w:val="24"/>
          <w:szCs w:val="28"/>
        </w:rPr>
        <w:t>24</w:t>
      </w:r>
      <w:r w:rsidRPr="00047CEE">
        <w:rPr>
          <w:rFonts w:ascii="Times New Roman" w:eastAsia="宋体" w:hAnsi="Times New Roman" w:cs="Times New Roman" w:hint="eastAsia"/>
          <w:sz w:val="24"/>
          <w:szCs w:val="28"/>
        </w:rPr>
        <w:t>日。年均相对湿度为</w:t>
      </w:r>
      <w:r w:rsidRPr="00047CEE">
        <w:rPr>
          <w:rFonts w:ascii="Times New Roman" w:eastAsia="宋体" w:hAnsi="Times New Roman" w:cs="Times New Roman" w:hint="eastAsia"/>
          <w:sz w:val="24"/>
          <w:szCs w:val="28"/>
        </w:rPr>
        <w:t>54.8%</w:t>
      </w:r>
      <w:r w:rsidRPr="00047CEE">
        <w:rPr>
          <w:rFonts w:ascii="Times New Roman" w:eastAsia="宋体" w:hAnsi="Times New Roman" w:cs="Times New Roman" w:hint="eastAsia"/>
          <w:sz w:val="24"/>
          <w:szCs w:val="28"/>
        </w:rPr>
        <w:t>。年均降水量为</w:t>
      </w:r>
      <w:r w:rsidRPr="00047CEE">
        <w:rPr>
          <w:rFonts w:ascii="Times New Roman" w:eastAsia="宋体" w:hAnsi="Times New Roman" w:cs="Times New Roman" w:hint="eastAsia"/>
          <w:sz w:val="24"/>
          <w:szCs w:val="28"/>
        </w:rPr>
        <w:t>414.6mm</w:t>
      </w:r>
      <w:r w:rsidRPr="00047CEE">
        <w:rPr>
          <w:rFonts w:ascii="Times New Roman" w:eastAsia="宋体" w:hAnsi="Times New Roman" w:cs="Times New Roman" w:hint="eastAsia"/>
          <w:sz w:val="24"/>
          <w:szCs w:val="28"/>
        </w:rPr>
        <w:t>，最大降水量出现</w:t>
      </w:r>
      <w:r w:rsidRPr="00047CEE">
        <w:rPr>
          <w:rFonts w:ascii="Times New Roman" w:eastAsia="宋体" w:hAnsi="Times New Roman" w:cs="Times New Roman" w:hint="eastAsia"/>
          <w:sz w:val="24"/>
          <w:szCs w:val="28"/>
        </w:rPr>
        <w:t>6</w:t>
      </w:r>
      <w:r w:rsidRPr="00047CEE">
        <w:rPr>
          <w:rFonts w:ascii="Times New Roman" w:eastAsia="宋体" w:hAnsi="Times New Roman" w:cs="Times New Roman" w:hint="eastAsia"/>
          <w:sz w:val="24"/>
          <w:szCs w:val="28"/>
        </w:rPr>
        <w:t>、</w:t>
      </w:r>
      <w:r w:rsidRPr="00047CEE">
        <w:rPr>
          <w:rFonts w:ascii="Times New Roman" w:eastAsia="宋体" w:hAnsi="Times New Roman" w:cs="Times New Roman" w:hint="eastAsia"/>
          <w:sz w:val="24"/>
          <w:szCs w:val="28"/>
        </w:rPr>
        <w:t>7</w:t>
      </w:r>
      <w:r w:rsidRPr="00047CEE">
        <w:rPr>
          <w:rFonts w:ascii="Times New Roman" w:eastAsia="宋体" w:hAnsi="Times New Roman" w:cs="Times New Roman" w:hint="eastAsia"/>
          <w:sz w:val="24"/>
          <w:szCs w:val="28"/>
        </w:rPr>
        <w:t>、</w:t>
      </w:r>
      <w:r w:rsidRPr="00047CEE">
        <w:rPr>
          <w:rFonts w:ascii="Times New Roman" w:eastAsia="宋体" w:hAnsi="Times New Roman" w:cs="Times New Roman" w:hint="eastAsia"/>
          <w:sz w:val="24"/>
          <w:szCs w:val="28"/>
        </w:rPr>
        <w:t>8</w:t>
      </w:r>
      <w:r w:rsidRPr="00047CEE">
        <w:rPr>
          <w:rFonts w:ascii="Times New Roman" w:eastAsia="宋体" w:hAnsi="Times New Roman" w:cs="Times New Roman" w:hint="eastAsia"/>
          <w:sz w:val="24"/>
          <w:szCs w:val="28"/>
        </w:rPr>
        <w:t>和</w:t>
      </w:r>
      <w:r w:rsidRPr="00047CEE">
        <w:rPr>
          <w:rFonts w:ascii="Times New Roman" w:eastAsia="宋体" w:hAnsi="Times New Roman" w:cs="Times New Roman" w:hint="eastAsia"/>
          <w:sz w:val="24"/>
          <w:szCs w:val="28"/>
        </w:rPr>
        <w:t>9</w:t>
      </w:r>
      <w:r w:rsidRPr="00047CEE">
        <w:rPr>
          <w:rFonts w:ascii="Times New Roman" w:eastAsia="宋体" w:hAnsi="Times New Roman" w:cs="Times New Roman" w:hint="eastAsia"/>
          <w:sz w:val="24"/>
          <w:szCs w:val="28"/>
        </w:rPr>
        <w:t>月份，占年降水量的</w:t>
      </w:r>
      <w:r w:rsidRPr="00047CEE">
        <w:rPr>
          <w:rFonts w:ascii="Times New Roman" w:eastAsia="宋体" w:hAnsi="Times New Roman" w:cs="Times New Roman" w:hint="eastAsia"/>
          <w:sz w:val="24"/>
          <w:szCs w:val="28"/>
        </w:rPr>
        <w:t>74.4%</w:t>
      </w:r>
      <w:r w:rsidRPr="00047CEE">
        <w:rPr>
          <w:rFonts w:ascii="Times New Roman" w:eastAsia="宋体" w:hAnsi="Times New Roman" w:cs="Times New Roman" w:hint="eastAsia"/>
          <w:sz w:val="24"/>
          <w:szCs w:val="28"/>
        </w:rPr>
        <w:t>，年均蒸发量为</w:t>
      </w:r>
      <w:r w:rsidRPr="00047CEE">
        <w:rPr>
          <w:rFonts w:ascii="Times New Roman" w:eastAsia="宋体" w:hAnsi="Times New Roman" w:cs="Times New Roman" w:hint="eastAsia"/>
          <w:sz w:val="24"/>
          <w:szCs w:val="28"/>
        </w:rPr>
        <w:t>1963.3mm</w:t>
      </w:r>
      <w:r w:rsidRPr="00047CEE">
        <w:rPr>
          <w:rFonts w:ascii="Times New Roman" w:eastAsia="宋体" w:hAnsi="Times New Roman" w:cs="Times New Roman" w:hint="eastAsia"/>
          <w:sz w:val="24"/>
          <w:szCs w:val="28"/>
        </w:rPr>
        <w:t>。年主导风向为</w:t>
      </w:r>
      <w:r w:rsidRPr="00047CEE">
        <w:rPr>
          <w:rFonts w:ascii="Times New Roman" w:eastAsia="宋体" w:hAnsi="Times New Roman" w:cs="Times New Roman" w:hint="eastAsia"/>
          <w:sz w:val="24"/>
          <w:szCs w:val="28"/>
        </w:rPr>
        <w:t>WNW</w:t>
      </w:r>
      <w:r w:rsidRPr="00047CEE">
        <w:rPr>
          <w:rFonts w:ascii="Times New Roman" w:eastAsia="宋体" w:hAnsi="Times New Roman" w:cs="Times New Roman" w:hint="eastAsia"/>
          <w:sz w:val="24"/>
          <w:szCs w:val="28"/>
        </w:rPr>
        <w:t>风，</w:t>
      </w:r>
      <w:proofErr w:type="gramStart"/>
      <w:r w:rsidRPr="00047CEE">
        <w:rPr>
          <w:rFonts w:ascii="Times New Roman" w:eastAsia="宋体" w:hAnsi="Times New Roman" w:cs="Times New Roman" w:hint="eastAsia"/>
          <w:sz w:val="24"/>
          <w:szCs w:val="28"/>
        </w:rPr>
        <w:t>风频</w:t>
      </w:r>
      <w:proofErr w:type="gramEnd"/>
      <w:r w:rsidRPr="00047CEE">
        <w:rPr>
          <w:rFonts w:ascii="Times New Roman" w:eastAsia="宋体" w:hAnsi="Times New Roman" w:cs="Times New Roman" w:hint="eastAsia"/>
          <w:sz w:val="24"/>
          <w:szCs w:val="28"/>
        </w:rPr>
        <w:t>21.23%</w:t>
      </w:r>
      <w:r w:rsidRPr="00047CEE">
        <w:rPr>
          <w:rFonts w:ascii="Times New Roman" w:eastAsia="宋体" w:hAnsi="Times New Roman" w:cs="Times New Roman" w:hint="eastAsia"/>
          <w:sz w:val="24"/>
          <w:szCs w:val="28"/>
        </w:rPr>
        <w:t>，其次为</w:t>
      </w:r>
      <w:r w:rsidRPr="00047CEE">
        <w:rPr>
          <w:rFonts w:ascii="Times New Roman" w:eastAsia="宋体" w:hAnsi="Times New Roman" w:cs="Times New Roman" w:hint="eastAsia"/>
          <w:sz w:val="24"/>
          <w:szCs w:val="28"/>
        </w:rPr>
        <w:t>W</w:t>
      </w:r>
      <w:r w:rsidRPr="00047CEE">
        <w:rPr>
          <w:rFonts w:ascii="Times New Roman" w:eastAsia="宋体" w:hAnsi="Times New Roman" w:cs="Times New Roman" w:hint="eastAsia"/>
          <w:sz w:val="24"/>
          <w:szCs w:val="28"/>
        </w:rPr>
        <w:t>风，</w:t>
      </w:r>
      <w:proofErr w:type="gramStart"/>
      <w:r w:rsidRPr="00047CEE">
        <w:rPr>
          <w:rFonts w:ascii="Times New Roman" w:eastAsia="宋体" w:hAnsi="Times New Roman" w:cs="Times New Roman" w:hint="eastAsia"/>
          <w:sz w:val="24"/>
          <w:szCs w:val="28"/>
        </w:rPr>
        <w:t>风频</w:t>
      </w:r>
      <w:proofErr w:type="gramEnd"/>
      <w:r w:rsidRPr="00047CEE">
        <w:rPr>
          <w:rFonts w:ascii="Times New Roman" w:eastAsia="宋体" w:hAnsi="Times New Roman" w:cs="Times New Roman" w:hint="eastAsia"/>
          <w:sz w:val="24"/>
          <w:szCs w:val="28"/>
        </w:rPr>
        <w:t>10.13%</w:t>
      </w:r>
      <w:r w:rsidRPr="00047CEE">
        <w:rPr>
          <w:rFonts w:ascii="Times New Roman" w:eastAsia="宋体" w:hAnsi="Times New Roman" w:cs="Times New Roman" w:hint="eastAsia"/>
          <w:sz w:val="24"/>
          <w:szCs w:val="28"/>
        </w:rPr>
        <w:t>。</w:t>
      </w:r>
    </w:p>
    <w:p w:rsidR="007513E4" w:rsidRPr="00047CEE" w:rsidRDefault="007513E4" w:rsidP="00130B03">
      <w:pPr>
        <w:spacing w:line="360" w:lineRule="auto"/>
        <w:outlineLvl w:val="2"/>
        <w:rPr>
          <w:b/>
          <w:bCs/>
        </w:rPr>
      </w:pPr>
      <w:r w:rsidRPr="00047CEE">
        <w:rPr>
          <w:b/>
          <w:bCs/>
        </w:rPr>
        <w:t>4.1.4</w:t>
      </w:r>
      <w:r w:rsidRPr="00047CEE">
        <w:rPr>
          <w:b/>
          <w:bCs/>
        </w:rPr>
        <w:t>地表水系</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hint="eastAsia"/>
          <w:sz w:val="24"/>
          <w:szCs w:val="28"/>
        </w:rPr>
        <w:t>平鲁区地处黄河中游，海河上游，虎头山为两大水系的分水岭，以西汇入黄河，以东汇入桑干</w:t>
      </w:r>
      <w:proofErr w:type="gramStart"/>
      <w:r w:rsidRPr="00047CEE">
        <w:rPr>
          <w:rFonts w:ascii="Times New Roman" w:eastAsia="宋体" w:hAnsi="Times New Roman" w:cs="Times New Roman" w:hint="eastAsia"/>
          <w:sz w:val="24"/>
          <w:szCs w:val="28"/>
        </w:rPr>
        <w:t>河后贯入</w:t>
      </w:r>
      <w:proofErr w:type="gramEnd"/>
      <w:r w:rsidRPr="00047CEE">
        <w:rPr>
          <w:rFonts w:ascii="Times New Roman" w:eastAsia="宋体" w:hAnsi="Times New Roman" w:cs="Times New Roman" w:hint="eastAsia"/>
          <w:sz w:val="24"/>
          <w:szCs w:val="28"/>
        </w:rPr>
        <w:t>海河。</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hint="eastAsia"/>
          <w:sz w:val="24"/>
          <w:szCs w:val="28"/>
        </w:rPr>
        <w:t>桑干河：古称</w:t>
      </w:r>
      <w:proofErr w:type="gramStart"/>
      <w:r w:rsidRPr="00047CEE">
        <w:rPr>
          <w:rFonts w:ascii="Times New Roman" w:eastAsia="宋体" w:hAnsi="Times New Roman" w:cs="Times New Roman" w:hint="eastAsia"/>
          <w:sz w:val="24"/>
          <w:szCs w:val="28"/>
        </w:rPr>
        <w:t>漯</w:t>
      </w:r>
      <w:proofErr w:type="gramEnd"/>
      <w:r w:rsidRPr="00047CEE">
        <w:rPr>
          <w:rFonts w:ascii="Times New Roman" w:eastAsia="宋体" w:hAnsi="Times New Roman" w:cs="Times New Roman" w:hint="eastAsia"/>
          <w:sz w:val="24"/>
          <w:szCs w:val="28"/>
        </w:rPr>
        <w:t>水，是境内最大的河流。主源</w:t>
      </w:r>
      <w:proofErr w:type="gramStart"/>
      <w:r w:rsidRPr="00047CEE">
        <w:rPr>
          <w:rFonts w:ascii="Times New Roman" w:eastAsia="宋体" w:hAnsi="Times New Roman" w:cs="Times New Roman" w:hint="eastAsia"/>
          <w:sz w:val="24"/>
          <w:szCs w:val="28"/>
        </w:rPr>
        <w:t>恢</w:t>
      </w:r>
      <w:proofErr w:type="gramEnd"/>
      <w:r w:rsidRPr="00047CEE">
        <w:rPr>
          <w:rFonts w:ascii="Times New Roman" w:eastAsia="宋体" w:hAnsi="Times New Roman" w:cs="Times New Roman" w:hint="eastAsia"/>
          <w:sz w:val="24"/>
          <w:szCs w:val="28"/>
        </w:rPr>
        <w:t>河发源于宁武管</w:t>
      </w:r>
      <w:proofErr w:type="gramStart"/>
      <w:r w:rsidRPr="00047CEE">
        <w:rPr>
          <w:rFonts w:ascii="Times New Roman" w:eastAsia="宋体" w:hAnsi="Times New Roman" w:cs="Times New Roman" w:hint="eastAsia"/>
          <w:sz w:val="24"/>
          <w:szCs w:val="28"/>
        </w:rPr>
        <w:t>涔</w:t>
      </w:r>
      <w:proofErr w:type="gramEnd"/>
      <w:r w:rsidRPr="00047CEE">
        <w:rPr>
          <w:rFonts w:ascii="Times New Roman" w:eastAsia="宋体" w:hAnsi="Times New Roman" w:cs="Times New Roman" w:hint="eastAsia"/>
          <w:sz w:val="24"/>
          <w:szCs w:val="28"/>
        </w:rPr>
        <w:t>山，北源源子河发源于右玉县杏子堡村，两源在朔城区二十里铺会合后始称桑干河。该河从西南向东北流经</w:t>
      </w:r>
      <w:proofErr w:type="gramStart"/>
      <w:r w:rsidRPr="00047CEE">
        <w:rPr>
          <w:rFonts w:ascii="Times New Roman" w:eastAsia="宋体" w:hAnsi="Times New Roman" w:cs="Times New Roman" w:hint="eastAsia"/>
          <w:sz w:val="24"/>
          <w:szCs w:val="28"/>
        </w:rPr>
        <w:t>朔</w:t>
      </w:r>
      <w:proofErr w:type="gramEnd"/>
      <w:r w:rsidRPr="00047CEE">
        <w:rPr>
          <w:rFonts w:ascii="Times New Roman" w:eastAsia="宋体" w:hAnsi="Times New Roman" w:cs="Times New Roman" w:hint="eastAsia"/>
          <w:sz w:val="24"/>
          <w:szCs w:val="28"/>
        </w:rPr>
        <w:t>城区、山阴县、应县及怀仁县，汇入永定河。境内河长</w:t>
      </w:r>
      <w:r w:rsidRPr="00047CEE">
        <w:rPr>
          <w:rFonts w:ascii="Times New Roman" w:eastAsia="宋体" w:hAnsi="Times New Roman" w:cs="Times New Roman" w:hint="eastAsia"/>
          <w:sz w:val="24"/>
          <w:szCs w:val="28"/>
        </w:rPr>
        <w:t>183.2</w:t>
      </w:r>
      <w:r w:rsidRPr="00047CEE">
        <w:rPr>
          <w:rFonts w:ascii="Times New Roman" w:eastAsia="宋体" w:hAnsi="Times New Roman" w:cs="Times New Roman" w:hint="eastAsia"/>
          <w:sz w:val="24"/>
          <w:szCs w:val="28"/>
        </w:rPr>
        <w:t>公里，流域面积</w:t>
      </w:r>
      <w:r w:rsidRPr="00047CEE">
        <w:rPr>
          <w:rFonts w:ascii="Times New Roman" w:eastAsia="宋体" w:hAnsi="Times New Roman" w:cs="Times New Roman" w:hint="eastAsia"/>
          <w:sz w:val="24"/>
          <w:szCs w:val="28"/>
        </w:rPr>
        <w:t>7690</w:t>
      </w:r>
      <w:r w:rsidRPr="00047CEE">
        <w:rPr>
          <w:rFonts w:ascii="Times New Roman" w:eastAsia="宋体" w:hAnsi="Times New Roman" w:cs="Times New Roman" w:hint="eastAsia"/>
          <w:sz w:val="24"/>
          <w:szCs w:val="28"/>
        </w:rPr>
        <w:t>平方公里，流量为</w:t>
      </w:r>
      <w:r w:rsidRPr="00047CEE">
        <w:rPr>
          <w:rFonts w:ascii="Times New Roman" w:eastAsia="宋体" w:hAnsi="Times New Roman" w:cs="Times New Roman" w:hint="eastAsia"/>
          <w:sz w:val="24"/>
          <w:szCs w:val="28"/>
        </w:rPr>
        <w:t>0.7m</w:t>
      </w:r>
      <w:r w:rsidRPr="00047CEE">
        <w:rPr>
          <w:rFonts w:ascii="Times New Roman" w:eastAsia="宋体" w:hAnsi="Times New Roman" w:cs="Times New Roman" w:hint="eastAsia"/>
          <w:sz w:val="24"/>
          <w:szCs w:val="28"/>
          <w:vertAlign w:val="superscript"/>
        </w:rPr>
        <w:t>3</w:t>
      </w:r>
      <w:r w:rsidRPr="00047CEE">
        <w:rPr>
          <w:rFonts w:ascii="Times New Roman" w:eastAsia="宋体" w:hAnsi="Times New Roman" w:cs="Times New Roman" w:hint="eastAsia"/>
          <w:sz w:val="24"/>
          <w:szCs w:val="28"/>
        </w:rPr>
        <w:t>/s-0.5 m</w:t>
      </w:r>
      <w:r w:rsidRPr="00047CEE">
        <w:rPr>
          <w:rFonts w:ascii="Times New Roman" w:eastAsia="宋体" w:hAnsi="Times New Roman" w:cs="Times New Roman" w:hint="eastAsia"/>
          <w:sz w:val="24"/>
          <w:szCs w:val="28"/>
          <w:vertAlign w:val="superscript"/>
        </w:rPr>
        <w:t>3</w:t>
      </w:r>
      <w:r w:rsidRPr="00047CEE">
        <w:rPr>
          <w:rFonts w:ascii="Times New Roman" w:eastAsia="宋体" w:hAnsi="Times New Roman" w:cs="Times New Roman" w:hint="eastAsia"/>
          <w:sz w:val="24"/>
          <w:szCs w:val="28"/>
        </w:rPr>
        <w:t>/s</w:t>
      </w:r>
      <w:r w:rsidRPr="00047CEE">
        <w:rPr>
          <w:rFonts w:ascii="Times New Roman" w:eastAsia="宋体" w:hAnsi="Times New Roman" w:cs="Times New Roman" w:hint="eastAsia"/>
          <w:sz w:val="24"/>
          <w:szCs w:val="28"/>
        </w:rPr>
        <w:t>。近年来由于上游工业用水量大，水库蓄水多，故水量减少，经常断流。</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hint="eastAsia"/>
          <w:sz w:val="24"/>
          <w:szCs w:val="28"/>
        </w:rPr>
        <w:t>马关河：又叫歇马关河，属海河流域桑干河水系。该河发源于平鲁区内上梨园、羊</w:t>
      </w:r>
      <w:proofErr w:type="gramStart"/>
      <w:r w:rsidRPr="00047CEE">
        <w:rPr>
          <w:rFonts w:ascii="Times New Roman" w:eastAsia="宋体" w:hAnsi="Times New Roman" w:cs="Times New Roman" w:hint="eastAsia"/>
          <w:sz w:val="24"/>
          <w:szCs w:val="28"/>
        </w:rPr>
        <w:t>眷</w:t>
      </w:r>
      <w:proofErr w:type="gramEnd"/>
      <w:r w:rsidRPr="00047CEE">
        <w:rPr>
          <w:rFonts w:ascii="Times New Roman" w:eastAsia="宋体" w:hAnsi="Times New Roman" w:cs="Times New Roman" w:hint="eastAsia"/>
          <w:sz w:val="24"/>
          <w:szCs w:val="28"/>
        </w:rPr>
        <w:t>等地，系由泉水汇集而成，经</w:t>
      </w:r>
      <w:proofErr w:type="gramStart"/>
      <w:r w:rsidRPr="00047CEE">
        <w:rPr>
          <w:rFonts w:ascii="Times New Roman" w:eastAsia="宋体" w:hAnsi="Times New Roman" w:cs="Times New Roman" w:hint="eastAsia"/>
          <w:sz w:val="24"/>
          <w:szCs w:val="28"/>
        </w:rPr>
        <w:t>陶村汇各支流至歇马关</w:t>
      </w:r>
      <w:proofErr w:type="gramEnd"/>
      <w:r w:rsidRPr="00047CEE">
        <w:rPr>
          <w:rFonts w:ascii="Times New Roman" w:eastAsia="宋体" w:hAnsi="Times New Roman" w:cs="Times New Roman" w:hint="eastAsia"/>
          <w:sz w:val="24"/>
          <w:szCs w:val="28"/>
        </w:rPr>
        <w:t>出境，朔州</w:t>
      </w:r>
      <w:proofErr w:type="gramStart"/>
      <w:r w:rsidRPr="00047CEE">
        <w:rPr>
          <w:rFonts w:ascii="Times New Roman" w:eastAsia="宋体" w:hAnsi="Times New Roman" w:cs="Times New Roman" w:hint="eastAsia"/>
          <w:sz w:val="24"/>
          <w:szCs w:val="28"/>
        </w:rPr>
        <w:t>担水河</w:t>
      </w:r>
      <w:proofErr w:type="gramEnd"/>
      <w:r w:rsidRPr="00047CEE">
        <w:rPr>
          <w:rFonts w:ascii="Times New Roman" w:eastAsia="宋体" w:hAnsi="Times New Roman" w:cs="Times New Roman" w:hint="eastAsia"/>
          <w:sz w:val="24"/>
          <w:szCs w:val="28"/>
        </w:rPr>
        <w:t>一带汇入桑干河。</w:t>
      </w:r>
      <w:proofErr w:type="gramStart"/>
      <w:r w:rsidRPr="00047CEE">
        <w:rPr>
          <w:rFonts w:ascii="Times New Roman" w:eastAsia="宋体" w:hAnsi="Times New Roman" w:cs="Times New Roman" w:hint="eastAsia"/>
          <w:sz w:val="24"/>
          <w:szCs w:val="28"/>
        </w:rPr>
        <w:t>终年有</w:t>
      </w:r>
      <w:proofErr w:type="gramEnd"/>
      <w:r w:rsidRPr="00047CEE">
        <w:rPr>
          <w:rFonts w:ascii="Times New Roman" w:eastAsia="宋体" w:hAnsi="Times New Roman" w:cs="Times New Roman" w:hint="eastAsia"/>
          <w:sz w:val="24"/>
          <w:szCs w:val="28"/>
        </w:rPr>
        <w:t>泉水径流，但流量受季节性影响。枯水期流量</w:t>
      </w:r>
      <w:r w:rsidRPr="00047CEE">
        <w:rPr>
          <w:rFonts w:ascii="Times New Roman" w:eastAsia="宋体" w:hAnsi="Times New Roman" w:cs="Times New Roman" w:hint="eastAsia"/>
          <w:sz w:val="24"/>
          <w:szCs w:val="28"/>
        </w:rPr>
        <w:t>0.26</w:t>
      </w:r>
      <w:r w:rsidRPr="00047CEE">
        <w:rPr>
          <w:rFonts w:ascii="Times New Roman" w:eastAsia="宋体" w:hAnsi="Times New Roman" w:cs="Times New Roman" w:hint="eastAsia"/>
          <w:sz w:val="24"/>
          <w:szCs w:val="28"/>
        </w:rPr>
        <w:t>～</w:t>
      </w:r>
      <w:r w:rsidRPr="00047CEE">
        <w:rPr>
          <w:rFonts w:ascii="Times New Roman" w:eastAsia="宋体" w:hAnsi="Times New Roman" w:cs="Times New Roman" w:hint="eastAsia"/>
          <w:sz w:val="24"/>
          <w:szCs w:val="28"/>
        </w:rPr>
        <w:t>9.17m</w:t>
      </w:r>
      <w:r w:rsidRPr="00047CEE">
        <w:rPr>
          <w:rFonts w:ascii="Times New Roman" w:eastAsia="宋体" w:hAnsi="Times New Roman" w:cs="Times New Roman" w:hint="eastAsia"/>
          <w:sz w:val="24"/>
          <w:szCs w:val="28"/>
          <w:vertAlign w:val="superscript"/>
        </w:rPr>
        <w:t>3</w:t>
      </w:r>
      <w:r w:rsidRPr="00047CEE">
        <w:rPr>
          <w:rFonts w:ascii="Times New Roman" w:eastAsia="宋体" w:hAnsi="Times New Roman" w:cs="Times New Roman" w:hint="eastAsia"/>
          <w:sz w:val="24"/>
          <w:szCs w:val="28"/>
        </w:rPr>
        <w:t>/s</w:t>
      </w:r>
      <w:r w:rsidRPr="00047CEE">
        <w:rPr>
          <w:rFonts w:ascii="Times New Roman" w:eastAsia="宋体" w:hAnsi="Times New Roman" w:cs="Times New Roman" w:hint="eastAsia"/>
          <w:sz w:val="24"/>
          <w:szCs w:val="28"/>
        </w:rPr>
        <w:t>，洪水期流量</w:t>
      </w:r>
      <w:r w:rsidRPr="00047CEE">
        <w:rPr>
          <w:rFonts w:ascii="Times New Roman" w:eastAsia="宋体" w:hAnsi="Times New Roman" w:cs="Times New Roman" w:hint="eastAsia"/>
          <w:sz w:val="24"/>
          <w:szCs w:val="28"/>
        </w:rPr>
        <w:t>60</w:t>
      </w:r>
      <w:r w:rsidRPr="00047CEE">
        <w:rPr>
          <w:rFonts w:ascii="Times New Roman" w:eastAsia="宋体" w:hAnsi="Times New Roman" w:cs="Times New Roman" w:hint="eastAsia"/>
          <w:sz w:val="24"/>
          <w:szCs w:val="28"/>
        </w:rPr>
        <w:t>～</w:t>
      </w:r>
      <w:r w:rsidRPr="00047CEE">
        <w:rPr>
          <w:rFonts w:ascii="Times New Roman" w:eastAsia="宋体" w:hAnsi="Times New Roman" w:cs="Times New Roman" w:hint="eastAsia"/>
          <w:sz w:val="24"/>
          <w:szCs w:val="28"/>
        </w:rPr>
        <w:t>210m</w:t>
      </w:r>
      <w:r w:rsidRPr="00047CEE">
        <w:rPr>
          <w:rFonts w:ascii="Times New Roman" w:eastAsia="宋体" w:hAnsi="Times New Roman" w:cs="Times New Roman" w:hint="eastAsia"/>
          <w:sz w:val="24"/>
          <w:szCs w:val="28"/>
          <w:vertAlign w:val="superscript"/>
        </w:rPr>
        <w:t>3</w:t>
      </w:r>
      <w:r w:rsidRPr="00047CEE">
        <w:rPr>
          <w:rFonts w:ascii="Times New Roman" w:eastAsia="宋体" w:hAnsi="Times New Roman" w:cs="Times New Roman" w:hint="eastAsia"/>
          <w:sz w:val="24"/>
          <w:szCs w:val="28"/>
        </w:rPr>
        <w:t>/s</w:t>
      </w:r>
      <w:r w:rsidRPr="00047CEE">
        <w:rPr>
          <w:rFonts w:ascii="Times New Roman" w:eastAsia="宋体" w:hAnsi="Times New Roman" w:cs="Times New Roman" w:hint="eastAsia"/>
          <w:sz w:val="24"/>
          <w:szCs w:val="28"/>
        </w:rPr>
        <w:t>。河谷全长</w:t>
      </w:r>
      <w:r w:rsidRPr="00047CEE">
        <w:rPr>
          <w:rFonts w:ascii="Times New Roman" w:eastAsia="宋体" w:hAnsi="Times New Roman" w:cs="Times New Roman" w:hint="eastAsia"/>
          <w:sz w:val="24"/>
          <w:szCs w:val="28"/>
        </w:rPr>
        <w:t>22km</w:t>
      </w:r>
      <w:r w:rsidRPr="00047CEE">
        <w:rPr>
          <w:rFonts w:ascii="Times New Roman" w:eastAsia="宋体" w:hAnsi="Times New Roman" w:cs="Times New Roman" w:hint="eastAsia"/>
          <w:sz w:val="24"/>
          <w:szCs w:val="28"/>
        </w:rPr>
        <w:t>，流域面积</w:t>
      </w:r>
      <w:r w:rsidRPr="00047CEE">
        <w:rPr>
          <w:rFonts w:ascii="Times New Roman" w:eastAsia="宋体" w:hAnsi="Times New Roman" w:cs="Times New Roman" w:hint="eastAsia"/>
          <w:sz w:val="24"/>
          <w:szCs w:val="28"/>
        </w:rPr>
        <w:t>136km</w:t>
      </w:r>
      <w:r w:rsidRPr="00047CEE">
        <w:rPr>
          <w:rFonts w:ascii="Times New Roman" w:eastAsia="宋体" w:hAnsi="Times New Roman" w:cs="Times New Roman" w:hint="eastAsia"/>
          <w:sz w:val="24"/>
          <w:szCs w:val="28"/>
          <w:vertAlign w:val="superscript"/>
        </w:rPr>
        <w:t>2</w:t>
      </w:r>
      <w:r w:rsidRPr="00047CEE">
        <w:rPr>
          <w:rFonts w:ascii="Times New Roman" w:eastAsia="宋体" w:hAnsi="Times New Roman" w:cs="Times New Roman" w:hint="eastAsia"/>
          <w:sz w:val="24"/>
          <w:szCs w:val="28"/>
        </w:rPr>
        <w:t>。</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proofErr w:type="gramStart"/>
      <w:r w:rsidRPr="00047CEE">
        <w:rPr>
          <w:rFonts w:ascii="Times New Roman" w:eastAsia="宋体" w:hAnsi="Times New Roman" w:cs="Times New Roman" w:hint="eastAsia"/>
          <w:sz w:val="24"/>
          <w:szCs w:val="28"/>
        </w:rPr>
        <w:t>源子河</w:t>
      </w:r>
      <w:proofErr w:type="gramEnd"/>
      <w:r w:rsidRPr="00047CEE">
        <w:rPr>
          <w:rFonts w:ascii="Times New Roman" w:eastAsia="宋体" w:hAnsi="Times New Roman" w:cs="Times New Roman" w:hint="eastAsia"/>
          <w:sz w:val="24"/>
          <w:szCs w:val="28"/>
        </w:rPr>
        <w:t>：发源于右玉县杏子堡村，经右玉县、平鲁区，在朔州城区汇入桑干河，境内全长</w:t>
      </w:r>
      <w:r w:rsidRPr="00047CEE">
        <w:rPr>
          <w:rFonts w:ascii="Times New Roman" w:eastAsia="宋体" w:hAnsi="Times New Roman" w:cs="Times New Roman" w:hint="eastAsia"/>
          <w:sz w:val="24"/>
          <w:szCs w:val="28"/>
        </w:rPr>
        <w:t>133km</w:t>
      </w:r>
      <w:r w:rsidRPr="00047CEE">
        <w:rPr>
          <w:rFonts w:ascii="Times New Roman" w:eastAsia="宋体" w:hAnsi="Times New Roman" w:cs="Times New Roman" w:hint="eastAsia"/>
          <w:sz w:val="24"/>
          <w:szCs w:val="28"/>
        </w:rPr>
        <w:t>，流域面积</w:t>
      </w:r>
      <w:r w:rsidRPr="00047CEE">
        <w:rPr>
          <w:rFonts w:ascii="Times New Roman" w:eastAsia="宋体" w:hAnsi="Times New Roman" w:cs="Times New Roman" w:hint="eastAsia"/>
          <w:sz w:val="24"/>
          <w:szCs w:val="28"/>
        </w:rPr>
        <w:t>1068 km</w:t>
      </w:r>
      <w:r w:rsidRPr="00047CEE">
        <w:rPr>
          <w:rFonts w:ascii="Times New Roman" w:eastAsia="宋体" w:hAnsi="Times New Roman" w:cs="Times New Roman" w:hint="eastAsia"/>
          <w:sz w:val="24"/>
          <w:szCs w:val="28"/>
          <w:vertAlign w:val="superscript"/>
        </w:rPr>
        <w:t>2</w:t>
      </w:r>
      <w:r w:rsidRPr="00047CEE">
        <w:rPr>
          <w:rFonts w:ascii="Times New Roman" w:eastAsia="宋体" w:hAnsi="Times New Roman" w:cs="Times New Roman" w:hint="eastAsia"/>
          <w:sz w:val="24"/>
          <w:szCs w:val="28"/>
        </w:rPr>
        <w:t>，清水流量</w:t>
      </w:r>
      <w:r w:rsidRPr="00047CEE">
        <w:rPr>
          <w:rFonts w:ascii="Times New Roman" w:eastAsia="宋体" w:hAnsi="Times New Roman" w:cs="Times New Roman" w:hint="eastAsia"/>
          <w:sz w:val="24"/>
          <w:szCs w:val="28"/>
        </w:rPr>
        <w:t>0.2m</w:t>
      </w:r>
      <w:r w:rsidRPr="00047CEE">
        <w:rPr>
          <w:rFonts w:ascii="Times New Roman" w:eastAsia="宋体" w:hAnsi="Times New Roman" w:cs="Times New Roman" w:hint="eastAsia"/>
          <w:sz w:val="24"/>
          <w:szCs w:val="28"/>
          <w:vertAlign w:val="superscript"/>
        </w:rPr>
        <w:t>3</w:t>
      </w:r>
      <w:r w:rsidRPr="00047CEE">
        <w:rPr>
          <w:rFonts w:ascii="Times New Roman" w:eastAsia="宋体" w:hAnsi="Times New Roman" w:cs="Times New Roman" w:hint="eastAsia"/>
          <w:sz w:val="24"/>
          <w:szCs w:val="28"/>
        </w:rPr>
        <w:t>/s</w:t>
      </w:r>
      <w:r w:rsidRPr="00047CEE">
        <w:rPr>
          <w:rFonts w:ascii="Times New Roman" w:eastAsia="宋体" w:hAnsi="Times New Roman" w:cs="Times New Roman" w:hint="eastAsia"/>
          <w:sz w:val="24"/>
          <w:szCs w:val="28"/>
        </w:rPr>
        <w:t>，该河为季节性河流。</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本区属海河流域，桑干河水系。矿区大小沟谷平时基本干涸无水，唯雨季才有洪水流泄。雨季洪流由沟谷汇集于山前沟谷，向东北流入桑干河。</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矿区位于半山脊，地势相对平缓，地形起伏变化较小，主要开采地段，平时基本干涸无水，仅在洪水期有少量水流通过。南边仅有一条沟谷，近东西向分布，</w:t>
      </w:r>
      <w:proofErr w:type="gramStart"/>
      <w:r w:rsidRPr="00047CEE">
        <w:rPr>
          <w:rFonts w:ascii="Times New Roman" w:eastAsia="宋体" w:hAnsi="Times New Roman" w:cs="Times New Roman"/>
          <w:sz w:val="24"/>
          <w:szCs w:val="28"/>
        </w:rPr>
        <w:t>沟谷呈</w:t>
      </w:r>
      <w:proofErr w:type="gramEnd"/>
      <w:r w:rsidRPr="00047CEE">
        <w:rPr>
          <w:rFonts w:ascii="Times New Roman" w:eastAsia="宋体" w:hAnsi="Times New Roman" w:cs="Times New Roman"/>
          <w:sz w:val="24"/>
          <w:szCs w:val="28"/>
        </w:rPr>
        <w:t>“U”</w:t>
      </w:r>
      <w:r w:rsidRPr="00047CEE">
        <w:rPr>
          <w:rFonts w:ascii="Times New Roman" w:eastAsia="宋体" w:hAnsi="Times New Roman" w:cs="Times New Roman"/>
          <w:sz w:val="24"/>
          <w:szCs w:val="28"/>
        </w:rPr>
        <w:t>型，流域面积</w:t>
      </w:r>
      <w:r w:rsidRPr="00047CEE">
        <w:rPr>
          <w:rFonts w:ascii="Times New Roman" w:eastAsia="宋体" w:hAnsi="Times New Roman" w:cs="Times New Roman"/>
          <w:sz w:val="24"/>
          <w:szCs w:val="28"/>
        </w:rPr>
        <w:t>1.0254km</w:t>
      </w:r>
      <w:r w:rsidRPr="00047CEE">
        <w:rPr>
          <w:rFonts w:ascii="Times New Roman" w:eastAsia="宋体" w:hAnsi="Times New Roman" w:cs="Times New Roman"/>
          <w:sz w:val="24"/>
          <w:szCs w:val="28"/>
          <w:vertAlign w:val="superscript"/>
        </w:rPr>
        <w:t>2</w:t>
      </w:r>
      <w:r w:rsidRPr="00047CEE">
        <w:rPr>
          <w:rFonts w:ascii="Times New Roman" w:eastAsia="宋体" w:hAnsi="Times New Roman" w:cs="Times New Roman"/>
          <w:sz w:val="24"/>
          <w:szCs w:val="28"/>
        </w:rPr>
        <w:t>，沟谷纵向坡降</w:t>
      </w:r>
      <w:r w:rsidRPr="00047CEE">
        <w:rPr>
          <w:rFonts w:ascii="Times New Roman" w:eastAsia="宋体" w:hAnsi="Times New Roman" w:cs="Times New Roman"/>
          <w:sz w:val="24"/>
          <w:szCs w:val="28"/>
        </w:rPr>
        <w:t>22.64%</w:t>
      </w:r>
      <w:r w:rsidRPr="00047CEE">
        <w:rPr>
          <w:rFonts w:ascii="Times New Roman" w:eastAsia="宋体" w:hAnsi="Times New Roman" w:cs="Times New Roman"/>
          <w:sz w:val="24"/>
          <w:szCs w:val="28"/>
        </w:rPr>
        <w:t>，汇水面积小，洪水量不大，自然排泄条件良好，最高洪水位达</w:t>
      </w:r>
      <w:r w:rsidRPr="00047CEE">
        <w:rPr>
          <w:rFonts w:ascii="Times New Roman" w:eastAsia="宋体" w:hAnsi="Times New Roman" w:cs="Times New Roman"/>
          <w:sz w:val="24"/>
          <w:szCs w:val="28"/>
        </w:rPr>
        <w:t>1520m</w:t>
      </w:r>
      <w:r w:rsidRPr="00047CEE">
        <w:rPr>
          <w:rFonts w:ascii="Times New Roman" w:eastAsia="宋体" w:hAnsi="Times New Roman" w:cs="Times New Roman"/>
          <w:sz w:val="24"/>
          <w:szCs w:val="28"/>
        </w:rPr>
        <w:t>，当地侵蚀基准面标高为</w:t>
      </w:r>
      <w:r w:rsidRPr="00047CEE">
        <w:rPr>
          <w:rFonts w:ascii="Times New Roman" w:eastAsia="宋体" w:hAnsi="Times New Roman" w:cs="Times New Roman"/>
          <w:sz w:val="24"/>
          <w:szCs w:val="28"/>
        </w:rPr>
        <w:t>1300m</w:t>
      </w:r>
      <w:r w:rsidRPr="00047CEE">
        <w:rPr>
          <w:rFonts w:ascii="Times New Roman" w:eastAsia="宋体" w:hAnsi="Times New Roman" w:cs="Times New Roman"/>
          <w:sz w:val="24"/>
          <w:szCs w:val="28"/>
        </w:rPr>
        <w:t>。</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区域地表水系分布见图</w:t>
      </w:r>
      <w:r w:rsidRPr="00047CEE">
        <w:rPr>
          <w:rFonts w:ascii="Times New Roman" w:eastAsia="宋体" w:hAnsi="Times New Roman" w:cs="Times New Roman"/>
          <w:sz w:val="24"/>
          <w:szCs w:val="28"/>
        </w:rPr>
        <w:t>4.1-2</w:t>
      </w:r>
      <w:r w:rsidRPr="00047CEE">
        <w:rPr>
          <w:rFonts w:ascii="Times New Roman" w:eastAsia="宋体" w:hAnsi="Times New Roman" w:cs="Times New Roman"/>
          <w:sz w:val="24"/>
          <w:szCs w:val="28"/>
        </w:rPr>
        <w:t>。</w:t>
      </w:r>
    </w:p>
    <w:p w:rsidR="007513E4" w:rsidRPr="00047CEE" w:rsidRDefault="007513E4" w:rsidP="00130B03">
      <w:pPr>
        <w:spacing w:line="360" w:lineRule="auto"/>
        <w:outlineLvl w:val="2"/>
        <w:rPr>
          <w:b/>
          <w:bCs/>
        </w:rPr>
      </w:pPr>
      <w:r w:rsidRPr="00047CEE">
        <w:rPr>
          <w:b/>
          <w:bCs/>
        </w:rPr>
        <w:t>4.1.5</w:t>
      </w:r>
      <w:r w:rsidRPr="00047CEE">
        <w:rPr>
          <w:b/>
          <w:bCs/>
        </w:rPr>
        <w:t>地层地质与水文地质条件</w:t>
      </w:r>
    </w:p>
    <w:p w:rsidR="007513E4" w:rsidRPr="00047CEE" w:rsidRDefault="007513E4" w:rsidP="00130B03">
      <w:pPr>
        <w:spacing w:line="360" w:lineRule="auto"/>
        <w:rPr>
          <w:b/>
        </w:rPr>
      </w:pPr>
      <w:r w:rsidRPr="00047CEE">
        <w:rPr>
          <w:b/>
        </w:rPr>
        <w:t>4.1.5.1</w:t>
      </w:r>
      <w:r w:rsidRPr="00047CEE">
        <w:rPr>
          <w:b/>
        </w:rPr>
        <w:t>地层地质条件</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hint="eastAsia"/>
          <w:sz w:val="24"/>
          <w:szCs w:val="28"/>
        </w:rPr>
        <w:lastRenderedPageBreak/>
        <w:t>（</w:t>
      </w:r>
      <w:r w:rsidRPr="00047CEE">
        <w:rPr>
          <w:rFonts w:ascii="Times New Roman" w:eastAsia="宋体" w:hAnsi="Times New Roman" w:cs="Times New Roman" w:hint="eastAsia"/>
          <w:sz w:val="24"/>
          <w:szCs w:val="28"/>
        </w:rPr>
        <w:t>1</w:t>
      </w:r>
      <w:r w:rsidRPr="00047CEE">
        <w:rPr>
          <w:rFonts w:ascii="Times New Roman" w:eastAsia="宋体" w:hAnsi="Times New Roman" w:cs="Times New Roman" w:hint="eastAsia"/>
          <w:sz w:val="24"/>
          <w:szCs w:val="28"/>
        </w:rPr>
        <w:t>）地层</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hint="eastAsia"/>
          <w:sz w:val="24"/>
          <w:szCs w:val="28"/>
        </w:rPr>
        <w:t>区域内出露有寒武系、奥陶系、二叠系、第三系、第四系等地层。</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矿区范围内全部为基岩，仅在矿区外出露第四系黄土。根据地表出露情况和收集到的地质资料矿区内地层如下：</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奥陶系中统上马家沟组二段</w:t>
      </w:r>
      <w:r w:rsidRPr="00047CEE">
        <w:rPr>
          <w:rFonts w:ascii="Times New Roman" w:eastAsia="宋体" w:hAnsi="Times New Roman" w:cs="Times New Roman"/>
          <w:sz w:val="24"/>
          <w:szCs w:val="28"/>
        </w:rPr>
        <w:t>(O2s2)</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岩性由厚层状致密灰岩、含白云质灰岩、豹皮状灰岩组成，夹白云质泥灰岩，含泥质片岩，厚度</w:t>
      </w:r>
      <w:r w:rsidRPr="00047CEE">
        <w:rPr>
          <w:rFonts w:ascii="Times New Roman" w:eastAsia="宋体" w:hAnsi="Times New Roman" w:cs="Times New Roman"/>
          <w:sz w:val="24"/>
          <w:szCs w:val="28"/>
        </w:rPr>
        <w:t>50~150m</w:t>
      </w:r>
      <w:r w:rsidRPr="00047CEE">
        <w:rPr>
          <w:rFonts w:ascii="Times New Roman" w:eastAsia="宋体" w:hAnsi="Times New Roman" w:cs="Times New Roman"/>
          <w:sz w:val="24"/>
          <w:szCs w:val="28"/>
        </w:rPr>
        <w:t>。厚层状致密灰岩为可采矿体。</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第四系上更新统</w:t>
      </w:r>
      <w:r w:rsidRPr="00047CEE">
        <w:rPr>
          <w:rFonts w:ascii="Times New Roman" w:eastAsia="宋体" w:hAnsi="Times New Roman" w:cs="Times New Roman"/>
          <w:sz w:val="24"/>
          <w:szCs w:val="28"/>
        </w:rPr>
        <w:t xml:space="preserve"> (Q3)</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岩性为浅灰黄色粉砂土、亚砂土，局部含砂砾石透镜体，粉砂土结构疏松，垂直节理发育，厚度</w:t>
      </w:r>
      <w:r w:rsidRPr="00047CEE">
        <w:rPr>
          <w:rFonts w:ascii="Times New Roman" w:eastAsia="宋体" w:hAnsi="Times New Roman" w:cs="Times New Roman"/>
          <w:sz w:val="24"/>
          <w:szCs w:val="28"/>
        </w:rPr>
        <w:t>3~15m</w:t>
      </w:r>
      <w:r w:rsidRPr="00047CEE">
        <w:rPr>
          <w:rFonts w:ascii="Times New Roman" w:eastAsia="宋体" w:hAnsi="Times New Roman" w:cs="Times New Roman"/>
          <w:sz w:val="24"/>
          <w:szCs w:val="28"/>
        </w:rPr>
        <w:t>。</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w:t>
      </w:r>
      <w:r w:rsidRPr="00047CEE">
        <w:rPr>
          <w:rFonts w:ascii="Times New Roman" w:eastAsia="宋体" w:hAnsi="Times New Roman" w:cs="Times New Roman"/>
          <w:sz w:val="24"/>
          <w:szCs w:val="28"/>
        </w:rPr>
        <w:t>2</w:t>
      </w:r>
      <w:r w:rsidRPr="00047CEE">
        <w:rPr>
          <w:rFonts w:ascii="Times New Roman" w:eastAsia="宋体" w:hAnsi="Times New Roman" w:cs="Times New Roman"/>
          <w:sz w:val="24"/>
          <w:szCs w:val="28"/>
        </w:rPr>
        <w:t>）构造</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平鲁区地主山西中北部多字型构造北</w:t>
      </w:r>
      <w:r w:rsidRPr="00047CEE">
        <w:rPr>
          <w:rFonts w:ascii="Times New Roman" w:eastAsia="宋体" w:hAnsi="Times New Roman" w:cs="Times New Roman" w:hint="eastAsia"/>
          <w:sz w:val="24"/>
          <w:szCs w:val="28"/>
        </w:rPr>
        <w:t>端，</w:t>
      </w:r>
      <w:r w:rsidRPr="00047CEE">
        <w:rPr>
          <w:rFonts w:ascii="Times New Roman" w:eastAsia="宋体" w:hAnsi="Times New Roman" w:cs="Times New Roman"/>
          <w:sz w:val="24"/>
          <w:szCs w:val="28"/>
        </w:rPr>
        <w:t>吕梁山背斜北端与山西西北部中生代多字型盆地西南端的接壤部位</w:t>
      </w:r>
      <w:r w:rsidRPr="00047CEE">
        <w:rPr>
          <w:rFonts w:ascii="Times New Roman" w:eastAsia="宋体" w:hAnsi="Times New Roman" w:cs="Times New Roman" w:hint="eastAsia"/>
          <w:sz w:val="24"/>
          <w:szCs w:val="28"/>
        </w:rPr>
        <w:t>。</w:t>
      </w:r>
      <w:r w:rsidRPr="00047CEE">
        <w:rPr>
          <w:rFonts w:ascii="Times New Roman" w:eastAsia="宋体" w:hAnsi="Times New Roman" w:cs="Times New Roman"/>
          <w:sz w:val="24"/>
          <w:szCs w:val="28"/>
        </w:rPr>
        <w:t>构造比较复杂</w:t>
      </w:r>
      <w:r w:rsidRPr="00047CEE">
        <w:rPr>
          <w:rFonts w:ascii="Times New Roman" w:eastAsia="宋体" w:hAnsi="Times New Roman" w:cs="Times New Roman" w:hint="eastAsia"/>
          <w:sz w:val="24"/>
          <w:szCs w:val="28"/>
        </w:rPr>
        <w:t>。</w:t>
      </w:r>
      <w:r w:rsidRPr="00047CEE">
        <w:rPr>
          <w:rFonts w:ascii="Times New Roman" w:eastAsia="宋体" w:hAnsi="Times New Roman" w:cs="Times New Roman"/>
          <w:sz w:val="24"/>
          <w:szCs w:val="28"/>
        </w:rPr>
        <w:t>在历经多次构造运动</w:t>
      </w:r>
      <w:r w:rsidRPr="00047CEE">
        <w:rPr>
          <w:rFonts w:ascii="Times New Roman" w:eastAsia="宋体" w:hAnsi="Times New Roman" w:cs="Times New Roman" w:hint="eastAsia"/>
          <w:sz w:val="24"/>
          <w:szCs w:val="28"/>
        </w:rPr>
        <w:t>，</w:t>
      </w:r>
      <w:r w:rsidRPr="00047CEE">
        <w:rPr>
          <w:rFonts w:ascii="Times New Roman" w:eastAsia="宋体" w:hAnsi="Times New Roman" w:cs="Times New Roman"/>
          <w:sz w:val="24"/>
          <w:szCs w:val="28"/>
        </w:rPr>
        <w:t>形成了石灰与</w:t>
      </w:r>
      <w:proofErr w:type="gramStart"/>
      <w:r w:rsidRPr="00047CEE">
        <w:rPr>
          <w:rFonts w:ascii="Times New Roman" w:eastAsia="宋体" w:hAnsi="Times New Roman" w:cs="Times New Roman"/>
          <w:sz w:val="24"/>
          <w:szCs w:val="28"/>
        </w:rPr>
        <w:t>奥陶角度</w:t>
      </w:r>
      <w:proofErr w:type="gramEnd"/>
      <w:r w:rsidRPr="00047CEE">
        <w:rPr>
          <w:rFonts w:ascii="Times New Roman" w:eastAsia="宋体" w:hAnsi="Times New Roman" w:cs="Times New Roman"/>
          <w:sz w:val="24"/>
          <w:szCs w:val="28"/>
        </w:rPr>
        <w:t>不整合</w:t>
      </w:r>
      <w:r w:rsidRPr="00047CEE">
        <w:rPr>
          <w:rFonts w:ascii="Times New Roman" w:eastAsia="宋体" w:hAnsi="Times New Roman" w:cs="Times New Roman" w:hint="eastAsia"/>
          <w:sz w:val="24"/>
          <w:szCs w:val="28"/>
        </w:rPr>
        <w:t>、新生界和二叠系不整合、新生界内部假整合，同时形成一系列的褶皱及断层。</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矿区所处大地构造单元为云岗</w:t>
      </w:r>
      <w:r w:rsidRPr="00047CEE">
        <w:rPr>
          <w:rFonts w:ascii="Times New Roman" w:eastAsia="宋体" w:hAnsi="Times New Roman" w:cs="Times New Roman"/>
          <w:sz w:val="24"/>
          <w:szCs w:val="28"/>
        </w:rPr>
        <w:t>-</w:t>
      </w:r>
      <w:r w:rsidRPr="00047CEE">
        <w:rPr>
          <w:rFonts w:ascii="Times New Roman" w:eastAsia="宋体" w:hAnsi="Times New Roman" w:cs="Times New Roman"/>
          <w:sz w:val="24"/>
          <w:szCs w:val="28"/>
        </w:rPr>
        <w:t>宁武台</w:t>
      </w:r>
      <w:proofErr w:type="gramStart"/>
      <w:r w:rsidRPr="00047CEE">
        <w:rPr>
          <w:rFonts w:ascii="Times New Roman" w:eastAsia="宋体" w:hAnsi="Times New Roman" w:cs="Times New Roman"/>
          <w:sz w:val="24"/>
          <w:szCs w:val="28"/>
        </w:rPr>
        <w:t>凹</w:t>
      </w:r>
      <w:proofErr w:type="gramEnd"/>
      <w:r w:rsidRPr="00047CEE">
        <w:rPr>
          <w:rFonts w:ascii="Times New Roman" w:eastAsia="宋体" w:hAnsi="Times New Roman" w:cs="Times New Roman"/>
          <w:sz w:val="24"/>
          <w:szCs w:val="28"/>
        </w:rPr>
        <w:t>的东南侧边缘地带。矿区内构造简单，产状近于水平，呈微弱的起伏，地层倾向</w:t>
      </w:r>
      <w:r w:rsidRPr="00047CEE">
        <w:rPr>
          <w:rFonts w:ascii="Times New Roman" w:eastAsia="宋体" w:hAnsi="Times New Roman" w:cs="Times New Roman"/>
          <w:sz w:val="24"/>
          <w:szCs w:val="28"/>
        </w:rPr>
        <w:t>35°</w:t>
      </w:r>
      <w:r w:rsidRPr="00047CEE">
        <w:rPr>
          <w:rFonts w:ascii="Times New Roman" w:eastAsia="宋体" w:hAnsi="Times New Roman" w:cs="Times New Roman"/>
          <w:sz w:val="24"/>
          <w:szCs w:val="28"/>
        </w:rPr>
        <w:t>，倾角</w:t>
      </w:r>
      <w:r w:rsidRPr="00047CEE">
        <w:rPr>
          <w:rFonts w:ascii="Times New Roman" w:eastAsia="宋体" w:hAnsi="Times New Roman" w:cs="Times New Roman"/>
          <w:sz w:val="24"/>
          <w:szCs w:val="28"/>
        </w:rPr>
        <w:t>2°~10°</w:t>
      </w:r>
      <w:r w:rsidRPr="00047CEE">
        <w:rPr>
          <w:rFonts w:ascii="Times New Roman" w:eastAsia="宋体" w:hAnsi="Times New Roman" w:cs="Times New Roman"/>
          <w:sz w:val="24"/>
          <w:szCs w:val="28"/>
        </w:rPr>
        <w:t>。</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w:t>
      </w:r>
      <w:r w:rsidRPr="00047CEE">
        <w:rPr>
          <w:rFonts w:ascii="Times New Roman" w:eastAsia="宋体" w:hAnsi="Times New Roman" w:cs="Times New Roman"/>
          <w:sz w:val="24"/>
          <w:szCs w:val="28"/>
        </w:rPr>
        <w:t>3</w:t>
      </w:r>
      <w:r w:rsidRPr="00047CEE">
        <w:rPr>
          <w:rFonts w:ascii="Times New Roman" w:eastAsia="宋体" w:hAnsi="Times New Roman" w:cs="Times New Roman"/>
          <w:sz w:val="24"/>
          <w:szCs w:val="28"/>
        </w:rPr>
        <w:t>）岩浆岩</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矿区范围内未见岩浆岩出露。</w:t>
      </w:r>
    </w:p>
    <w:p w:rsidR="007513E4" w:rsidRPr="00047CEE" w:rsidRDefault="007513E4" w:rsidP="00130B03">
      <w:pPr>
        <w:spacing w:line="360" w:lineRule="auto"/>
        <w:rPr>
          <w:b/>
        </w:rPr>
      </w:pPr>
      <w:r w:rsidRPr="00047CEE">
        <w:rPr>
          <w:b/>
        </w:rPr>
        <w:t>4.1.5.2</w:t>
      </w:r>
      <w:r w:rsidRPr="00047CEE">
        <w:rPr>
          <w:b/>
        </w:rPr>
        <w:t>地震</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sz w:val="24"/>
          <w:szCs w:val="28"/>
        </w:rPr>
        <w:t>根据《建筑抗震设计规范（</w:t>
      </w:r>
      <w:r w:rsidRPr="00047CEE">
        <w:rPr>
          <w:rFonts w:ascii="Times New Roman" w:eastAsia="宋体" w:hAnsi="Times New Roman" w:cs="Times New Roman"/>
          <w:sz w:val="24"/>
          <w:szCs w:val="28"/>
        </w:rPr>
        <w:t>2016</w:t>
      </w:r>
      <w:r w:rsidRPr="00047CEE">
        <w:rPr>
          <w:rFonts w:ascii="Times New Roman" w:eastAsia="宋体" w:hAnsi="Times New Roman" w:cs="Times New Roman"/>
          <w:sz w:val="24"/>
          <w:szCs w:val="28"/>
        </w:rPr>
        <w:t>年版）》（</w:t>
      </w:r>
      <w:r w:rsidRPr="00047CEE">
        <w:rPr>
          <w:rFonts w:ascii="Times New Roman" w:eastAsia="宋体" w:hAnsi="Times New Roman" w:cs="Times New Roman"/>
          <w:sz w:val="24"/>
          <w:szCs w:val="28"/>
        </w:rPr>
        <w:t>GB 50011-2010</w:t>
      </w:r>
      <w:r w:rsidRPr="00047CEE">
        <w:rPr>
          <w:rFonts w:ascii="Times New Roman" w:eastAsia="宋体" w:hAnsi="Times New Roman" w:cs="Times New Roman"/>
          <w:sz w:val="24"/>
          <w:szCs w:val="28"/>
        </w:rPr>
        <w:t>），本项目所处地区平鲁区地震烈度为</w:t>
      </w:r>
      <w:r w:rsidRPr="00047CEE">
        <w:rPr>
          <w:rFonts w:ascii="Times New Roman" w:eastAsia="宋体" w:hAnsi="Times New Roman" w:cs="Times New Roman"/>
          <w:sz w:val="24"/>
          <w:szCs w:val="28"/>
        </w:rPr>
        <w:t>7</w:t>
      </w:r>
      <w:r w:rsidRPr="00047CEE">
        <w:rPr>
          <w:rFonts w:ascii="Times New Roman" w:eastAsia="宋体" w:hAnsi="Times New Roman" w:cs="Times New Roman"/>
          <w:sz w:val="24"/>
          <w:szCs w:val="28"/>
        </w:rPr>
        <w:t>度，地震动峰值加速度值为</w:t>
      </w:r>
      <w:r w:rsidRPr="00047CEE">
        <w:rPr>
          <w:rFonts w:ascii="Times New Roman" w:eastAsia="宋体" w:hAnsi="Times New Roman" w:cs="Times New Roman"/>
          <w:sz w:val="24"/>
          <w:szCs w:val="28"/>
        </w:rPr>
        <w:t>0.15g</w:t>
      </w:r>
      <w:r w:rsidRPr="00047CEE">
        <w:rPr>
          <w:rFonts w:ascii="Times New Roman" w:eastAsia="宋体" w:hAnsi="Times New Roman" w:cs="Times New Roman"/>
          <w:sz w:val="24"/>
          <w:szCs w:val="28"/>
        </w:rPr>
        <w:t>。</w:t>
      </w:r>
    </w:p>
    <w:p w:rsidR="007513E4" w:rsidRPr="00047CEE" w:rsidRDefault="007513E4" w:rsidP="00130B03">
      <w:pPr>
        <w:spacing w:line="360" w:lineRule="auto"/>
        <w:outlineLvl w:val="2"/>
        <w:rPr>
          <w:b/>
          <w:bCs/>
        </w:rPr>
      </w:pPr>
      <w:r w:rsidRPr="00047CEE">
        <w:rPr>
          <w:b/>
          <w:bCs/>
        </w:rPr>
        <w:t>4.1.6</w:t>
      </w:r>
      <w:r w:rsidRPr="00047CEE">
        <w:rPr>
          <w:b/>
          <w:bCs/>
        </w:rPr>
        <w:t>地下水</w:t>
      </w:r>
    </w:p>
    <w:p w:rsidR="007513E4" w:rsidRPr="00047CEE" w:rsidRDefault="007513E4" w:rsidP="000349F1">
      <w:pPr>
        <w:spacing w:line="360" w:lineRule="auto"/>
        <w:rPr>
          <w:b/>
        </w:rPr>
      </w:pPr>
      <w:r w:rsidRPr="00047CEE">
        <w:rPr>
          <w:b/>
        </w:rPr>
        <w:t xml:space="preserve">4.1.6.1 </w:t>
      </w:r>
      <w:r w:rsidRPr="00047CEE">
        <w:rPr>
          <w:b/>
        </w:rPr>
        <w:t>水文地质条件</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hint="eastAsia"/>
          <w:sz w:val="24"/>
          <w:szCs w:val="28"/>
        </w:rPr>
        <w:t>根据地下水</w:t>
      </w:r>
      <w:r w:rsidRPr="00047CEE">
        <w:rPr>
          <w:rFonts w:ascii="Times New Roman" w:eastAsia="宋体" w:hAnsi="Times New Roman" w:cs="Times New Roman"/>
          <w:sz w:val="24"/>
          <w:szCs w:val="28"/>
        </w:rPr>
        <w:t>的赋存条件</w:t>
      </w:r>
      <w:r w:rsidRPr="00047CEE">
        <w:rPr>
          <w:rFonts w:ascii="Times New Roman" w:eastAsia="宋体" w:hAnsi="Times New Roman" w:cs="Times New Roman" w:hint="eastAsia"/>
          <w:sz w:val="24"/>
          <w:szCs w:val="28"/>
        </w:rPr>
        <w:t>，</w:t>
      </w:r>
      <w:r w:rsidRPr="00047CEE">
        <w:rPr>
          <w:rFonts w:ascii="Times New Roman" w:eastAsia="宋体" w:hAnsi="Times New Roman" w:cs="Times New Roman"/>
          <w:sz w:val="24"/>
          <w:szCs w:val="28"/>
        </w:rPr>
        <w:t>水</w:t>
      </w:r>
      <w:proofErr w:type="gramStart"/>
      <w:r w:rsidRPr="00047CEE">
        <w:rPr>
          <w:rFonts w:ascii="Times New Roman" w:eastAsia="宋体" w:hAnsi="Times New Roman" w:cs="Times New Roman"/>
          <w:sz w:val="24"/>
          <w:szCs w:val="28"/>
        </w:rPr>
        <w:t>埋性质</w:t>
      </w:r>
      <w:proofErr w:type="gramEnd"/>
      <w:r w:rsidRPr="00047CEE">
        <w:rPr>
          <w:rFonts w:ascii="Times New Roman" w:eastAsia="宋体" w:hAnsi="Times New Roman" w:cs="Times New Roman"/>
          <w:sz w:val="24"/>
          <w:szCs w:val="28"/>
        </w:rPr>
        <w:t>及水力特征</w:t>
      </w:r>
      <w:r w:rsidRPr="00047CEE">
        <w:rPr>
          <w:rFonts w:ascii="Times New Roman" w:eastAsia="宋体" w:hAnsi="Times New Roman" w:cs="Times New Roman" w:hint="eastAsia"/>
          <w:sz w:val="24"/>
          <w:szCs w:val="28"/>
        </w:rPr>
        <w:t>，</w:t>
      </w:r>
      <w:r w:rsidRPr="00047CEE">
        <w:rPr>
          <w:rFonts w:ascii="Times New Roman" w:eastAsia="宋体" w:hAnsi="Times New Roman" w:cs="Times New Roman"/>
          <w:sz w:val="24"/>
          <w:szCs w:val="28"/>
        </w:rPr>
        <w:t>将平鲁区地下水划分为以下四种类型</w:t>
      </w:r>
      <w:r w:rsidRPr="00047CEE">
        <w:rPr>
          <w:rFonts w:ascii="Times New Roman" w:eastAsia="宋体" w:hAnsi="Times New Roman" w:cs="Times New Roman" w:hint="eastAsia"/>
          <w:sz w:val="24"/>
          <w:szCs w:val="28"/>
        </w:rPr>
        <w:t>，即基岩裂隙水、碳酸盐岩类裂隙溶洞水、碎屑岩类裂隙水、</w:t>
      </w:r>
      <w:proofErr w:type="gramStart"/>
      <w:r w:rsidRPr="00047CEE">
        <w:rPr>
          <w:rFonts w:ascii="Times New Roman" w:eastAsia="宋体" w:hAnsi="Times New Roman" w:cs="Times New Roman" w:hint="eastAsia"/>
          <w:sz w:val="24"/>
          <w:szCs w:val="28"/>
        </w:rPr>
        <w:t>松散岩类孔隙水</w:t>
      </w:r>
      <w:proofErr w:type="gramEnd"/>
      <w:r w:rsidRPr="00047CEE">
        <w:rPr>
          <w:rFonts w:ascii="Times New Roman" w:eastAsia="宋体" w:hAnsi="Times New Roman" w:cs="Times New Roman" w:hint="eastAsia"/>
          <w:sz w:val="24"/>
          <w:szCs w:val="28"/>
        </w:rPr>
        <w:t>。</w:t>
      </w:r>
    </w:p>
    <w:p w:rsidR="007513E4" w:rsidRPr="00047CEE" w:rsidRDefault="007513E4" w:rsidP="000349F1">
      <w:pPr>
        <w:pStyle w:val="afff4"/>
        <w:spacing w:line="360" w:lineRule="auto"/>
        <w:ind w:firstLineChars="250" w:firstLine="600"/>
        <w:rPr>
          <w:rFonts w:ascii="Times New Roman" w:eastAsia="宋体" w:hAnsi="Times New Roman" w:cs="Times New Roman"/>
          <w:sz w:val="24"/>
          <w:szCs w:val="28"/>
        </w:rPr>
      </w:pPr>
      <w:r w:rsidRPr="00047CEE">
        <w:rPr>
          <w:rFonts w:ascii="Times New Roman" w:eastAsia="宋体" w:hAnsi="Times New Roman" w:cs="Times New Roman" w:hint="eastAsia"/>
          <w:sz w:val="24"/>
          <w:szCs w:val="28"/>
        </w:rPr>
        <w:t>地下水的径流方向与地表水流方向基本一致，属海河水系的地下水向神头泉汇流；</w:t>
      </w:r>
      <w:r w:rsidRPr="00047CEE">
        <w:rPr>
          <w:rFonts w:ascii="Times New Roman" w:eastAsia="宋体" w:hAnsi="Times New Roman" w:cs="Times New Roman" w:hint="eastAsia"/>
          <w:sz w:val="24"/>
          <w:szCs w:val="28"/>
        </w:rPr>
        <w:lastRenderedPageBreak/>
        <w:t>属黄河水系的地下水向三层洞泉及天桥泉汇流。地下水主要接受大气降水的入渗补给，向东南、东北、西北三个方向径流排泄。</w:t>
      </w:r>
    </w:p>
    <w:p w:rsidR="007513E4" w:rsidRPr="00047CEE" w:rsidRDefault="007513E4" w:rsidP="00130B03">
      <w:pPr>
        <w:spacing w:line="360" w:lineRule="auto"/>
        <w:rPr>
          <w:b/>
        </w:rPr>
      </w:pPr>
      <w:r w:rsidRPr="00047CEE">
        <w:rPr>
          <w:b/>
        </w:rPr>
        <w:t xml:space="preserve">4.1.6.2 </w:t>
      </w:r>
      <w:r w:rsidRPr="00047CEE">
        <w:rPr>
          <w:rFonts w:hint="eastAsia"/>
          <w:b/>
        </w:rPr>
        <w:t>神头</w:t>
      </w:r>
      <w:r w:rsidRPr="00047CEE">
        <w:rPr>
          <w:b/>
        </w:rPr>
        <w:t>泉域</w:t>
      </w:r>
    </w:p>
    <w:p w:rsidR="007513E4" w:rsidRPr="00047CEE" w:rsidRDefault="007513E4" w:rsidP="00130B03">
      <w:pPr>
        <w:spacing w:line="360" w:lineRule="auto"/>
        <w:ind w:firstLineChars="200" w:firstLine="480"/>
      </w:pPr>
      <w:r w:rsidRPr="00047CEE">
        <w:rPr>
          <w:rFonts w:hint="eastAsia"/>
        </w:rPr>
        <w:t>本项目与神头</w:t>
      </w:r>
      <w:proofErr w:type="gramStart"/>
      <w:r w:rsidRPr="00047CEE">
        <w:rPr>
          <w:rFonts w:hint="eastAsia"/>
        </w:rPr>
        <w:t>泉域位置</w:t>
      </w:r>
      <w:proofErr w:type="gramEnd"/>
      <w:r w:rsidRPr="00047CEE">
        <w:rPr>
          <w:rFonts w:hint="eastAsia"/>
        </w:rPr>
        <w:t>关系见图</w:t>
      </w:r>
      <w:r w:rsidRPr="00047CEE">
        <w:rPr>
          <w:rFonts w:hint="eastAsia"/>
        </w:rPr>
        <w:t>4.1-3</w:t>
      </w:r>
      <w:r w:rsidRPr="00047CEE">
        <w:rPr>
          <w:rFonts w:hint="eastAsia"/>
        </w:rPr>
        <w:t>。由图可知本项目不在</w:t>
      </w:r>
      <w:proofErr w:type="gramStart"/>
      <w:r w:rsidRPr="00047CEE">
        <w:rPr>
          <w:rFonts w:hint="eastAsia"/>
        </w:rPr>
        <w:t>泉域重点</w:t>
      </w:r>
      <w:proofErr w:type="gramEnd"/>
      <w:r w:rsidRPr="00047CEE">
        <w:rPr>
          <w:rFonts w:hint="eastAsia"/>
        </w:rPr>
        <w:t>保护区内和岩溶裸露区范围内，位于神头</w:t>
      </w:r>
      <w:proofErr w:type="gramStart"/>
      <w:r w:rsidRPr="00047CEE">
        <w:rPr>
          <w:rFonts w:hint="eastAsia"/>
        </w:rPr>
        <w:t>泉域重点</w:t>
      </w:r>
      <w:proofErr w:type="gramEnd"/>
      <w:r w:rsidRPr="00047CEE">
        <w:rPr>
          <w:rFonts w:hint="eastAsia"/>
        </w:rPr>
        <w:t>保护区的西北侧约</w:t>
      </w:r>
      <w:r w:rsidRPr="00047CEE">
        <w:rPr>
          <w:rFonts w:hint="eastAsia"/>
        </w:rPr>
        <w:t>17.01km</w:t>
      </w:r>
      <w:r w:rsidRPr="00047CEE">
        <w:rPr>
          <w:rFonts w:hint="eastAsia"/>
        </w:rPr>
        <w:t>，属于岩溶裸露区。</w:t>
      </w:r>
    </w:p>
    <w:p w:rsidR="007513E4" w:rsidRPr="00047CEE" w:rsidRDefault="007513E4" w:rsidP="00130B03">
      <w:pPr>
        <w:spacing w:line="360" w:lineRule="auto"/>
        <w:outlineLvl w:val="2"/>
        <w:rPr>
          <w:b/>
          <w:bCs/>
        </w:rPr>
      </w:pPr>
      <w:r w:rsidRPr="00047CEE">
        <w:rPr>
          <w:b/>
          <w:bCs/>
        </w:rPr>
        <w:t>4.1.7</w:t>
      </w:r>
      <w:r w:rsidRPr="00047CEE">
        <w:rPr>
          <w:b/>
          <w:bCs/>
        </w:rPr>
        <w:t>自然生态环境</w:t>
      </w:r>
    </w:p>
    <w:p w:rsidR="007513E4" w:rsidRPr="00047CEE" w:rsidRDefault="007513E4" w:rsidP="00130B03">
      <w:pPr>
        <w:spacing w:line="360" w:lineRule="auto"/>
        <w:rPr>
          <w:b/>
        </w:rPr>
      </w:pPr>
      <w:r w:rsidRPr="00047CEE">
        <w:rPr>
          <w:b/>
        </w:rPr>
        <w:t>4.1.7.1</w:t>
      </w:r>
      <w:r w:rsidRPr="00047CEE">
        <w:rPr>
          <w:b/>
        </w:rPr>
        <w:t>自然植被</w:t>
      </w:r>
    </w:p>
    <w:p w:rsidR="007513E4" w:rsidRPr="00047CEE" w:rsidRDefault="007513E4" w:rsidP="00130B03">
      <w:pPr>
        <w:pStyle w:val="132"/>
        <w:spacing w:line="360" w:lineRule="auto"/>
      </w:pPr>
      <w:r w:rsidRPr="00047CEE">
        <w:t>平鲁区的植物区系属泛北极植物区域，主要植被类型有森林植被、灌丛植被、灌草丛植被、草原植被、草甸植被、栽培植被等。</w:t>
      </w:r>
    </w:p>
    <w:p w:rsidR="007513E4" w:rsidRPr="00047CEE" w:rsidRDefault="007513E4" w:rsidP="00130B03">
      <w:pPr>
        <w:pStyle w:val="132"/>
        <w:spacing w:line="360" w:lineRule="auto"/>
      </w:pPr>
      <w:r w:rsidRPr="00047CEE">
        <w:t>矿区植被类型为灌丛植被，以耐</w:t>
      </w:r>
      <w:proofErr w:type="gramStart"/>
      <w:r w:rsidRPr="00047CEE">
        <w:t>瘠</w:t>
      </w:r>
      <w:proofErr w:type="gramEnd"/>
      <w:r w:rsidRPr="00047CEE">
        <w:t>、低矮、旱生型草灌为主，主要生长醋柳、胡枝子、杜鹃、黄刺梅、虎榛子、绣线菊等灌木植物。区内天然植被覆盖率达</w:t>
      </w:r>
      <w:r w:rsidRPr="00047CEE">
        <w:t>25-30%</w:t>
      </w:r>
      <w:r w:rsidRPr="00047CEE">
        <w:t>。</w:t>
      </w:r>
    </w:p>
    <w:p w:rsidR="007513E4" w:rsidRPr="00047CEE" w:rsidRDefault="007513E4" w:rsidP="00130B03">
      <w:pPr>
        <w:pStyle w:val="132"/>
        <w:spacing w:line="360" w:lineRule="auto"/>
      </w:pPr>
      <w:proofErr w:type="gramStart"/>
      <w:r w:rsidRPr="00047CEE">
        <w:t>本评价</w:t>
      </w:r>
      <w:proofErr w:type="gramEnd"/>
      <w:r w:rsidRPr="00047CEE">
        <w:t>区内区域内未发现珍稀物种。</w:t>
      </w:r>
    </w:p>
    <w:p w:rsidR="007513E4" w:rsidRPr="00047CEE" w:rsidRDefault="007513E4" w:rsidP="00130B03">
      <w:pPr>
        <w:spacing w:line="360" w:lineRule="auto"/>
        <w:rPr>
          <w:b/>
        </w:rPr>
      </w:pPr>
      <w:r w:rsidRPr="00047CEE">
        <w:rPr>
          <w:b/>
        </w:rPr>
        <w:t>4.1.7.2</w:t>
      </w:r>
      <w:r w:rsidRPr="00047CEE">
        <w:rPr>
          <w:b/>
        </w:rPr>
        <w:t>野生动物</w:t>
      </w:r>
    </w:p>
    <w:p w:rsidR="007513E4" w:rsidRPr="00047CEE" w:rsidRDefault="007513E4" w:rsidP="00130B03">
      <w:pPr>
        <w:spacing w:line="360" w:lineRule="auto"/>
        <w:ind w:firstLineChars="200" w:firstLine="480"/>
        <w:rPr>
          <w:rFonts w:hAnsi="宋体"/>
          <w:bCs/>
        </w:rPr>
      </w:pPr>
      <w:r w:rsidRPr="00047CEE">
        <w:rPr>
          <w:rFonts w:hAnsi="宋体"/>
          <w:bCs/>
        </w:rPr>
        <w:t>通过对项目区调查及走访，</w:t>
      </w:r>
      <w:r w:rsidRPr="00047CEE">
        <w:rPr>
          <w:rFonts w:hAnsi="宋体" w:hint="eastAsia"/>
          <w:bCs/>
        </w:rPr>
        <w:t>项目</w:t>
      </w:r>
      <w:r w:rsidRPr="00047CEE">
        <w:rPr>
          <w:rFonts w:hAnsi="宋体"/>
          <w:bCs/>
        </w:rPr>
        <w:t>周边野生动物多为常见物种，主要是啮齿类和鸟类居多，啮齿类有小家鼠、褐家鼠，哺乳类动物主要有黄鼬、草兔，鸟类主要有雉鸡、山斑鸠、家燕、寒鸦等。</w:t>
      </w:r>
    </w:p>
    <w:p w:rsidR="007513E4" w:rsidRPr="00047CEE" w:rsidRDefault="007513E4" w:rsidP="00130B03">
      <w:pPr>
        <w:spacing w:line="360" w:lineRule="auto"/>
        <w:ind w:firstLineChars="200" w:firstLine="488"/>
        <w:rPr>
          <w:bCs/>
          <w:spacing w:val="2"/>
        </w:rPr>
      </w:pPr>
      <w:r w:rsidRPr="00047CEE">
        <w:rPr>
          <w:rFonts w:hint="eastAsia"/>
          <w:bCs/>
          <w:spacing w:val="2"/>
        </w:rPr>
        <w:t>评价区内未发现国家及山西省珍稀野生动物，也没有珍稀野生动物自然保护区。</w:t>
      </w:r>
    </w:p>
    <w:p w:rsidR="007513E4" w:rsidRPr="00047CEE" w:rsidRDefault="007513E4" w:rsidP="00130B03">
      <w:pPr>
        <w:spacing w:line="360" w:lineRule="auto"/>
        <w:rPr>
          <w:b/>
        </w:rPr>
      </w:pPr>
      <w:r w:rsidRPr="00047CEE">
        <w:rPr>
          <w:b/>
        </w:rPr>
        <w:t>4.1.7.3</w:t>
      </w:r>
      <w:r w:rsidRPr="00047CEE">
        <w:rPr>
          <w:b/>
        </w:rPr>
        <w:t>土壤</w:t>
      </w:r>
    </w:p>
    <w:p w:rsidR="007513E4" w:rsidRPr="00047CEE" w:rsidRDefault="007513E4" w:rsidP="00130B03">
      <w:pPr>
        <w:spacing w:line="360" w:lineRule="auto"/>
        <w:ind w:firstLineChars="200" w:firstLine="480"/>
        <w:rPr>
          <w:bCs/>
          <w:spacing w:val="2"/>
        </w:rPr>
      </w:pPr>
      <w:r w:rsidRPr="00047CEE">
        <w:t>朔州市平鲁区属黄土高原的一部分，境内地势西北高、东南低，山地丘陵多，平川盆地较少，地势起伏大，气候和植被类型复杂多样，从而形成多样化、复杂的土壤类型。土壤类型主要分为七种，即山地草甸土、灰褐土、栗钙土、草甸土、盐土、沼泽土及风砂土等；矿区土壤类型为灰褐土、山地草甸土和风沙土。</w:t>
      </w:r>
    </w:p>
    <w:p w:rsidR="007513E4" w:rsidRPr="00047CEE" w:rsidRDefault="007513E4" w:rsidP="00130B03">
      <w:pPr>
        <w:pStyle w:val="2"/>
        <w:spacing w:beforeLines="0" w:line="360" w:lineRule="auto"/>
        <w:rPr>
          <w:rFonts w:ascii="Times New Roman" w:hAnsi="Times New Roman"/>
          <w:bCs/>
          <w:sz w:val="28"/>
          <w:szCs w:val="28"/>
        </w:rPr>
      </w:pPr>
      <w:bookmarkStart w:id="86" w:name="_Toc533092093"/>
      <w:r w:rsidRPr="00047CEE">
        <w:rPr>
          <w:rFonts w:ascii="Times New Roman" w:hAnsi="Times New Roman"/>
          <w:bCs/>
          <w:sz w:val="28"/>
          <w:szCs w:val="28"/>
        </w:rPr>
        <w:t>4.2</w:t>
      </w:r>
      <w:r w:rsidRPr="00047CEE">
        <w:rPr>
          <w:rFonts w:ascii="Times New Roman" w:hAnsi="Times New Roman"/>
          <w:bCs/>
          <w:sz w:val="28"/>
          <w:szCs w:val="28"/>
        </w:rPr>
        <w:t>环境目标调查</w:t>
      </w:r>
      <w:bookmarkEnd w:id="86"/>
    </w:p>
    <w:p w:rsidR="007513E4" w:rsidRPr="00047CEE" w:rsidRDefault="007513E4" w:rsidP="00130B03">
      <w:pPr>
        <w:spacing w:line="360" w:lineRule="auto"/>
        <w:outlineLvl w:val="2"/>
        <w:rPr>
          <w:b/>
          <w:bCs/>
        </w:rPr>
      </w:pPr>
      <w:r w:rsidRPr="00047CEE">
        <w:rPr>
          <w:b/>
          <w:bCs/>
        </w:rPr>
        <w:t>4.2.1</w:t>
      </w:r>
      <w:r w:rsidRPr="00047CEE">
        <w:rPr>
          <w:b/>
          <w:bCs/>
        </w:rPr>
        <w:t>环境功能区划</w:t>
      </w:r>
    </w:p>
    <w:p w:rsidR="007513E4" w:rsidRPr="00047CEE" w:rsidRDefault="007513E4" w:rsidP="00130B03">
      <w:pPr>
        <w:pStyle w:val="132"/>
        <w:spacing w:line="360" w:lineRule="auto"/>
      </w:pPr>
      <w:r w:rsidRPr="00047CEE">
        <w:t>（</w:t>
      </w:r>
      <w:r w:rsidRPr="00047CEE">
        <w:t>1</w:t>
      </w:r>
      <w:r w:rsidRPr="00047CEE">
        <w:t>）环境空气</w:t>
      </w:r>
    </w:p>
    <w:p w:rsidR="007513E4" w:rsidRPr="00047CEE" w:rsidRDefault="007513E4" w:rsidP="00130B03">
      <w:pPr>
        <w:pStyle w:val="132"/>
        <w:spacing w:line="360" w:lineRule="auto"/>
      </w:pPr>
      <w:proofErr w:type="gramStart"/>
      <w:r w:rsidRPr="00047CEE">
        <w:t>评价区</w:t>
      </w:r>
      <w:proofErr w:type="gramEnd"/>
      <w:r w:rsidRPr="00047CEE">
        <w:t>属于《环境空气质量标准》（</w:t>
      </w:r>
      <w:r w:rsidRPr="00047CEE">
        <w:t>GB3095</w:t>
      </w:r>
      <w:r w:rsidRPr="00047CEE">
        <w:t>－</w:t>
      </w:r>
      <w:r w:rsidRPr="00047CEE">
        <w:t>2012</w:t>
      </w:r>
      <w:r w:rsidRPr="00047CEE">
        <w:t>）中规定的二类区，即</w:t>
      </w:r>
      <w:r w:rsidRPr="00047CEE">
        <w:t>“</w:t>
      </w:r>
      <w:r w:rsidRPr="00047CEE">
        <w:t>城镇规划中确定的居住区、商业交通居民混合区、文化区、工业区和农村地区</w:t>
      </w:r>
      <w:r w:rsidRPr="00047CEE">
        <w:t>”</w:t>
      </w:r>
      <w:r w:rsidRPr="00047CEE">
        <w:t>，执行《环境</w:t>
      </w:r>
      <w:r w:rsidRPr="00047CEE">
        <w:lastRenderedPageBreak/>
        <w:t>空气质量标准》（</w:t>
      </w:r>
      <w:r w:rsidRPr="00047CEE">
        <w:t>GB 3095-2012</w:t>
      </w:r>
      <w:r w:rsidRPr="00047CEE">
        <w:t>）二级标准。</w:t>
      </w:r>
    </w:p>
    <w:p w:rsidR="007513E4" w:rsidRPr="00047CEE" w:rsidRDefault="007513E4" w:rsidP="00130B03">
      <w:pPr>
        <w:pStyle w:val="132"/>
        <w:spacing w:line="360" w:lineRule="auto"/>
      </w:pPr>
      <w:r w:rsidRPr="00047CEE">
        <w:t>（</w:t>
      </w:r>
      <w:r w:rsidRPr="00047CEE">
        <w:t>2</w:t>
      </w:r>
      <w:r w:rsidRPr="00047CEE">
        <w:t>）声环境</w:t>
      </w:r>
    </w:p>
    <w:p w:rsidR="007513E4" w:rsidRPr="00047CEE" w:rsidRDefault="007513E4" w:rsidP="00130B03">
      <w:pPr>
        <w:pStyle w:val="132"/>
        <w:spacing w:line="360" w:lineRule="auto"/>
      </w:pPr>
      <w:r w:rsidRPr="00047CEE">
        <w:t>项目厂址位于</w:t>
      </w:r>
      <w:r w:rsidRPr="00047CEE">
        <w:rPr>
          <w:rFonts w:hint="eastAsia"/>
        </w:rPr>
        <w:t>平鲁区</w:t>
      </w:r>
      <w:r w:rsidRPr="00047CEE">
        <w:rPr>
          <w:szCs w:val="28"/>
        </w:rPr>
        <w:t>白堂乡陶卜洼村西北约</w:t>
      </w:r>
      <w:r w:rsidRPr="00047CEE">
        <w:rPr>
          <w:szCs w:val="28"/>
        </w:rPr>
        <w:t>1.</w:t>
      </w:r>
      <w:r w:rsidR="00C04D23" w:rsidRPr="00047CEE">
        <w:rPr>
          <w:rFonts w:hint="eastAsia"/>
          <w:szCs w:val="28"/>
        </w:rPr>
        <w:t>9</w:t>
      </w:r>
      <w:r w:rsidRPr="00047CEE">
        <w:rPr>
          <w:szCs w:val="28"/>
        </w:rPr>
        <w:t>km</w:t>
      </w:r>
      <w:r w:rsidRPr="00047CEE">
        <w:rPr>
          <w:szCs w:val="28"/>
        </w:rPr>
        <w:t>处</w:t>
      </w:r>
      <w:r w:rsidRPr="00047CEE">
        <w:t>，属于</w:t>
      </w:r>
      <w:r w:rsidR="00E1538E" w:rsidRPr="00047CEE">
        <w:rPr>
          <w:rFonts w:hint="eastAsia"/>
        </w:rPr>
        <w:t>农村</w:t>
      </w:r>
      <w:r w:rsidR="00E1538E" w:rsidRPr="00047CEE">
        <w:t>地</w:t>
      </w:r>
      <w:r w:rsidRPr="00047CEE">
        <w:t>区，根据《声环境质量标准》，所在区域属于</w:t>
      </w:r>
      <w:r w:rsidR="00EA2AF2" w:rsidRPr="00047CEE">
        <w:rPr>
          <w:rFonts w:hint="eastAsia"/>
        </w:rPr>
        <w:t>2</w:t>
      </w:r>
      <w:r w:rsidRPr="00047CEE">
        <w:t>类声环境功能区。</w:t>
      </w:r>
    </w:p>
    <w:p w:rsidR="007513E4" w:rsidRPr="00047CEE" w:rsidRDefault="007513E4" w:rsidP="00130B03">
      <w:pPr>
        <w:spacing w:line="360" w:lineRule="auto"/>
        <w:outlineLvl w:val="2"/>
        <w:rPr>
          <w:b/>
          <w:bCs/>
        </w:rPr>
      </w:pPr>
      <w:r w:rsidRPr="00047CEE">
        <w:rPr>
          <w:b/>
          <w:bCs/>
        </w:rPr>
        <w:t>4.2.2</w:t>
      </w:r>
      <w:r w:rsidRPr="00047CEE">
        <w:rPr>
          <w:b/>
          <w:bCs/>
        </w:rPr>
        <w:t>环境保护目标</w:t>
      </w:r>
    </w:p>
    <w:p w:rsidR="007513E4" w:rsidRPr="00047CEE" w:rsidRDefault="007513E4" w:rsidP="00130B03">
      <w:pPr>
        <w:spacing w:line="360" w:lineRule="auto"/>
        <w:rPr>
          <w:b/>
        </w:rPr>
      </w:pPr>
      <w:r w:rsidRPr="00047CEE">
        <w:rPr>
          <w:b/>
        </w:rPr>
        <w:t>4.2.2.1</w:t>
      </w:r>
      <w:r w:rsidRPr="00047CEE">
        <w:rPr>
          <w:b/>
        </w:rPr>
        <w:t>行政区及人口分布</w:t>
      </w:r>
    </w:p>
    <w:p w:rsidR="007513E4" w:rsidRPr="00047CEE" w:rsidRDefault="007513E4" w:rsidP="00130B03">
      <w:pPr>
        <w:spacing w:line="360" w:lineRule="auto"/>
        <w:ind w:firstLineChars="200" w:firstLine="480"/>
      </w:pPr>
      <w:r w:rsidRPr="00047CEE">
        <w:rPr>
          <w:rFonts w:hint="eastAsia"/>
        </w:rPr>
        <w:t>平鲁区下辖</w:t>
      </w:r>
      <w:r w:rsidRPr="00047CEE">
        <w:rPr>
          <w:rFonts w:hint="eastAsia"/>
        </w:rPr>
        <w:t>2</w:t>
      </w:r>
      <w:r w:rsidRPr="00047CEE">
        <w:rPr>
          <w:rFonts w:hint="eastAsia"/>
        </w:rPr>
        <w:t>个镇、</w:t>
      </w:r>
      <w:r w:rsidRPr="00047CEE">
        <w:rPr>
          <w:rFonts w:hint="eastAsia"/>
        </w:rPr>
        <w:t>11</w:t>
      </w:r>
      <w:r w:rsidRPr="00047CEE">
        <w:rPr>
          <w:rFonts w:hint="eastAsia"/>
        </w:rPr>
        <w:t>个乡，分别为井坪镇、凤凰城镇、白堂乡、陶村乡、下水头乡、双碾乡、</w:t>
      </w:r>
      <w:proofErr w:type="gramStart"/>
      <w:r w:rsidRPr="00047CEE">
        <w:rPr>
          <w:rFonts w:hint="eastAsia"/>
        </w:rPr>
        <w:t>阻虎乡</w:t>
      </w:r>
      <w:proofErr w:type="gramEnd"/>
      <w:r w:rsidRPr="00047CEE">
        <w:rPr>
          <w:rFonts w:hint="eastAsia"/>
        </w:rPr>
        <w:t>、高石庄乡、西水界乡、下面高乡、下木角乡、向阳堡乡、</w:t>
      </w:r>
      <w:proofErr w:type="gramStart"/>
      <w:r w:rsidRPr="00047CEE">
        <w:rPr>
          <w:rFonts w:hint="eastAsia"/>
        </w:rPr>
        <w:t>榆岭乡</w:t>
      </w:r>
      <w:proofErr w:type="gramEnd"/>
      <w:r w:rsidRPr="00047CEE">
        <w:rPr>
          <w:rFonts w:hint="eastAsia"/>
        </w:rPr>
        <w:t>。</w:t>
      </w:r>
    </w:p>
    <w:p w:rsidR="007513E4" w:rsidRPr="00047CEE" w:rsidRDefault="007513E4" w:rsidP="00E1538E">
      <w:pPr>
        <w:spacing w:line="360" w:lineRule="auto"/>
        <w:ind w:firstLineChars="200" w:firstLine="480"/>
      </w:pPr>
      <w:r w:rsidRPr="00047CEE">
        <w:t>评价范围内主要村庄的基本情况见表</w:t>
      </w:r>
      <w:r w:rsidRPr="00047CEE">
        <w:t>4.2-1</w:t>
      </w:r>
      <w:r w:rsidRPr="00047CEE">
        <w:t>。</w:t>
      </w:r>
    </w:p>
    <w:p w:rsidR="007513E4" w:rsidRPr="00047CEE" w:rsidRDefault="007513E4" w:rsidP="00130B03">
      <w:pPr>
        <w:spacing w:line="360" w:lineRule="auto"/>
        <w:rPr>
          <w:b/>
        </w:rPr>
      </w:pPr>
      <w:r w:rsidRPr="00047CEE">
        <w:rPr>
          <w:b/>
        </w:rPr>
        <w:t>4.2.2.1</w:t>
      </w:r>
      <w:r w:rsidRPr="00047CEE">
        <w:rPr>
          <w:b/>
        </w:rPr>
        <w:t>文物及名胜古迹</w:t>
      </w:r>
    </w:p>
    <w:p w:rsidR="007513E4" w:rsidRPr="00047CEE" w:rsidRDefault="007513E4" w:rsidP="00130B03">
      <w:pPr>
        <w:spacing w:line="360" w:lineRule="auto"/>
        <w:ind w:firstLineChars="200" w:firstLine="480"/>
      </w:pPr>
      <w:r w:rsidRPr="00047CEE">
        <w:rPr>
          <w:rFonts w:hint="eastAsia"/>
        </w:rPr>
        <w:t>平鲁区内无国家级重点文物，</w:t>
      </w:r>
      <w:r w:rsidRPr="00047CEE">
        <w:t>省级重点文物有：</w:t>
      </w:r>
      <w:proofErr w:type="gramStart"/>
      <w:r w:rsidRPr="00047CEE">
        <w:rPr>
          <w:rFonts w:hint="eastAsia"/>
        </w:rPr>
        <w:t>张马</w:t>
      </w:r>
      <w:r w:rsidRPr="00047CEE">
        <w:t>营古城</w:t>
      </w:r>
      <w:proofErr w:type="gramEnd"/>
      <w:r w:rsidRPr="00047CEE">
        <w:t>遗址</w:t>
      </w:r>
      <w:r w:rsidRPr="00047CEE">
        <w:rPr>
          <w:rFonts w:hint="eastAsia"/>
        </w:rPr>
        <w:t>，</w:t>
      </w:r>
      <w:proofErr w:type="gramStart"/>
      <w:r w:rsidRPr="00047CEE">
        <w:t>井坪南梁</w:t>
      </w:r>
      <w:proofErr w:type="gramEnd"/>
      <w:r w:rsidRPr="00047CEE">
        <w:t>战国</w:t>
      </w:r>
      <w:r w:rsidRPr="00047CEE">
        <w:rPr>
          <w:rFonts w:hint="eastAsia"/>
        </w:rPr>
        <w:t>、</w:t>
      </w:r>
      <w:r w:rsidRPr="00047CEE">
        <w:t>秦汉墓群。</w:t>
      </w:r>
    </w:p>
    <w:p w:rsidR="007513E4" w:rsidRPr="00047CEE" w:rsidRDefault="007513E4" w:rsidP="00130B03">
      <w:pPr>
        <w:spacing w:line="360" w:lineRule="auto"/>
        <w:ind w:firstLineChars="200" w:firstLine="480"/>
      </w:pPr>
      <w:r w:rsidRPr="00047CEE">
        <w:rPr>
          <w:rFonts w:hint="eastAsia"/>
        </w:rPr>
        <w:t>根据</w:t>
      </w:r>
      <w:r w:rsidRPr="00047CEE">
        <w:t>现场踏勘，厂址周边范围</w:t>
      </w:r>
      <w:r w:rsidRPr="00047CEE">
        <w:rPr>
          <w:rFonts w:hint="eastAsia"/>
        </w:rPr>
        <w:t>未发现</w:t>
      </w:r>
      <w:r w:rsidRPr="00047CEE">
        <w:t>有</w:t>
      </w:r>
      <w:r w:rsidRPr="00047CEE">
        <w:rPr>
          <w:rFonts w:hint="eastAsia"/>
        </w:rPr>
        <w:t>文物保护单位</w:t>
      </w:r>
      <w:r w:rsidRPr="00047CEE">
        <w:t>及名胜古迹。</w:t>
      </w:r>
    </w:p>
    <w:p w:rsidR="007513E4" w:rsidRPr="00047CEE" w:rsidRDefault="007513E4" w:rsidP="00130B03">
      <w:pPr>
        <w:spacing w:line="360" w:lineRule="auto"/>
        <w:rPr>
          <w:b/>
        </w:rPr>
      </w:pPr>
      <w:r w:rsidRPr="00047CEE">
        <w:rPr>
          <w:b/>
        </w:rPr>
        <w:t>4.2.2.3</w:t>
      </w:r>
      <w:r w:rsidRPr="00047CEE">
        <w:rPr>
          <w:b/>
        </w:rPr>
        <w:t>水源地</w:t>
      </w:r>
    </w:p>
    <w:p w:rsidR="007513E4" w:rsidRPr="00047CEE" w:rsidRDefault="007513E4" w:rsidP="00130B03">
      <w:pPr>
        <w:spacing w:line="360" w:lineRule="auto"/>
        <w:ind w:firstLineChars="200" w:firstLine="480"/>
        <w:rPr>
          <w:bCs/>
        </w:rPr>
      </w:pPr>
      <w:r w:rsidRPr="00047CEE">
        <w:rPr>
          <w:bCs/>
        </w:rPr>
        <w:t>1</w:t>
      </w:r>
      <w:r w:rsidRPr="00047CEE">
        <w:rPr>
          <w:bCs/>
        </w:rPr>
        <w:t>、乡镇水源地</w:t>
      </w:r>
    </w:p>
    <w:p w:rsidR="007513E4" w:rsidRPr="00047CEE" w:rsidRDefault="007513E4" w:rsidP="00130B03">
      <w:pPr>
        <w:spacing w:line="360" w:lineRule="auto"/>
        <w:ind w:firstLineChars="200" w:firstLine="480"/>
        <w:rPr>
          <w:bCs/>
        </w:rPr>
      </w:pPr>
      <w:r w:rsidRPr="00047CEE">
        <w:rPr>
          <w:bCs/>
        </w:rPr>
        <w:t>本项目位于</w:t>
      </w:r>
      <w:r w:rsidRPr="00047CEE">
        <w:rPr>
          <w:rFonts w:hint="eastAsia"/>
          <w:bCs/>
        </w:rPr>
        <w:t>白堂乡</w:t>
      </w:r>
      <w:r w:rsidRPr="00047CEE">
        <w:rPr>
          <w:bCs/>
        </w:rPr>
        <w:t>曹庄水源地西南侧约</w:t>
      </w:r>
      <w:r w:rsidRPr="00047CEE">
        <w:rPr>
          <w:rFonts w:hint="eastAsia"/>
          <w:bCs/>
        </w:rPr>
        <w:t>5km</w:t>
      </w:r>
      <w:r w:rsidRPr="00047CEE">
        <w:rPr>
          <w:rFonts w:hint="eastAsia"/>
          <w:bCs/>
        </w:rPr>
        <w:t>处，</w:t>
      </w:r>
      <w:r w:rsidRPr="00047CEE">
        <w:rPr>
          <w:bCs/>
        </w:rPr>
        <w:t>本项目与该水源地位置关系示意见图</w:t>
      </w:r>
      <w:r w:rsidRPr="00047CEE">
        <w:rPr>
          <w:bCs/>
        </w:rPr>
        <w:t>4.</w:t>
      </w:r>
      <w:r w:rsidRPr="00047CEE">
        <w:rPr>
          <w:rFonts w:hint="eastAsia"/>
          <w:bCs/>
        </w:rPr>
        <w:t>2</w:t>
      </w:r>
      <w:r w:rsidRPr="00047CEE">
        <w:rPr>
          <w:bCs/>
        </w:rPr>
        <w:t>-1</w:t>
      </w:r>
      <w:r w:rsidRPr="00047CEE">
        <w:rPr>
          <w:bCs/>
        </w:rPr>
        <w:t>。</w:t>
      </w:r>
    </w:p>
    <w:p w:rsidR="007513E4" w:rsidRPr="00047CEE" w:rsidRDefault="007513E4" w:rsidP="00A43970">
      <w:pPr>
        <w:spacing w:line="360" w:lineRule="auto"/>
        <w:ind w:firstLineChars="200" w:firstLine="480"/>
        <w:rPr>
          <w:bCs/>
        </w:rPr>
      </w:pPr>
      <w:r w:rsidRPr="00047CEE">
        <w:rPr>
          <w:bCs/>
        </w:rPr>
        <w:t>2</w:t>
      </w:r>
      <w:r w:rsidRPr="00047CEE">
        <w:rPr>
          <w:bCs/>
        </w:rPr>
        <w:t>、县级以上城镇集中式饮用水水源保护区</w:t>
      </w:r>
    </w:p>
    <w:p w:rsidR="007513E4" w:rsidRPr="00047CEE" w:rsidRDefault="007513E4" w:rsidP="00130B03">
      <w:pPr>
        <w:spacing w:line="360" w:lineRule="auto"/>
        <w:ind w:firstLineChars="200" w:firstLine="480"/>
        <w:rPr>
          <w:bCs/>
        </w:rPr>
      </w:pPr>
      <w:r w:rsidRPr="00047CEE">
        <w:rPr>
          <w:bCs/>
        </w:rPr>
        <w:t>本项目位于</w:t>
      </w:r>
      <w:r w:rsidRPr="00047CEE">
        <w:rPr>
          <w:rFonts w:hint="eastAsia"/>
          <w:bCs/>
        </w:rPr>
        <w:t>平鲁区井坪镇水源地一级保护区</w:t>
      </w:r>
      <w:r w:rsidRPr="00047CEE">
        <w:rPr>
          <w:bCs/>
        </w:rPr>
        <w:t>西南偏南侧约</w:t>
      </w:r>
      <w:r w:rsidRPr="00047CEE">
        <w:rPr>
          <w:rFonts w:hint="eastAsia"/>
          <w:bCs/>
        </w:rPr>
        <w:t>9km</w:t>
      </w:r>
      <w:r w:rsidRPr="00047CEE">
        <w:rPr>
          <w:rFonts w:hint="eastAsia"/>
          <w:bCs/>
        </w:rPr>
        <w:t>处。</w:t>
      </w:r>
      <w:r w:rsidRPr="00047CEE">
        <w:rPr>
          <w:bCs/>
        </w:rPr>
        <w:t>本项目与该水源地位置关系示意见图</w:t>
      </w:r>
      <w:r w:rsidRPr="00047CEE">
        <w:rPr>
          <w:bCs/>
        </w:rPr>
        <w:t>4.1-1</w:t>
      </w:r>
      <w:r w:rsidRPr="00047CEE">
        <w:rPr>
          <w:bCs/>
        </w:rPr>
        <w:t>。</w:t>
      </w:r>
    </w:p>
    <w:p w:rsidR="007513E4" w:rsidRPr="00047CEE" w:rsidRDefault="007513E4" w:rsidP="00A43970">
      <w:pPr>
        <w:spacing w:line="360" w:lineRule="auto"/>
        <w:rPr>
          <w:bCs/>
          <w:sz w:val="28"/>
          <w:szCs w:val="28"/>
        </w:rPr>
      </w:pPr>
      <w:bookmarkStart w:id="87" w:name="_Toc533092094"/>
      <w:r w:rsidRPr="00047CEE">
        <w:rPr>
          <w:bCs/>
          <w:sz w:val="28"/>
          <w:szCs w:val="28"/>
        </w:rPr>
        <w:t>4.3</w:t>
      </w:r>
      <w:r w:rsidRPr="00047CEE">
        <w:rPr>
          <w:bCs/>
          <w:sz w:val="28"/>
          <w:szCs w:val="28"/>
        </w:rPr>
        <w:t>环境质量现状调查与评价</w:t>
      </w:r>
      <w:bookmarkEnd w:id="87"/>
    </w:p>
    <w:p w:rsidR="007513E4" w:rsidRPr="00047CEE" w:rsidRDefault="007513E4" w:rsidP="00130B03">
      <w:pPr>
        <w:spacing w:line="360" w:lineRule="auto"/>
        <w:outlineLvl w:val="2"/>
        <w:rPr>
          <w:b/>
          <w:bCs/>
        </w:rPr>
      </w:pPr>
      <w:r w:rsidRPr="00047CEE">
        <w:rPr>
          <w:b/>
          <w:bCs/>
        </w:rPr>
        <w:t>4.3.1</w:t>
      </w:r>
      <w:r w:rsidRPr="00047CEE">
        <w:rPr>
          <w:b/>
          <w:bCs/>
        </w:rPr>
        <w:t>环境空气质量现状调查与评价</w:t>
      </w:r>
    </w:p>
    <w:p w:rsidR="007513E4" w:rsidRPr="00047CEE" w:rsidRDefault="007513E4" w:rsidP="00130B03">
      <w:pPr>
        <w:spacing w:line="360" w:lineRule="auto"/>
        <w:rPr>
          <w:b/>
        </w:rPr>
      </w:pPr>
      <w:r w:rsidRPr="00047CEE">
        <w:rPr>
          <w:b/>
        </w:rPr>
        <w:t xml:space="preserve">4.3.1.1 </w:t>
      </w:r>
      <w:r w:rsidRPr="00047CEE">
        <w:rPr>
          <w:b/>
        </w:rPr>
        <w:t>基本污染物环境质量现状</w:t>
      </w:r>
    </w:p>
    <w:p w:rsidR="007513E4" w:rsidRPr="00047CEE" w:rsidRDefault="007513E4" w:rsidP="00130B03">
      <w:pPr>
        <w:spacing w:line="360" w:lineRule="auto"/>
        <w:ind w:firstLineChars="200" w:firstLine="488"/>
        <w:rPr>
          <w:bCs/>
          <w:spacing w:val="2"/>
        </w:rPr>
      </w:pPr>
      <w:r w:rsidRPr="00047CEE">
        <w:rPr>
          <w:bCs/>
          <w:spacing w:val="2"/>
        </w:rPr>
        <w:t>本次项目所在区域达标判定，引用《朔州市环境质量报告（</w:t>
      </w:r>
      <w:r w:rsidRPr="00047CEE">
        <w:rPr>
          <w:bCs/>
          <w:spacing w:val="2"/>
        </w:rPr>
        <w:t>2016</w:t>
      </w:r>
      <w:r w:rsidRPr="00047CEE">
        <w:rPr>
          <w:bCs/>
          <w:spacing w:val="2"/>
        </w:rPr>
        <w:t>年）》中平鲁区的环境空气质量数据。</w:t>
      </w:r>
    </w:p>
    <w:p w:rsidR="007513E4" w:rsidRPr="00047CEE" w:rsidRDefault="007513E4" w:rsidP="00130B03">
      <w:pPr>
        <w:spacing w:line="360" w:lineRule="auto"/>
        <w:ind w:firstLineChars="200" w:firstLine="488"/>
        <w:rPr>
          <w:bCs/>
          <w:spacing w:val="2"/>
        </w:rPr>
      </w:pPr>
      <w:r w:rsidRPr="00047CEE">
        <w:rPr>
          <w:bCs/>
          <w:spacing w:val="2"/>
        </w:rPr>
        <w:t>监测项目包括：</w:t>
      </w:r>
      <w:r w:rsidRPr="00047CEE">
        <w:rPr>
          <w:bCs/>
          <w:spacing w:val="2"/>
        </w:rPr>
        <w:t>PM</w:t>
      </w:r>
      <w:r w:rsidRPr="00047CEE">
        <w:rPr>
          <w:bCs/>
          <w:spacing w:val="2"/>
          <w:vertAlign w:val="subscript"/>
        </w:rPr>
        <w:t>10</w:t>
      </w:r>
      <w:r w:rsidRPr="00047CEE">
        <w:rPr>
          <w:bCs/>
          <w:spacing w:val="2"/>
        </w:rPr>
        <w:t>、</w:t>
      </w:r>
      <w:r w:rsidRPr="00047CEE">
        <w:rPr>
          <w:bCs/>
          <w:spacing w:val="2"/>
        </w:rPr>
        <w:t>PM</w:t>
      </w:r>
      <w:r w:rsidRPr="00047CEE">
        <w:rPr>
          <w:bCs/>
          <w:spacing w:val="2"/>
          <w:vertAlign w:val="subscript"/>
        </w:rPr>
        <w:t>2.5</w:t>
      </w:r>
      <w:r w:rsidRPr="00047CEE">
        <w:rPr>
          <w:bCs/>
          <w:spacing w:val="2"/>
        </w:rPr>
        <w:t>、</w:t>
      </w:r>
      <w:r w:rsidRPr="00047CEE">
        <w:rPr>
          <w:bCs/>
          <w:spacing w:val="2"/>
        </w:rPr>
        <w:t>SO</w:t>
      </w:r>
      <w:r w:rsidRPr="00047CEE">
        <w:rPr>
          <w:bCs/>
          <w:spacing w:val="2"/>
          <w:vertAlign w:val="subscript"/>
        </w:rPr>
        <w:t>2</w:t>
      </w:r>
      <w:r w:rsidRPr="00047CEE">
        <w:rPr>
          <w:bCs/>
          <w:spacing w:val="2"/>
        </w:rPr>
        <w:t>、</w:t>
      </w:r>
      <w:r w:rsidRPr="00047CEE">
        <w:rPr>
          <w:bCs/>
          <w:spacing w:val="2"/>
        </w:rPr>
        <w:t>NO</w:t>
      </w:r>
      <w:r w:rsidRPr="00047CEE">
        <w:rPr>
          <w:bCs/>
          <w:spacing w:val="2"/>
          <w:vertAlign w:val="subscript"/>
        </w:rPr>
        <w:t>2</w:t>
      </w:r>
      <w:r w:rsidRPr="00047CEE">
        <w:rPr>
          <w:bCs/>
          <w:spacing w:val="2"/>
        </w:rPr>
        <w:t>、</w:t>
      </w:r>
      <w:r w:rsidRPr="00047CEE">
        <w:rPr>
          <w:bCs/>
          <w:spacing w:val="2"/>
        </w:rPr>
        <w:t>CO</w:t>
      </w:r>
      <w:r w:rsidRPr="00047CEE">
        <w:rPr>
          <w:bCs/>
          <w:spacing w:val="2"/>
        </w:rPr>
        <w:t>、</w:t>
      </w:r>
      <w:r w:rsidRPr="00047CEE">
        <w:rPr>
          <w:bCs/>
          <w:spacing w:val="2"/>
        </w:rPr>
        <w:t>O</w:t>
      </w:r>
      <w:r w:rsidRPr="00047CEE">
        <w:rPr>
          <w:bCs/>
          <w:spacing w:val="2"/>
          <w:vertAlign w:val="subscript"/>
        </w:rPr>
        <w:t>3</w:t>
      </w:r>
      <w:r w:rsidRPr="00047CEE">
        <w:rPr>
          <w:bCs/>
          <w:spacing w:val="2"/>
        </w:rPr>
        <w:t>，监测结果见表</w:t>
      </w:r>
      <w:r w:rsidRPr="00047CEE">
        <w:rPr>
          <w:bCs/>
          <w:spacing w:val="2"/>
        </w:rPr>
        <w:t>4.3-1</w:t>
      </w:r>
      <w:r w:rsidRPr="00047CEE">
        <w:rPr>
          <w:bCs/>
          <w:spacing w:val="2"/>
        </w:rPr>
        <w:t>。评价标准采用《环境空气质量标准》（</w:t>
      </w:r>
      <w:r w:rsidRPr="00047CEE">
        <w:rPr>
          <w:bCs/>
          <w:spacing w:val="2"/>
        </w:rPr>
        <w:t>GB 3095-2012</w:t>
      </w:r>
      <w:r w:rsidRPr="00047CEE">
        <w:rPr>
          <w:bCs/>
          <w:spacing w:val="2"/>
        </w:rPr>
        <w:t>）中的二级标准。</w:t>
      </w:r>
    </w:p>
    <w:p w:rsidR="00E902ED" w:rsidRPr="00047CEE" w:rsidRDefault="00E902ED" w:rsidP="00E902ED">
      <w:pPr>
        <w:spacing w:line="360" w:lineRule="auto"/>
        <w:ind w:firstLineChars="200" w:firstLine="488"/>
        <w:rPr>
          <w:bCs/>
          <w:spacing w:val="2"/>
        </w:rPr>
      </w:pPr>
      <w:r w:rsidRPr="00047CEE">
        <w:rPr>
          <w:bCs/>
          <w:spacing w:val="2"/>
        </w:rPr>
        <w:lastRenderedPageBreak/>
        <w:t>由表</w:t>
      </w:r>
      <w:r w:rsidRPr="00047CEE">
        <w:rPr>
          <w:bCs/>
          <w:spacing w:val="2"/>
        </w:rPr>
        <w:t>4.3-1</w:t>
      </w:r>
      <w:r w:rsidRPr="00047CEE">
        <w:rPr>
          <w:bCs/>
          <w:spacing w:val="2"/>
        </w:rPr>
        <w:t>可知，</w:t>
      </w:r>
      <w:r w:rsidRPr="00047CEE">
        <w:rPr>
          <w:bCs/>
          <w:spacing w:val="2"/>
        </w:rPr>
        <w:t>2016</w:t>
      </w:r>
      <w:r w:rsidRPr="00047CEE">
        <w:rPr>
          <w:bCs/>
          <w:spacing w:val="2"/>
        </w:rPr>
        <w:t>年度</w:t>
      </w:r>
      <w:r w:rsidRPr="00047CEE">
        <w:rPr>
          <w:bCs/>
          <w:spacing w:val="2"/>
        </w:rPr>
        <w:t>SO</w:t>
      </w:r>
      <w:r w:rsidRPr="00047CEE">
        <w:rPr>
          <w:bCs/>
          <w:spacing w:val="2"/>
          <w:vertAlign w:val="subscript"/>
        </w:rPr>
        <w:t>2</w:t>
      </w:r>
      <w:r w:rsidRPr="00047CEE">
        <w:rPr>
          <w:bCs/>
          <w:spacing w:val="2"/>
        </w:rPr>
        <w:t>全年平均值为</w:t>
      </w:r>
      <w:r w:rsidRPr="00047CEE">
        <w:rPr>
          <w:bCs/>
          <w:spacing w:val="2"/>
        </w:rPr>
        <w:t>37µg/m</w:t>
      </w:r>
      <w:r w:rsidRPr="00047CEE">
        <w:rPr>
          <w:bCs/>
          <w:spacing w:val="2"/>
          <w:vertAlign w:val="superscript"/>
        </w:rPr>
        <w:t>3</w:t>
      </w:r>
      <w:r w:rsidRPr="00047CEE">
        <w:rPr>
          <w:bCs/>
          <w:spacing w:val="2"/>
        </w:rPr>
        <w:t>，</w:t>
      </w:r>
      <w:r w:rsidRPr="00047CEE">
        <w:rPr>
          <w:bCs/>
          <w:spacing w:val="2"/>
        </w:rPr>
        <w:t>NO</w:t>
      </w:r>
      <w:r w:rsidRPr="00047CEE">
        <w:rPr>
          <w:bCs/>
          <w:spacing w:val="2"/>
          <w:vertAlign w:val="subscript"/>
        </w:rPr>
        <w:t>2</w:t>
      </w:r>
      <w:r w:rsidRPr="00047CEE">
        <w:rPr>
          <w:bCs/>
          <w:spacing w:val="2"/>
        </w:rPr>
        <w:t>全年平均值为</w:t>
      </w:r>
      <w:r w:rsidRPr="00047CEE">
        <w:rPr>
          <w:bCs/>
          <w:spacing w:val="2"/>
        </w:rPr>
        <w:t>24µg/m</w:t>
      </w:r>
      <w:r w:rsidRPr="00047CEE">
        <w:rPr>
          <w:bCs/>
          <w:spacing w:val="2"/>
          <w:vertAlign w:val="superscript"/>
        </w:rPr>
        <w:t>3</w:t>
      </w:r>
      <w:r w:rsidRPr="00047CEE">
        <w:rPr>
          <w:bCs/>
          <w:spacing w:val="2"/>
        </w:rPr>
        <w:t>，</w:t>
      </w:r>
      <w:r w:rsidRPr="00047CEE">
        <w:rPr>
          <w:bCs/>
          <w:spacing w:val="2"/>
        </w:rPr>
        <w:t>PM</w:t>
      </w:r>
      <w:r w:rsidRPr="00047CEE">
        <w:rPr>
          <w:bCs/>
          <w:spacing w:val="2"/>
          <w:vertAlign w:val="subscript"/>
        </w:rPr>
        <w:t>10</w:t>
      </w:r>
      <w:r w:rsidRPr="00047CEE">
        <w:rPr>
          <w:bCs/>
          <w:spacing w:val="2"/>
        </w:rPr>
        <w:t>全年平均值为</w:t>
      </w:r>
      <w:r w:rsidRPr="00047CEE">
        <w:rPr>
          <w:bCs/>
          <w:spacing w:val="2"/>
        </w:rPr>
        <w:t>85µg/m</w:t>
      </w:r>
      <w:r w:rsidRPr="00047CEE">
        <w:rPr>
          <w:bCs/>
          <w:spacing w:val="2"/>
          <w:vertAlign w:val="superscript"/>
        </w:rPr>
        <w:t>3</w:t>
      </w:r>
      <w:r w:rsidRPr="00047CEE">
        <w:rPr>
          <w:bCs/>
          <w:spacing w:val="2"/>
        </w:rPr>
        <w:t>，</w:t>
      </w:r>
      <w:r w:rsidRPr="00047CEE">
        <w:rPr>
          <w:bCs/>
          <w:spacing w:val="2"/>
        </w:rPr>
        <w:t>PM</w:t>
      </w:r>
      <w:r w:rsidRPr="00047CEE">
        <w:rPr>
          <w:bCs/>
          <w:spacing w:val="2"/>
          <w:vertAlign w:val="subscript"/>
        </w:rPr>
        <w:t>2.5</w:t>
      </w:r>
      <w:r w:rsidRPr="00047CEE">
        <w:rPr>
          <w:bCs/>
          <w:spacing w:val="2"/>
        </w:rPr>
        <w:t>全年平均值为</w:t>
      </w:r>
      <w:r w:rsidRPr="00047CEE">
        <w:rPr>
          <w:bCs/>
          <w:spacing w:val="2"/>
        </w:rPr>
        <w:t>45µg/m</w:t>
      </w:r>
      <w:r w:rsidRPr="00047CEE">
        <w:rPr>
          <w:bCs/>
          <w:spacing w:val="2"/>
          <w:vertAlign w:val="superscript"/>
        </w:rPr>
        <w:t>3</w:t>
      </w:r>
      <w:r w:rsidRPr="00047CEE">
        <w:rPr>
          <w:bCs/>
          <w:spacing w:val="2"/>
        </w:rPr>
        <w:t>、</w:t>
      </w:r>
      <w:r w:rsidRPr="00047CEE">
        <w:rPr>
          <w:bCs/>
          <w:spacing w:val="2"/>
        </w:rPr>
        <w:t>CO</w:t>
      </w:r>
      <w:r w:rsidRPr="00047CEE">
        <w:rPr>
          <w:bCs/>
          <w:spacing w:val="2"/>
        </w:rPr>
        <w:t>全年平均值为</w:t>
      </w:r>
      <w:r w:rsidRPr="00047CEE">
        <w:rPr>
          <w:bCs/>
          <w:spacing w:val="2"/>
        </w:rPr>
        <w:t>3.7mg/m</w:t>
      </w:r>
      <w:r w:rsidRPr="00047CEE">
        <w:rPr>
          <w:bCs/>
          <w:spacing w:val="2"/>
          <w:vertAlign w:val="superscript"/>
        </w:rPr>
        <w:t>3</w:t>
      </w:r>
      <w:r w:rsidRPr="00047CEE">
        <w:rPr>
          <w:bCs/>
          <w:spacing w:val="2"/>
        </w:rPr>
        <w:t>、</w:t>
      </w:r>
      <w:r w:rsidRPr="00047CEE">
        <w:rPr>
          <w:bCs/>
          <w:spacing w:val="2"/>
        </w:rPr>
        <w:t>O</w:t>
      </w:r>
      <w:r w:rsidRPr="00047CEE">
        <w:rPr>
          <w:bCs/>
          <w:spacing w:val="2"/>
          <w:vertAlign w:val="subscript"/>
        </w:rPr>
        <w:t>3</w:t>
      </w:r>
      <w:r w:rsidRPr="00047CEE">
        <w:rPr>
          <w:bCs/>
          <w:spacing w:val="2"/>
        </w:rPr>
        <w:t>全年平均值为</w:t>
      </w:r>
      <w:r w:rsidRPr="00047CEE">
        <w:rPr>
          <w:bCs/>
          <w:spacing w:val="2"/>
        </w:rPr>
        <w:t>160µg/m</w:t>
      </w:r>
      <w:r w:rsidRPr="00047CEE">
        <w:rPr>
          <w:bCs/>
          <w:spacing w:val="2"/>
          <w:vertAlign w:val="superscript"/>
        </w:rPr>
        <w:t>3</w:t>
      </w:r>
      <w:r w:rsidRPr="00047CEE">
        <w:rPr>
          <w:bCs/>
          <w:spacing w:val="2"/>
        </w:rPr>
        <w:t>。由此可见，</w:t>
      </w:r>
      <w:r w:rsidRPr="00047CEE">
        <w:rPr>
          <w:bCs/>
          <w:spacing w:val="2"/>
        </w:rPr>
        <w:t>SO</w:t>
      </w:r>
      <w:r w:rsidRPr="00047CEE">
        <w:rPr>
          <w:bCs/>
          <w:spacing w:val="2"/>
          <w:vertAlign w:val="subscript"/>
        </w:rPr>
        <w:t>2</w:t>
      </w:r>
      <w:r w:rsidRPr="00047CEE">
        <w:rPr>
          <w:bCs/>
          <w:spacing w:val="2"/>
        </w:rPr>
        <w:t>、</w:t>
      </w:r>
      <w:r w:rsidRPr="00047CEE">
        <w:rPr>
          <w:bCs/>
          <w:spacing w:val="2"/>
        </w:rPr>
        <w:t>NO</w:t>
      </w:r>
      <w:r w:rsidRPr="00047CEE">
        <w:rPr>
          <w:bCs/>
          <w:spacing w:val="2"/>
          <w:vertAlign w:val="subscript"/>
        </w:rPr>
        <w:t>2</w:t>
      </w:r>
      <w:r w:rsidRPr="00047CEE">
        <w:rPr>
          <w:bCs/>
          <w:spacing w:val="2"/>
        </w:rPr>
        <w:t>、</w:t>
      </w:r>
      <w:r w:rsidRPr="00047CEE">
        <w:rPr>
          <w:bCs/>
          <w:spacing w:val="2"/>
        </w:rPr>
        <w:t>CO</w:t>
      </w:r>
      <w:r w:rsidRPr="00047CEE">
        <w:rPr>
          <w:bCs/>
          <w:spacing w:val="2"/>
        </w:rPr>
        <w:t>、</w:t>
      </w:r>
      <w:r w:rsidRPr="00047CEE">
        <w:rPr>
          <w:bCs/>
          <w:spacing w:val="2"/>
        </w:rPr>
        <w:t>O</w:t>
      </w:r>
      <w:r w:rsidRPr="00047CEE">
        <w:rPr>
          <w:bCs/>
          <w:spacing w:val="2"/>
          <w:vertAlign w:val="subscript"/>
        </w:rPr>
        <w:t>3</w:t>
      </w:r>
      <w:r w:rsidRPr="00047CEE">
        <w:rPr>
          <w:bCs/>
          <w:spacing w:val="2"/>
        </w:rPr>
        <w:t>的</w:t>
      </w:r>
      <w:proofErr w:type="gramStart"/>
      <w:r w:rsidRPr="00047CEE">
        <w:rPr>
          <w:bCs/>
          <w:spacing w:val="2"/>
        </w:rPr>
        <w:t>年</w:t>
      </w:r>
      <w:r w:rsidRPr="00047CEE">
        <w:rPr>
          <w:rFonts w:hint="eastAsia"/>
          <w:bCs/>
          <w:spacing w:val="2"/>
        </w:rPr>
        <w:t>评价</w:t>
      </w:r>
      <w:r w:rsidRPr="00047CEE">
        <w:rPr>
          <w:bCs/>
          <w:spacing w:val="2"/>
        </w:rPr>
        <w:t>指标值能够</w:t>
      </w:r>
      <w:proofErr w:type="gramEnd"/>
      <w:r w:rsidRPr="00047CEE">
        <w:rPr>
          <w:bCs/>
          <w:spacing w:val="2"/>
        </w:rPr>
        <w:t>满足《环境空气质量标准》（</w:t>
      </w:r>
      <w:r w:rsidRPr="00047CEE">
        <w:rPr>
          <w:bCs/>
          <w:spacing w:val="2"/>
        </w:rPr>
        <w:t>GB 3095-2012</w:t>
      </w:r>
      <w:r w:rsidRPr="00047CEE">
        <w:rPr>
          <w:bCs/>
          <w:spacing w:val="2"/>
        </w:rPr>
        <w:t>）中二级年平均限值要求；</w:t>
      </w:r>
      <w:r w:rsidRPr="00047CEE">
        <w:rPr>
          <w:bCs/>
          <w:spacing w:val="2"/>
        </w:rPr>
        <w:t>PM</w:t>
      </w:r>
      <w:r w:rsidRPr="00047CEE">
        <w:rPr>
          <w:bCs/>
          <w:spacing w:val="2"/>
          <w:vertAlign w:val="subscript"/>
        </w:rPr>
        <w:t>10</w:t>
      </w:r>
      <w:r w:rsidRPr="00047CEE">
        <w:rPr>
          <w:bCs/>
          <w:spacing w:val="2"/>
        </w:rPr>
        <w:t>、</w:t>
      </w:r>
      <w:r w:rsidRPr="00047CEE">
        <w:rPr>
          <w:bCs/>
          <w:spacing w:val="2"/>
        </w:rPr>
        <w:t>PM</w:t>
      </w:r>
      <w:r w:rsidRPr="00047CEE">
        <w:rPr>
          <w:bCs/>
          <w:spacing w:val="2"/>
          <w:vertAlign w:val="subscript"/>
        </w:rPr>
        <w:t>2.5</w:t>
      </w:r>
      <w:r w:rsidRPr="00047CEE">
        <w:rPr>
          <w:bCs/>
          <w:spacing w:val="2"/>
        </w:rPr>
        <w:t>的</w:t>
      </w:r>
      <w:proofErr w:type="gramStart"/>
      <w:r w:rsidRPr="00047CEE">
        <w:rPr>
          <w:rFonts w:hint="eastAsia"/>
          <w:bCs/>
          <w:spacing w:val="2"/>
        </w:rPr>
        <w:t>年评价</w:t>
      </w:r>
      <w:proofErr w:type="gramEnd"/>
      <w:r w:rsidRPr="00047CEE">
        <w:rPr>
          <w:bCs/>
          <w:spacing w:val="2"/>
        </w:rPr>
        <w:t>指标值不能够满足《环境空气质量标准》（</w:t>
      </w:r>
      <w:r w:rsidRPr="00047CEE">
        <w:rPr>
          <w:bCs/>
          <w:spacing w:val="2"/>
        </w:rPr>
        <w:t>GB 3095-2012</w:t>
      </w:r>
      <w:r w:rsidRPr="00047CEE">
        <w:rPr>
          <w:bCs/>
          <w:spacing w:val="2"/>
        </w:rPr>
        <w:t>）中二级年平均限值要求。</w:t>
      </w:r>
    </w:p>
    <w:p w:rsidR="00E902ED" w:rsidRPr="00047CEE" w:rsidRDefault="00E902ED" w:rsidP="00E902ED">
      <w:pPr>
        <w:spacing w:line="360" w:lineRule="auto"/>
        <w:ind w:firstLineChars="200" w:firstLine="488"/>
        <w:rPr>
          <w:bCs/>
          <w:spacing w:val="2"/>
        </w:rPr>
      </w:pPr>
      <w:proofErr w:type="gramStart"/>
      <w:r w:rsidRPr="00047CEE">
        <w:rPr>
          <w:rFonts w:hint="eastAsia"/>
          <w:bCs/>
          <w:spacing w:val="2"/>
        </w:rPr>
        <w:t>综</w:t>
      </w:r>
      <w:proofErr w:type="gramEnd"/>
      <w:r w:rsidRPr="00047CEE">
        <w:rPr>
          <w:rFonts w:hint="eastAsia"/>
          <w:bCs/>
          <w:spacing w:val="2"/>
        </w:rPr>
        <w:t>上岁数，</w:t>
      </w:r>
      <w:r w:rsidRPr="00047CEE">
        <w:rPr>
          <w:bCs/>
          <w:spacing w:val="2"/>
        </w:rPr>
        <w:t>项目所在区域为不达标区。</w:t>
      </w:r>
    </w:p>
    <w:p w:rsidR="007513E4" w:rsidRPr="00047CEE" w:rsidRDefault="007513E4" w:rsidP="00130B03">
      <w:pPr>
        <w:spacing w:line="360" w:lineRule="auto"/>
        <w:rPr>
          <w:b/>
        </w:rPr>
      </w:pPr>
      <w:r w:rsidRPr="00047CEE">
        <w:rPr>
          <w:b/>
        </w:rPr>
        <w:t>4.3.1.2</w:t>
      </w:r>
      <w:r w:rsidRPr="00047CEE">
        <w:rPr>
          <w:b/>
        </w:rPr>
        <w:t>其他污染物环境质量现状</w:t>
      </w:r>
    </w:p>
    <w:p w:rsidR="007513E4" w:rsidRPr="00047CEE" w:rsidRDefault="007513E4" w:rsidP="00130B03">
      <w:pPr>
        <w:spacing w:line="360" w:lineRule="auto"/>
        <w:ind w:firstLineChars="200" w:firstLine="488"/>
        <w:rPr>
          <w:bCs/>
          <w:spacing w:val="2"/>
        </w:rPr>
      </w:pPr>
      <w:r w:rsidRPr="00047CEE">
        <w:rPr>
          <w:bCs/>
          <w:spacing w:val="2"/>
        </w:rPr>
        <w:t>2018</w:t>
      </w:r>
      <w:r w:rsidRPr="00047CEE">
        <w:rPr>
          <w:bCs/>
          <w:spacing w:val="2"/>
        </w:rPr>
        <w:t>年</w:t>
      </w:r>
      <w:r w:rsidRPr="00047CEE">
        <w:rPr>
          <w:bCs/>
          <w:spacing w:val="2"/>
        </w:rPr>
        <w:t>11</w:t>
      </w:r>
      <w:r w:rsidRPr="00047CEE">
        <w:rPr>
          <w:bCs/>
          <w:spacing w:val="2"/>
        </w:rPr>
        <w:t>月</w:t>
      </w:r>
      <w:r w:rsidRPr="00047CEE">
        <w:rPr>
          <w:bCs/>
          <w:spacing w:val="2"/>
        </w:rPr>
        <w:t>5</w:t>
      </w:r>
      <w:r w:rsidRPr="00047CEE">
        <w:rPr>
          <w:bCs/>
          <w:spacing w:val="2"/>
        </w:rPr>
        <w:t>日</w:t>
      </w:r>
      <w:r w:rsidRPr="00047CEE">
        <w:rPr>
          <w:bCs/>
          <w:spacing w:val="2"/>
        </w:rPr>
        <w:t>~2018</w:t>
      </w:r>
      <w:r w:rsidRPr="00047CEE">
        <w:rPr>
          <w:bCs/>
          <w:spacing w:val="2"/>
        </w:rPr>
        <w:t>年</w:t>
      </w:r>
      <w:r w:rsidRPr="00047CEE">
        <w:rPr>
          <w:bCs/>
          <w:spacing w:val="2"/>
        </w:rPr>
        <w:t>11</w:t>
      </w:r>
      <w:r w:rsidRPr="00047CEE">
        <w:rPr>
          <w:bCs/>
          <w:spacing w:val="2"/>
        </w:rPr>
        <w:t>月</w:t>
      </w:r>
      <w:r w:rsidRPr="00047CEE">
        <w:rPr>
          <w:bCs/>
          <w:spacing w:val="2"/>
        </w:rPr>
        <w:t>11</w:t>
      </w:r>
      <w:r w:rsidRPr="00047CEE">
        <w:rPr>
          <w:bCs/>
          <w:spacing w:val="2"/>
        </w:rPr>
        <w:t>日</w:t>
      </w:r>
      <w:proofErr w:type="gramStart"/>
      <w:r w:rsidRPr="00047CEE">
        <w:rPr>
          <w:bCs/>
          <w:spacing w:val="2"/>
        </w:rPr>
        <w:t>山西晋环科</w:t>
      </w:r>
      <w:proofErr w:type="gramEnd"/>
      <w:r w:rsidRPr="00047CEE">
        <w:rPr>
          <w:bCs/>
          <w:spacing w:val="2"/>
        </w:rPr>
        <w:t>源环境资源科技有限公司委托山西丽浦环境检测有限公司对本项目环境空气质量现状中</w:t>
      </w:r>
      <w:r w:rsidRPr="00047CEE">
        <w:rPr>
          <w:bCs/>
          <w:spacing w:val="2"/>
        </w:rPr>
        <w:t>TSP</w:t>
      </w:r>
      <w:r w:rsidRPr="00047CEE">
        <w:rPr>
          <w:bCs/>
          <w:spacing w:val="2"/>
        </w:rPr>
        <w:t>进行了监测。</w:t>
      </w:r>
    </w:p>
    <w:p w:rsidR="007513E4" w:rsidRPr="00047CEE" w:rsidRDefault="007513E4" w:rsidP="00130B03">
      <w:pPr>
        <w:spacing w:line="360" w:lineRule="auto"/>
        <w:ind w:firstLineChars="200" w:firstLine="488"/>
        <w:rPr>
          <w:bCs/>
          <w:spacing w:val="2"/>
        </w:rPr>
      </w:pPr>
      <w:r w:rsidRPr="00047CEE">
        <w:rPr>
          <w:bCs/>
          <w:spacing w:val="2"/>
        </w:rPr>
        <w:t>（</w:t>
      </w:r>
      <w:r w:rsidRPr="00047CEE">
        <w:rPr>
          <w:bCs/>
          <w:spacing w:val="2"/>
        </w:rPr>
        <w:t>1</w:t>
      </w:r>
      <w:r w:rsidRPr="00047CEE">
        <w:rPr>
          <w:bCs/>
          <w:spacing w:val="2"/>
        </w:rPr>
        <w:t>）监测点位的设置</w:t>
      </w:r>
    </w:p>
    <w:p w:rsidR="007513E4" w:rsidRPr="00047CEE" w:rsidRDefault="007513E4" w:rsidP="00130B03">
      <w:pPr>
        <w:spacing w:line="360" w:lineRule="auto"/>
        <w:ind w:firstLineChars="200" w:firstLine="488"/>
        <w:rPr>
          <w:bCs/>
          <w:spacing w:val="2"/>
        </w:rPr>
      </w:pPr>
      <w:r w:rsidRPr="00047CEE">
        <w:rPr>
          <w:bCs/>
          <w:spacing w:val="2"/>
        </w:rPr>
        <w:t>结合项目所在区域地形特点以及当地气象特征，在大气评价范围内选取</w:t>
      </w:r>
      <w:r w:rsidRPr="00047CEE">
        <w:rPr>
          <w:bCs/>
          <w:spacing w:val="2"/>
        </w:rPr>
        <w:t>2</w:t>
      </w:r>
      <w:r w:rsidRPr="00047CEE">
        <w:rPr>
          <w:bCs/>
          <w:spacing w:val="2"/>
        </w:rPr>
        <w:t>个大气环境质量现状监测点：厂址和陶卜洼村。具体点位详见图</w:t>
      </w:r>
      <w:r w:rsidRPr="00047CEE">
        <w:rPr>
          <w:bCs/>
          <w:spacing w:val="2"/>
        </w:rPr>
        <w:t>4.3-</w:t>
      </w:r>
      <w:r w:rsidRPr="00047CEE">
        <w:rPr>
          <w:rFonts w:hint="eastAsia"/>
          <w:bCs/>
          <w:spacing w:val="2"/>
        </w:rPr>
        <w:t>1</w:t>
      </w:r>
      <w:r w:rsidRPr="00047CEE">
        <w:rPr>
          <w:bCs/>
          <w:spacing w:val="2"/>
        </w:rPr>
        <w:t>，各监测点的详细情况见表</w:t>
      </w:r>
      <w:r w:rsidRPr="00047CEE">
        <w:rPr>
          <w:bCs/>
          <w:spacing w:val="2"/>
        </w:rPr>
        <w:t>4.3-3</w:t>
      </w:r>
      <w:r w:rsidRPr="00047CEE">
        <w:rPr>
          <w:bCs/>
          <w:spacing w:val="2"/>
        </w:rPr>
        <w:t>。</w:t>
      </w:r>
    </w:p>
    <w:p w:rsidR="007513E4" w:rsidRPr="00047CEE" w:rsidRDefault="007513E4" w:rsidP="00130B03">
      <w:pPr>
        <w:spacing w:line="360" w:lineRule="auto"/>
        <w:jc w:val="center"/>
        <w:rPr>
          <w:b/>
          <w:bCs/>
          <w:sz w:val="22"/>
          <w:szCs w:val="22"/>
        </w:rPr>
      </w:pPr>
      <w:r w:rsidRPr="00047CEE">
        <w:rPr>
          <w:b/>
          <w:bCs/>
          <w:sz w:val="22"/>
          <w:szCs w:val="22"/>
        </w:rPr>
        <w:t>表</w:t>
      </w:r>
      <w:r w:rsidRPr="00047CEE">
        <w:rPr>
          <w:b/>
          <w:bCs/>
          <w:sz w:val="22"/>
          <w:szCs w:val="22"/>
        </w:rPr>
        <w:t xml:space="preserve">4.3-2    </w:t>
      </w:r>
      <w:r w:rsidRPr="00047CEE">
        <w:rPr>
          <w:b/>
          <w:bCs/>
          <w:sz w:val="22"/>
          <w:szCs w:val="22"/>
        </w:rPr>
        <w:t>监测点名称及环境功能</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3"/>
        <w:gridCol w:w="1559"/>
        <w:gridCol w:w="1416"/>
        <w:gridCol w:w="1726"/>
        <w:gridCol w:w="1956"/>
        <w:gridCol w:w="1956"/>
      </w:tblGrid>
      <w:tr w:rsidR="00837A6F" w:rsidRPr="00047CEE" w:rsidTr="00E902ED">
        <w:trPr>
          <w:trHeight w:val="340"/>
        </w:trPr>
        <w:tc>
          <w:tcPr>
            <w:tcW w:w="362" w:type="pct"/>
            <w:tcBorders>
              <w:top w:val="single" w:sz="4" w:space="0" w:color="auto"/>
              <w:left w:val="single" w:sz="4" w:space="0" w:color="auto"/>
              <w:bottom w:val="single" w:sz="6" w:space="0" w:color="auto"/>
              <w:right w:val="single" w:sz="4" w:space="0" w:color="auto"/>
            </w:tcBorders>
            <w:vAlign w:val="center"/>
            <w:hideMark/>
          </w:tcPr>
          <w:p w:rsidR="00E902ED" w:rsidRPr="00047CEE" w:rsidRDefault="00E902ED" w:rsidP="00E902ED">
            <w:pPr>
              <w:spacing w:line="240" w:lineRule="atLeast"/>
              <w:jc w:val="center"/>
              <w:rPr>
                <w:bCs/>
                <w:sz w:val="21"/>
                <w:szCs w:val="21"/>
              </w:rPr>
            </w:pPr>
            <w:r w:rsidRPr="00047CEE">
              <w:rPr>
                <w:bCs/>
                <w:sz w:val="21"/>
                <w:szCs w:val="21"/>
              </w:rPr>
              <w:t>序号</w:t>
            </w:r>
          </w:p>
        </w:tc>
        <w:tc>
          <w:tcPr>
            <w:tcW w:w="839" w:type="pct"/>
            <w:tcBorders>
              <w:top w:val="single" w:sz="4" w:space="0" w:color="auto"/>
              <w:left w:val="single" w:sz="4" w:space="0" w:color="auto"/>
              <w:bottom w:val="single" w:sz="6" w:space="0" w:color="auto"/>
              <w:right w:val="single" w:sz="4" w:space="0" w:color="auto"/>
            </w:tcBorders>
            <w:vAlign w:val="center"/>
            <w:hideMark/>
          </w:tcPr>
          <w:p w:rsidR="00E902ED" w:rsidRPr="00047CEE" w:rsidRDefault="00E902ED" w:rsidP="00E902ED">
            <w:pPr>
              <w:spacing w:line="240" w:lineRule="atLeast"/>
              <w:jc w:val="center"/>
              <w:rPr>
                <w:bCs/>
                <w:sz w:val="21"/>
                <w:szCs w:val="21"/>
              </w:rPr>
            </w:pPr>
            <w:r w:rsidRPr="00047CEE">
              <w:rPr>
                <w:bCs/>
                <w:sz w:val="21"/>
                <w:szCs w:val="21"/>
              </w:rPr>
              <w:t>监测点名称</w:t>
            </w:r>
          </w:p>
        </w:tc>
        <w:tc>
          <w:tcPr>
            <w:tcW w:w="762" w:type="pct"/>
            <w:tcBorders>
              <w:top w:val="single" w:sz="4" w:space="0" w:color="auto"/>
              <w:left w:val="single" w:sz="6" w:space="0" w:color="auto"/>
              <w:bottom w:val="single" w:sz="6" w:space="0" w:color="auto"/>
              <w:right w:val="single" w:sz="6" w:space="0" w:color="auto"/>
            </w:tcBorders>
            <w:vAlign w:val="center"/>
          </w:tcPr>
          <w:p w:rsidR="00E902ED" w:rsidRPr="00047CEE" w:rsidRDefault="00E902ED" w:rsidP="00E902ED">
            <w:pPr>
              <w:spacing w:line="240" w:lineRule="atLeast"/>
              <w:jc w:val="center"/>
              <w:rPr>
                <w:bCs/>
                <w:sz w:val="21"/>
                <w:szCs w:val="21"/>
              </w:rPr>
            </w:pPr>
            <w:r w:rsidRPr="00047CEE">
              <w:rPr>
                <w:bCs/>
                <w:sz w:val="21"/>
                <w:szCs w:val="21"/>
              </w:rPr>
              <w:t>监测因子</w:t>
            </w:r>
          </w:p>
        </w:tc>
        <w:tc>
          <w:tcPr>
            <w:tcW w:w="929" w:type="pct"/>
            <w:tcBorders>
              <w:top w:val="single" w:sz="4" w:space="0" w:color="auto"/>
              <w:left w:val="single" w:sz="6" w:space="0" w:color="auto"/>
              <w:bottom w:val="single" w:sz="6" w:space="0" w:color="auto"/>
              <w:right w:val="single" w:sz="6" w:space="0" w:color="auto"/>
            </w:tcBorders>
            <w:vAlign w:val="center"/>
          </w:tcPr>
          <w:p w:rsidR="00E902ED" w:rsidRPr="00047CEE" w:rsidRDefault="00E902ED" w:rsidP="00E902ED">
            <w:pPr>
              <w:spacing w:line="240" w:lineRule="atLeast"/>
              <w:jc w:val="center"/>
              <w:rPr>
                <w:bCs/>
                <w:sz w:val="21"/>
                <w:szCs w:val="21"/>
              </w:rPr>
            </w:pPr>
            <w:r w:rsidRPr="00047CEE">
              <w:rPr>
                <w:bCs/>
                <w:sz w:val="21"/>
                <w:szCs w:val="21"/>
              </w:rPr>
              <w:t>监测时段</w:t>
            </w:r>
          </w:p>
        </w:tc>
        <w:tc>
          <w:tcPr>
            <w:tcW w:w="1053" w:type="pct"/>
            <w:tcBorders>
              <w:top w:val="single" w:sz="4" w:space="0" w:color="auto"/>
              <w:left w:val="single" w:sz="6" w:space="0" w:color="auto"/>
              <w:bottom w:val="single" w:sz="6" w:space="0" w:color="auto"/>
              <w:right w:val="single" w:sz="6" w:space="0" w:color="auto"/>
            </w:tcBorders>
            <w:vAlign w:val="center"/>
          </w:tcPr>
          <w:p w:rsidR="00E902ED" w:rsidRPr="00047CEE" w:rsidRDefault="00E902ED" w:rsidP="00E902ED">
            <w:pPr>
              <w:spacing w:line="240" w:lineRule="atLeast"/>
              <w:jc w:val="center"/>
              <w:rPr>
                <w:bCs/>
                <w:sz w:val="21"/>
                <w:szCs w:val="21"/>
              </w:rPr>
            </w:pPr>
            <w:r w:rsidRPr="00047CEE">
              <w:rPr>
                <w:bCs/>
                <w:sz w:val="21"/>
                <w:szCs w:val="21"/>
              </w:rPr>
              <w:t>相对厂址方位</w:t>
            </w:r>
          </w:p>
        </w:tc>
        <w:tc>
          <w:tcPr>
            <w:tcW w:w="1053" w:type="pct"/>
            <w:tcBorders>
              <w:top w:val="single" w:sz="4" w:space="0" w:color="auto"/>
              <w:left w:val="single" w:sz="6" w:space="0" w:color="auto"/>
              <w:bottom w:val="single" w:sz="6" w:space="0" w:color="auto"/>
              <w:right w:val="single" w:sz="4" w:space="0" w:color="auto"/>
            </w:tcBorders>
            <w:vAlign w:val="center"/>
            <w:hideMark/>
          </w:tcPr>
          <w:p w:rsidR="00E902ED" w:rsidRPr="00047CEE" w:rsidRDefault="00E902ED" w:rsidP="00E902ED">
            <w:pPr>
              <w:spacing w:line="240" w:lineRule="atLeast"/>
              <w:jc w:val="center"/>
              <w:rPr>
                <w:bCs/>
                <w:sz w:val="21"/>
                <w:szCs w:val="21"/>
              </w:rPr>
            </w:pPr>
            <w:r w:rsidRPr="00047CEE">
              <w:rPr>
                <w:rFonts w:hint="eastAsia"/>
                <w:bCs/>
                <w:sz w:val="21"/>
                <w:szCs w:val="21"/>
              </w:rPr>
              <w:t>相对</w:t>
            </w:r>
            <w:r w:rsidRPr="00047CEE">
              <w:rPr>
                <w:bCs/>
                <w:sz w:val="21"/>
                <w:szCs w:val="21"/>
              </w:rPr>
              <w:t>厂界距离</w:t>
            </w:r>
          </w:p>
        </w:tc>
      </w:tr>
      <w:tr w:rsidR="00837A6F" w:rsidRPr="00047CEE" w:rsidTr="00E902ED">
        <w:trPr>
          <w:trHeight w:val="340"/>
        </w:trPr>
        <w:tc>
          <w:tcPr>
            <w:tcW w:w="362" w:type="pct"/>
            <w:tcBorders>
              <w:top w:val="single" w:sz="6" w:space="0" w:color="auto"/>
              <w:left w:val="single" w:sz="4" w:space="0" w:color="auto"/>
              <w:bottom w:val="single" w:sz="6" w:space="0" w:color="auto"/>
              <w:right w:val="single" w:sz="4" w:space="0" w:color="auto"/>
            </w:tcBorders>
            <w:vAlign w:val="center"/>
            <w:hideMark/>
          </w:tcPr>
          <w:p w:rsidR="00E902ED" w:rsidRPr="00047CEE" w:rsidRDefault="00E902ED" w:rsidP="00E902ED">
            <w:pPr>
              <w:snapToGrid w:val="0"/>
              <w:spacing w:line="240" w:lineRule="atLeast"/>
              <w:jc w:val="center"/>
              <w:rPr>
                <w:bCs/>
                <w:sz w:val="21"/>
                <w:szCs w:val="21"/>
              </w:rPr>
            </w:pPr>
            <w:r w:rsidRPr="00047CEE">
              <w:rPr>
                <w:bCs/>
                <w:sz w:val="21"/>
                <w:szCs w:val="21"/>
              </w:rPr>
              <w:t>1</w:t>
            </w:r>
          </w:p>
        </w:tc>
        <w:tc>
          <w:tcPr>
            <w:tcW w:w="839" w:type="pct"/>
            <w:tcBorders>
              <w:top w:val="single" w:sz="6" w:space="0" w:color="auto"/>
              <w:left w:val="single" w:sz="4" w:space="0" w:color="auto"/>
              <w:bottom w:val="single" w:sz="6" w:space="0" w:color="auto"/>
              <w:right w:val="single" w:sz="4" w:space="0" w:color="auto"/>
            </w:tcBorders>
            <w:vAlign w:val="center"/>
          </w:tcPr>
          <w:p w:rsidR="00E902ED" w:rsidRPr="00047CEE" w:rsidRDefault="00E902ED" w:rsidP="00E902ED">
            <w:pPr>
              <w:spacing w:line="240" w:lineRule="atLeast"/>
              <w:jc w:val="center"/>
              <w:rPr>
                <w:sz w:val="21"/>
                <w:szCs w:val="21"/>
              </w:rPr>
            </w:pPr>
            <w:r w:rsidRPr="00047CEE">
              <w:rPr>
                <w:sz w:val="21"/>
                <w:szCs w:val="21"/>
              </w:rPr>
              <w:t>厂址</w:t>
            </w:r>
          </w:p>
        </w:tc>
        <w:tc>
          <w:tcPr>
            <w:tcW w:w="762" w:type="pct"/>
            <w:vMerge w:val="restart"/>
            <w:tcBorders>
              <w:top w:val="single" w:sz="6" w:space="0" w:color="auto"/>
              <w:left w:val="single" w:sz="6" w:space="0" w:color="auto"/>
              <w:bottom w:val="single" w:sz="6" w:space="0" w:color="auto"/>
              <w:right w:val="single" w:sz="6" w:space="0" w:color="auto"/>
            </w:tcBorders>
            <w:vAlign w:val="center"/>
          </w:tcPr>
          <w:p w:rsidR="00E902ED" w:rsidRPr="00047CEE" w:rsidRDefault="00E902ED" w:rsidP="00E902ED">
            <w:pPr>
              <w:snapToGrid w:val="0"/>
              <w:spacing w:line="240" w:lineRule="atLeast"/>
              <w:jc w:val="center"/>
              <w:rPr>
                <w:bCs/>
                <w:sz w:val="21"/>
                <w:szCs w:val="21"/>
              </w:rPr>
            </w:pPr>
            <w:r w:rsidRPr="00047CEE">
              <w:rPr>
                <w:rFonts w:hint="eastAsia"/>
                <w:bCs/>
                <w:sz w:val="21"/>
                <w:szCs w:val="21"/>
              </w:rPr>
              <w:t>TSP</w:t>
            </w:r>
          </w:p>
        </w:tc>
        <w:tc>
          <w:tcPr>
            <w:tcW w:w="929" w:type="pct"/>
            <w:vMerge w:val="restart"/>
            <w:tcBorders>
              <w:top w:val="single" w:sz="6" w:space="0" w:color="auto"/>
              <w:left w:val="single" w:sz="6" w:space="0" w:color="auto"/>
              <w:bottom w:val="single" w:sz="6" w:space="0" w:color="auto"/>
              <w:right w:val="single" w:sz="6" w:space="0" w:color="auto"/>
            </w:tcBorders>
            <w:vAlign w:val="center"/>
          </w:tcPr>
          <w:p w:rsidR="00E902ED" w:rsidRPr="00047CEE" w:rsidRDefault="00E902ED" w:rsidP="00E902ED">
            <w:pPr>
              <w:snapToGrid w:val="0"/>
              <w:spacing w:line="240" w:lineRule="atLeast"/>
              <w:jc w:val="center"/>
              <w:rPr>
                <w:bCs/>
                <w:sz w:val="21"/>
                <w:szCs w:val="21"/>
              </w:rPr>
            </w:pPr>
            <w:r w:rsidRPr="00047CEE">
              <w:rPr>
                <w:bCs/>
                <w:sz w:val="21"/>
                <w:szCs w:val="21"/>
              </w:rPr>
              <w:t>2018.</w:t>
            </w:r>
            <w:r w:rsidRPr="00047CEE">
              <w:rPr>
                <w:rFonts w:hint="eastAsia"/>
                <w:bCs/>
                <w:sz w:val="21"/>
                <w:szCs w:val="21"/>
              </w:rPr>
              <w:t>11</w:t>
            </w:r>
            <w:r w:rsidRPr="00047CEE">
              <w:rPr>
                <w:bCs/>
                <w:sz w:val="21"/>
                <w:szCs w:val="21"/>
              </w:rPr>
              <w:t>.5~</w:t>
            </w:r>
            <w:r w:rsidRPr="00047CEE">
              <w:rPr>
                <w:rFonts w:hint="eastAsia"/>
                <w:bCs/>
                <w:sz w:val="21"/>
                <w:szCs w:val="21"/>
              </w:rPr>
              <w:t>11</w:t>
            </w:r>
            <w:r w:rsidRPr="00047CEE">
              <w:rPr>
                <w:bCs/>
                <w:sz w:val="21"/>
                <w:szCs w:val="21"/>
              </w:rPr>
              <w:t>.</w:t>
            </w:r>
            <w:r w:rsidRPr="00047CEE">
              <w:rPr>
                <w:rFonts w:hint="eastAsia"/>
                <w:bCs/>
                <w:sz w:val="21"/>
                <w:szCs w:val="21"/>
              </w:rPr>
              <w:t>1</w:t>
            </w:r>
            <w:r w:rsidRPr="00047CEE">
              <w:rPr>
                <w:bCs/>
                <w:sz w:val="21"/>
                <w:szCs w:val="21"/>
              </w:rPr>
              <w:t>1</w:t>
            </w:r>
          </w:p>
        </w:tc>
        <w:tc>
          <w:tcPr>
            <w:tcW w:w="1053" w:type="pct"/>
            <w:tcBorders>
              <w:top w:val="single" w:sz="6" w:space="0" w:color="auto"/>
              <w:left w:val="single" w:sz="6" w:space="0" w:color="auto"/>
              <w:bottom w:val="single" w:sz="6" w:space="0" w:color="auto"/>
              <w:right w:val="single" w:sz="6" w:space="0" w:color="auto"/>
            </w:tcBorders>
            <w:vAlign w:val="center"/>
          </w:tcPr>
          <w:p w:rsidR="00E902ED" w:rsidRPr="00047CEE" w:rsidRDefault="00E902ED" w:rsidP="00E902ED">
            <w:pPr>
              <w:snapToGrid w:val="0"/>
              <w:spacing w:line="240" w:lineRule="atLeast"/>
              <w:jc w:val="center"/>
              <w:rPr>
                <w:bCs/>
                <w:sz w:val="21"/>
                <w:szCs w:val="21"/>
              </w:rPr>
            </w:pPr>
            <w:r w:rsidRPr="00047CEE">
              <w:rPr>
                <w:rFonts w:hint="eastAsia"/>
                <w:bCs/>
                <w:sz w:val="21"/>
                <w:szCs w:val="21"/>
              </w:rPr>
              <w:t>/</w:t>
            </w:r>
          </w:p>
        </w:tc>
        <w:tc>
          <w:tcPr>
            <w:tcW w:w="1053" w:type="pct"/>
            <w:tcBorders>
              <w:top w:val="single" w:sz="6" w:space="0" w:color="auto"/>
              <w:left w:val="single" w:sz="6" w:space="0" w:color="auto"/>
              <w:bottom w:val="single" w:sz="6" w:space="0" w:color="auto"/>
              <w:right w:val="single" w:sz="4" w:space="0" w:color="auto"/>
            </w:tcBorders>
            <w:vAlign w:val="center"/>
          </w:tcPr>
          <w:p w:rsidR="00E902ED" w:rsidRPr="00047CEE" w:rsidRDefault="00E902ED" w:rsidP="00E902ED">
            <w:pPr>
              <w:snapToGrid w:val="0"/>
              <w:spacing w:line="240" w:lineRule="atLeast"/>
              <w:jc w:val="center"/>
              <w:rPr>
                <w:bCs/>
                <w:sz w:val="21"/>
                <w:szCs w:val="21"/>
              </w:rPr>
            </w:pPr>
            <w:r w:rsidRPr="00047CEE">
              <w:rPr>
                <w:rFonts w:hint="eastAsia"/>
                <w:bCs/>
                <w:sz w:val="21"/>
                <w:szCs w:val="21"/>
              </w:rPr>
              <w:t>/</w:t>
            </w:r>
          </w:p>
        </w:tc>
      </w:tr>
      <w:tr w:rsidR="00047CEE" w:rsidRPr="00047CEE" w:rsidTr="00A43970">
        <w:trPr>
          <w:trHeight w:val="369"/>
        </w:trPr>
        <w:tc>
          <w:tcPr>
            <w:tcW w:w="362" w:type="pct"/>
            <w:tcBorders>
              <w:top w:val="single" w:sz="6" w:space="0" w:color="auto"/>
              <w:left w:val="single" w:sz="4" w:space="0" w:color="auto"/>
              <w:bottom w:val="single" w:sz="4" w:space="0" w:color="auto"/>
              <w:right w:val="single" w:sz="4" w:space="0" w:color="auto"/>
            </w:tcBorders>
            <w:vAlign w:val="center"/>
            <w:hideMark/>
          </w:tcPr>
          <w:p w:rsidR="00E902ED" w:rsidRPr="00047CEE" w:rsidRDefault="00E902ED" w:rsidP="00E902ED">
            <w:pPr>
              <w:snapToGrid w:val="0"/>
              <w:spacing w:line="240" w:lineRule="atLeast"/>
              <w:jc w:val="center"/>
              <w:rPr>
                <w:bCs/>
                <w:sz w:val="21"/>
                <w:szCs w:val="21"/>
              </w:rPr>
            </w:pPr>
            <w:r w:rsidRPr="00047CEE">
              <w:rPr>
                <w:bCs/>
                <w:sz w:val="21"/>
                <w:szCs w:val="21"/>
              </w:rPr>
              <w:t>2</w:t>
            </w:r>
          </w:p>
        </w:tc>
        <w:tc>
          <w:tcPr>
            <w:tcW w:w="839" w:type="pct"/>
            <w:tcBorders>
              <w:top w:val="single" w:sz="6" w:space="0" w:color="auto"/>
              <w:left w:val="single" w:sz="4" w:space="0" w:color="auto"/>
              <w:bottom w:val="single" w:sz="4" w:space="0" w:color="auto"/>
              <w:right w:val="single" w:sz="4" w:space="0" w:color="auto"/>
            </w:tcBorders>
            <w:vAlign w:val="center"/>
          </w:tcPr>
          <w:p w:rsidR="00E902ED" w:rsidRPr="00047CEE" w:rsidRDefault="00E902ED" w:rsidP="00E902ED">
            <w:pPr>
              <w:spacing w:line="240" w:lineRule="atLeast"/>
              <w:jc w:val="center"/>
              <w:rPr>
                <w:sz w:val="21"/>
                <w:szCs w:val="21"/>
              </w:rPr>
            </w:pPr>
            <w:r w:rsidRPr="00047CEE">
              <w:rPr>
                <w:sz w:val="21"/>
                <w:szCs w:val="21"/>
              </w:rPr>
              <w:t>陶卜洼村</w:t>
            </w:r>
          </w:p>
        </w:tc>
        <w:tc>
          <w:tcPr>
            <w:tcW w:w="762" w:type="pct"/>
            <w:vMerge/>
            <w:tcBorders>
              <w:top w:val="single" w:sz="6" w:space="0" w:color="auto"/>
              <w:left w:val="single" w:sz="6" w:space="0" w:color="auto"/>
              <w:bottom w:val="single" w:sz="4" w:space="0" w:color="auto"/>
              <w:right w:val="single" w:sz="6" w:space="0" w:color="auto"/>
            </w:tcBorders>
            <w:vAlign w:val="center"/>
          </w:tcPr>
          <w:p w:rsidR="00E902ED" w:rsidRPr="00047CEE" w:rsidRDefault="00E902ED" w:rsidP="00E902ED">
            <w:pPr>
              <w:widowControl/>
              <w:spacing w:line="240" w:lineRule="atLeast"/>
              <w:jc w:val="center"/>
              <w:rPr>
                <w:bCs/>
                <w:sz w:val="21"/>
                <w:szCs w:val="21"/>
              </w:rPr>
            </w:pPr>
          </w:p>
        </w:tc>
        <w:tc>
          <w:tcPr>
            <w:tcW w:w="929" w:type="pct"/>
            <w:vMerge/>
            <w:tcBorders>
              <w:top w:val="single" w:sz="6" w:space="0" w:color="auto"/>
              <w:left w:val="single" w:sz="6" w:space="0" w:color="auto"/>
              <w:bottom w:val="single" w:sz="4" w:space="0" w:color="auto"/>
              <w:right w:val="single" w:sz="6" w:space="0" w:color="auto"/>
            </w:tcBorders>
            <w:vAlign w:val="center"/>
          </w:tcPr>
          <w:p w:rsidR="00E902ED" w:rsidRPr="00047CEE" w:rsidRDefault="00E902ED" w:rsidP="00E902ED">
            <w:pPr>
              <w:widowControl/>
              <w:spacing w:line="240" w:lineRule="atLeast"/>
              <w:jc w:val="center"/>
              <w:rPr>
                <w:bCs/>
                <w:sz w:val="21"/>
                <w:szCs w:val="21"/>
              </w:rPr>
            </w:pPr>
          </w:p>
        </w:tc>
        <w:tc>
          <w:tcPr>
            <w:tcW w:w="1053" w:type="pct"/>
            <w:tcBorders>
              <w:top w:val="single" w:sz="6" w:space="0" w:color="auto"/>
              <w:left w:val="single" w:sz="6" w:space="0" w:color="auto"/>
              <w:bottom w:val="single" w:sz="4" w:space="0" w:color="auto"/>
              <w:right w:val="single" w:sz="6" w:space="0" w:color="auto"/>
            </w:tcBorders>
            <w:vAlign w:val="center"/>
          </w:tcPr>
          <w:p w:rsidR="00E902ED" w:rsidRPr="00047CEE" w:rsidRDefault="00E902ED" w:rsidP="00E902ED">
            <w:pPr>
              <w:widowControl/>
              <w:spacing w:line="240" w:lineRule="atLeast"/>
              <w:jc w:val="center"/>
              <w:rPr>
                <w:bCs/>
                <w:sz w:val="21"/>
                <w:szCs w:val="21"/>
              </w:rPr>
            </w:pPr>
            <w:r w:rsidRPr="00047CEE">
              <w:rPr>
                <w:rFonts w:hint="eastAsia"/>
                <w:bCs/>
                <w:sz w:val="21"/>
                <w:szCs w:val="21"/>
              </w:rPr>
              <w:t>SE</w:t>
            </w:r>
          </w:p>
        </w:tc>
        <w:tc>
          <w:tcPr>
            <w:tcW w:w="1053" w:type="pct"/>
            <w:tcBorders>
              <w:top w:val="single" w:sz="6" w:space="0" w:color="auto"/>
              <w:left w:val="single" w:sz="6" w:space="0" w:color="auto"/>
              <w:bottom w:val="single" w:sz="4" w:space="0" w:color="auto"/>
              <w:right w:val="single" w:sz="4" w:space="0" w:color="auto"/>
            </w:tcBorders>
            <w:vAlign w:val="center"/>
            <w:hideMark/>
          </w:tcPr>
          <w:p w:rsidR="00E902ED" w:rsidRPr="00047CEE" w:rsidRDefault="00E902ED" w:rsidP="00A43970">
            <w:pPr>
              <w:widowControl/>
              <w:spacing w:line="240" w:lineRule="atLeast"/>
              <w:jc w:val="center"/>
              <w:rPr>
                <w:bCs/>
                <w:sz w:val="21"/>
                <w:szCs w:val="21"/>
              </w:rPr>
            </w:pPr>
            <w:r w:rsidRPr="00047CEE">
              <w:rPr>
                <w:rFonts w:hint="eastAsia"/>
                <w:bCs/>
                <w:sz w:val="21"/>
                <w:szCs w:val="21"/>
              </w:rPr>
              <w:t>1.</w:t>
            </w:r>
            <w:r w:rsidR="00A43970" w:rsidRPr="00047CEE">
              <w:rPr>
                <w:rFonts w:hint="eastAsia"/>
                <w:bCs/>
                <w:sz w:val="21"/>
                <w:szCs w:val="21"/>
              </w:rPr>
              <w:t>5</w:t>
            </w:r>
            <w:r w:rsidRPr="00047CEE">
              <w:rPr>
                <w:rFonts w:hint="eastAsia"/>
                <w:bCs/>
                <w:sz w:val="21"/>
                <w:szCs w:val="21"/>
              </w:rPr>
              <w:t>km</w:t>
            </w:r>
          </w:p>
        </w:tc>
      </w:tr>
    </w:tbl>
    <w:p w:rsidR="007513E4" w:rsidRPr="00047CEE" w:rsidRDefault="007513E4" w:rsidP="00E902ED">
      <w:pPr>
        <w:spacing w:line="360" w:lineRule="auto"/>
        <w:ind w:firstLineChars="200" w:firstLine="488"/>
        <w:rPr>
          <w:bCs/>
          <w:spacing w:val="2"/>
        </w:rPr>
      </w:pPr>
      <w:r w:rsidRPr="00047CEE">
        <w:rPr>
          <w:bCs/>
          <w:spacing w:val="2"/>
        </w:rPr>
        <w:t>（</w:t>
      </w:r>
      <w:r w:rsidRPr="00047CEE">
        <w:rPr>
          <w:bCs/>
          <w:spacing w:val="2"/>
        </w:rPr>
        <w:t>2</w:t>
      </w:r>
      <w:r w:rsidRPr="00047CEE">
        <w:rPr>
          <w:bCs/>
          <w:spacing w:val="2"/>
        </w:rPr>
        <w:t>）监测项目</w:t>
      </w:r>
    </w:p>
    <w:p w:rsidR="007513E4" w:rsidRPr="00047CEE" w:rsidRDefault="007513E4" w:rsidP="00130B03">
      <w:pPr>
        <w:spacing w:line="360" w:lineRule="auto"/>
        <w:ind w:firstLineChars="200" w:firstLine="488"/>
        <w:rPr>
          <w:bCs/>
          <w:spacing w:val="2"/>
        </w:rPr>
      </w:pPr>
      <w:r w:rsidRPr="00047CEE">
        <w:rPr>
          <w:bCs/>
          <w:spacing w:val="2"/>
        </w:rPr>
        <w:t>监测项目见表</w:t>
      </w:r>
      <w:r w:rsidRPr="00047CEE">
        <w:rPr>
          <w:bCs/>
          <w:spacing w:val="2"/>
        </w:rPr>
        <w:t>4.3-2</w:t>
      </w:r>
      <w:r w:rsidRPr="00047CEE">
        <w:rPr>
          <w:bCs/>
          <w:spacing w:val="2"/>
        </w:rPr>
        <w:t>，环境空气质量现状监测期间，同时记录风向、风速、气温、气压等常规气象要素。</w:t>
      </w:r>
    </w:p>
    <w:p w:rsidR="007513E4" w:rsidRPr="00047CEE" w:rsidRDefault="007513E4" w:rsidP="00130B03">
      <w:pPr>
        <w:spacing w:line="360" w:lineRule="auto"/>
        <w:ind w:firstLineChars="200" w:firstLine="488"/>
        <w:rPr>
          <w:bCs/>
          <w:spacing w:val="2"/>
        </w:rPr>
      </w:pPr>
      <w:r w:rsidRPr="00047CEE">
        <w:rPr>
          <w:bCs/>
          <w:spacing w:val="2"/>
        </w:rPr>
        <w:t>（</w:t>
      </w:r>
      <w:r w:rsidRPr="00047CEE">
        <w:rPr>
          <w:bCs/>
          <w:spacing w:val="2"/>
        </w:rPr>
        <w:t>3</w:t>
      </w:r>
      <w:r w:rsidRPr="00047CEE">
        <w:rPr>
          <w:bCs/>
          <w:spacing w:val="2"/>
        </w:rPr>
        <w:t>）监测时间、频率</w:t>
      </w:r>
    </w:p>
    <w:p w:rsidR="007513E4" w:rsidRPr="00047CEE" w:rsidRDefault="007513E4" w:rsidP="00130B03">
      <w:pPr>
        <w:spacing w:line="360" w:lineRule="auto"/>
        <w:ind w:firstLineChars="200" w:firstLine="488"/>
        <w:rPr>
          <w:bCs/>
          <w:spacing w:val="2"/>
        </w:rPr>
      </w:pPr>
      <w:r w:rsidRPr="00047CEE">
        <w:rPr>
          <w:bCs/>
          <w:spacing w:val="2"/>
        </w:rPr>
        <w:t>连续</w:t>
      </w:r>
      <w:r w:rsidRPr="00047CEE">
        <w:rPr>
          <w:bCs/>
          <w:spacing w:val="2"/>
        </w:rPr>
        <w:t>7</w:t>
      </w:r>
      <w:r w:rsidRPr="00047CEE">
        <w:rPr>
          <w:bCs/>
          <w:spacing w:val="2"/>
        </w:rPr>
        <w:t>天。日均浓度监测项目为</w:t>
      </w:r>
      <w:r w:rsidRPr="00047CEE">
        <w:rPr>
          <w:bCs/>
          <w:spacing w:val="2"/>
        </w:rPr>
        <w:t>TSP</w:t>
      </w:r>
      <w:r w:rsidRPr="00047CEE">
        <w:rPr>
          <w:bCs/>
          <w:spacing w:val="2"/>
        </w:rPr>
        <w:t>。</w:t>
      </w:r>
      <w:r w:rsidRPr="00047CEE">
        <w:rPr>
          <w:bCs/>
          <w:spacing w:val="2"/>
        </w:rPr>
        <w:t>TSP</w:t>
      </w:r>
      <w:r w:rsidRPr="00047CEE">
        <w:rPr>
          <w:bCs/>
          <w:spacing w:val="2"/>
        </w:rPr>
        <w:t>每日应有</w:t>
      </w:r>
      <w:r w:rsidRPr="00047CEE">
        <w:rPr>
          <w:bCs/>
          <w:spacing w:val="2"/>
        </w:rPr>
        <w:t>24</w:t>
      </w:r>
      <w:r w:rsidRPr="00047CEE">
        <w:rPr>
          <w:bCs/>
          <w:spacing w:val="2"/>
        </w:rPr>
        <w:t>小时采样时间。</w:t>
      </w:r>
    </w:p>
    <w:p w:rsidR="007513E4" w:rsidRPr="00047CEE" w:rsidRDefault="007513E4" w:rsidP="00130B03">
      <w:pPr>
        <w:spacing w:line="360" w:lineRule="auto"/>
        <w:ind w:firstLineChars="200" w:firstLine="488"/>
        <w:rPr>
          <w:bCs/>
          <w:spacing w:val="2"/>
        </w:rPr>
      </w:pPr>
      <w:r w:rsidRPr="00047CEE">
        <w:rPr>
          <w:bCs/>
          <w:spacing w:val="2"/>
        </w:rPr>
        <w:t>（</w:t>
      </w:r>
      <w:r w:rsidRPr="00047CEE">
        <w:rPr>
          <w:bCs/>
          <w:spacing w:val="2"/>
        </w:rPr>
        <w:t>4</w:t>
      </w:r>
      <w:r w:rsidRPr="00047CEE">
        <w:rPr>
          <w:bCs/>
          <w:spacing w:val="2"/>
        </w:rPr>
        <w:t>）监测方法</w:t>
      </w:r>
    </w:p>
    <w:p w:rsidR="007513E4" w:rsidRPr="00047CEE" w:rsidRDefault="007513E4" w:rsidP="00130B03">
      <w:pPr>
        <w:spacing w:line="360" w:lineRule="auto"/>
        <w:ind w:firstLineChars="200" w:firstLine="488"/>
        <w:rPr>
          <w:kern w:val="0"/>
        </w:rPr>
      </w:pPr>
      <w:r w:rsidRPr="00047CEE">
        <w:rPr>
          <w:bCs/>
          <w:spacing w:val="2"/>
        </w:rPr>
        <w:t>监测方法见表</w:t>
      </w:r>
      <w:r w:rsidRPr="00047CEE">
        <w:rPr>
          <w:bCs/>
          <w:spacing w:val="2"/>
        </w:rPr>
        <w:t>4.3-3</w:t>
      </w:r>
      <w:r w:rsidRPr="00047CEE">
        <w:rPr>
          <w:bCs/>
          <w:spacing w:val="2"/>
        </w:rPr>
        <w:t>。</w:t>
      </w:r>
    </w:p>
    <w:p w:rsidR="007513E4" w:rsidRPr="00047CEE" w:rsidRDefault="007513E4" w:rsidP="007513E4">
      <w:pPr>
        <w:spacing w:line="360" w:lineRule="auto"/>
        <w:jc w:val="center"/>
        <w:rPr>
          <w:b/>
          <w:bCs/>
          <w:sz w:val="22"/>
          <w:szCs w:val="22"/>
        </w:rPr>
      </w:pPr>
      <w:r w:rsidRPr="00047CEE">
        <w:rPr>
          <w:b/>
          <w:bCs/>
          <w:sz w:val="22"/>
          <w:szCs w:val="22"/>
        </w:rPr>
        <w:t>表</w:t>
      </w:r>
      <w:r w:rsidRPr="00047CEE">
        <w:rPr>
          <w:b/>
          <w:bCs/>
          <w:sz w:val="22"/>
          <w:szCs w:val="22"/>
        </w:rPr>
        <w:t xml:space="preserve">4.3-3    </w:t>
      </w:r>
      <w:r w:rsidRPr="00047CEE">
        <w:rPr>
          <w:b/>
          <w:bCs/>
          <w:sz w:val="22"/>
          <w:szCs w:val="22"/>
        </w:rPr>
        <w:t>监测方法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08"/>
        <w:gridCol w:w="994"/>
        <w:gridCol w:w="1794"/>
        <w:gridCol w:w="2656"/>
        <w:gridCol w:w="2034"/>
      </w:tblGrid>
      <w:tr w:rsidR="00837A6F" w:rsidRPr="00047CEE" w:rsidTr="00EA682B">
        <w:trPr>
          <w:trHeight w:val="340"/>
          <w:jc w:val="center"/>
        </w:trPr>
        <w:tc>
          <w:tcPr>
            <w:tcW w:w="974" w:type="pct"/>
            <w:vAlign w:val="center"/>
          </w:tcPr>
          <w:p w:rsidR="007513E4" w:rsidRPr="00047CEE" w:rsidRDefault="007513E4" w:rsidP="00EA682B">
            <w:pPr>
              <w:spacing w:line="240" w:lineRule="atLeast"/>
              <w:jc w:val="center"/>
              <w:rPr>
                <w:bCs/>
                <w:sz w:val="21"/>
                <w:szCs w:val="21"/>
              </w:rPr>
            </w:pPr>
            <w:r w:rsidRPr="00047CEE">
              <w:rPr>
                <w:bCs/>
                <w:sz w:val="21"/>
                <w:szCs w:val="21"/>
              </w:rPr>
              <w:t>类别</w:t>
            </w:r>
          </w:p>
        </w:tc>
        <w:tc>
          <w:tcPr>
            <w:tcW w:w="535" w:type="pct"/>
            <w:vAlign w:val="center"/>
          </w:tcPr>
          <w:p w:rsidR="007513E4" w:rsidRPr="00047CEE" w:rsidRDefault="007513E4" w:rsidP="00EA682B">
            <w:pPr>
              <w:spacing w:line="240" w:lineRule="atLeast"/>
              <w:jc w:val="center"/>
              <w:rPr>
                <w:bCs/>
                <w:sz w:val="21"/>
                <w:szCs w:val="21"/>
              </w:rPr>
            </w:pPr>
            <w:r w:rsidRPr="00047CEE">
              <w:rPr>
                <w:bCs/>
                <w:sz w:val="21"/>
                <w:szCs w:val="21"/>
              </w:rPr>
              <w:t>项目</w:t>
            </w:r>
          </w:p>
        </w:tc>
        <w:tc>
          <w:tcPr>
            <w:tcW w:w="966" w:type="pct"/>
            <w:vAlign w:val="center"/>
          </w:tcPr>
          <w:p w:rsidR="007513E4" w:rsidRPr="00047CEE" w:rsidRDefault="007513E4" w:rsidP="00EA682B">
            <w:pPr>
              <w:spacing w:line="240" w:lineRule="atLeast"/>
              <w:jc w:val="center"/>
              <w:rPr>
                <w:bCs/>
                <w:sz w:val="21"/>
                <w:szCs w:val="21"/>
              </w:rPr>
            </w:pPr>
            <w:r w:rsidRPr="00047CEE">
              <w:rPr>
                <w:bCs/>
                <w:sz w:val="21"/>
                <w:szCs w:val="21"/>
              </w:rPr>
              <w:t>分析方法</w:t>
            </w:r>
          </w:p>
        </w:tc>
        <w:tc>
          <w:tcPr>
            <w:tcW w:w="1430" w:type="pct"/>
            <w:vAlign w:val="center"/>
          </w:tcPr>
          <w:p w:rsidR="007513E4" w:rsidRPr="00047CEE" w:rsidRDefault="007513E4" w:rsidP="00EA682B">
            <w:pPr>
              <w:spacing w:line="240" w:lineRule="atLeast"/>
              <w:jc w:val="center"/>
              <w:rPr>
                <w:bCs/>
                <w:sz w:val="21"/>
                <w:szCs w:val="21"/>
              </w:rPr>
            </w:pPr>
            <w:r w:rsidRPr="00047CEE">
              <w:rPr>
                <w:bCs/>
                <w:sz w:val="21"/>
                <w:szCs w:val="21"/>
              </w:rPr>
              <w:t>检出限或最低检出浓度</w:t>
            </w:r>
          </w:p>
        </w:tc>
        <w:tc>
          <w:tcPr>
            <w:tcW w:w="1095" w:type="pct"/>
            <w:vAlign w:val="center"/>
          </w:tcPr>
          <w:p w:rsidR="007513E4" w:rsidRPr="00047CEE" w:rsidRDefault="007513E4" w:rsidP="00EA682B">
            <w:pPr>
              <w:spacing w:line="240" w:lineRule="atLeast"/>
              <w:jc w:val="center"/>
              <w:rPr>
                <w:bCs/>
                <w:sz w:val="21"/>
                <w:szCs w:val="21"/>
              </w:rPr>
            </w:pPr>
            <w:r w:rsidRPr="00047CEE">
              <w:rPr>
                <w:bCs/>
                <w:sz w:val="21"/>
                <w:szCs w:val="21"/>
              </w:rPr>
              <w:t>方法来源</w:t>
            </w:r>
          </w:p>
        </w:tc>
      </w:tr>
      <w:tr w:rsidR="00837A6F" w:rsidRPr="00047CEE" w:rsidTr="00EA682B">
        <w:trPr>
          <w:trHeight w:val="340"/>
          <w:jc w:val="center"/>
        </w:trPr>
        <w:tc>
          <w:tcPr>
            <w:tcW w:w="974" w:type="pct"/>
            <w:vAlign w:val="center"/>
          </w:tcPr>
          <w:p w:rsidR="007513E4" w:rsidRPr="00047CEE" w:rsidRDefault="007513E4" w:rsidP="00EA682B">
            <w:pPr>
              <w:spacing w:line="240" w:lineRule="atLeast"/>
              <w:jc w:val="center"/>
              <w:rPr>
                <w:bCs/>
                <w:sz w:val="21"/>
                <w:szCs w:val="21"/>
              </w:rPr>
            </w:pPr>
            <w:r w:rsidRPr="00047CEE">
              <w:rPr>
                <w:bCs/>
                <w:sz w:val="21"/>
                <w:szCs w:val="21"/>
              </w:rPr>
              <w:t>环境空气</w:t>
            </w:r>
          </w:p>
        </w:tc>
        <w:tc>
          <w:tcPr>
            <w:tcW w:w="535" w:type="pct"/>
            <w:vAlign w:val="center"/>
          </w:tcPr>
          <w:p w:rsidR="007513E4" w:rsidRPr="00047CEE" w:rsidRDefault="007513E4" w:rsidP="00EA682B">
            <w:pPr>
              <w:spacing w:line="240" w:lineRule="atLeast"/>
              <w:jc w:val="center"/>
              <w:rPr>
                <w:bCs/>
                <w:sz w:val="21"/>
                <w:szCs w:val="21"/>
              </w:rPr>
            </w:pPr>
            <w:r w:rsidRPr="00047CEE">
              <w:rPr>
                <w:bCs/>
                <w:sz w:val="21"/>
                <w:szCs w:val="21"/>
              </w:rPr>
              <w:t>TSP</w:t>
            </w:r>
          </w:p>
        </w:tc>
        <w:tc>
          <w:tcPr>
            <w:tcW w:w="966" w:type="pct"/>
            <w:vAlign w:val="center"/>
          </w:tcPr>
          <w:p w:rsidR="007513E4" w:rsidRPr="00047CEE" w:rsidRDefault="007513E4" w:rsidP="00EA682B">
            <w:pPr>
              <w:spacing w:line="240" w:lineRule="atLeast"/>
              <w:jc w:val="center"/>
              <w:rPr>
                <w:bCs/>
                <w:sz w:val="21"/>
                <w:szCs w:val="21"/>
              </w:rPr>
            </w:pPr>
            <w:r w:rsidRPr="00047CEE">
              <w:rPr>
                <w:bCs/>
                <w:sz w:val="21"/>
                <w:szCs w:val="21"/>
              </w:rPr>
              <w:t>重量法</w:t>
            </w:r>
          </w:p>
        </w:tc>
        <w:tc>
          <w:tcPr>
            <w:tcW w:w="1430" w:type="pct"/>
            <w:vAlign w:val="center"/>
          </w:tcPr>
          <w:p w:rsidR="007513E4" w:rsidRPr="00047CEE" w:rsidRDefault="007513E4" w:rsidP="00EA682B">
            <w:pPr>
              <w:spacing w:line="240" w:lineRule="atLeast"/>
              <w:jc w:val="center"/>
              <w:rPr>
                <w:bCs/>
                <w:sz w:val="21"/>
                <w:szCs w:val="21"/>
              </w:rPr>
            </w:pPr>
            <w:r w:rsidRPr="00047CEE">
              <w:rPr>
                <w:bCs/>
                <w:sz w:val="21"/>
                <w:szCs w:val="21"/>
              </w:rPr>
              <w:t>0.001mg/m3</w:t>
            </w:r>
          </w:p>
        </w:tc>
        <w:tc>
          <w:tcPr>
            <w:tcW w:w="1095" w:type="pct"/>
            <w:vAlign w:val="center"/>
          </w:tcPr>
          <w:p w:rsidR="007513E4" w:rsidRPr="00047CEE" w:rsidRDefault="007513E4" w:rsidP="00EA682B">
            <w:pPr>
              <w:spacing w:line="240" w:lineRule="atLeast"/>
              <w:jc w:val="center"/>
              <w:rPr>
                <w:bCs/>
                <w:sz w:val="21"/>
                <w:szCs w:val="21"/>
              </w:rPr>
            </w:pPr>
            <w:r w:rsidRPr="00047CEE">
              <w:rPr>
                <w:bCs/>
                <w:sz w:val="21"/>
                <w:szCs w:val="21"/>
              </w:rPr>
              <w:t>GB/T 15432-1995</w:t>
            </w:r>
          </w:p>
        </w:tc>
      </w:tr>
    </w:tbl>
    <w:p w:rsidR="007513E4" w:rsidRPr="00047CEE" w:rsidRDefault="007513E4" w:rsidP="00130B03">
      <w:pPr>
        <w:spacing w:line="360" w:lineRule="auto"/>
        <w:ind w:firstLineChars="200" w:firstLine="488"/>
        <w:rPr>
          <w:bCs/>
          <w:spacing w:val="2"/>
        </w:rPr>
      </w:pPr>
      <w:r w:rsidRPr="00047CEE">
        <w:rPr>
          <w:bCs/>
          <w:spacing w:val="2"/>
        </w:rPr>
        <w:t>（</w:t>
      </w:r>
      <w:r w:rsidRPr="00047CEE">
        <w:rPr>
          <w:bCs/>
          <w:spacing w:val="2"/>
        </w:rPr>
        <w:t>5</w:t>
      </w:r>
      <w:r w:rsidRPr="00047CEE">
        <w:rPr>
          <w:bCs/>
          <w:spacing w:val="2"/>
        </w:rPr>
        <w:t>）监测结果统计</w:t>
      </w:r>
    </w:p>
    <w:p w:rsidR="007513E4" w:rsidRPr="00047CEE" w:rsidRDefault="007513E4" w:rsidP="00130B03">
      <w:pPr>
        <w:spacing w:line="360" w:lineRule="auto"/>
        <w:ind w:firstLineChars="200" w:firstLine="488"/>
        <w:rPr>
          <w:bCs/>
          <w:spacing w:val="2"/>
        </w:rPr>
      </w:pPr>
      <w:r w:rsidRPr="00047CEE">
        <w:rPr>
          <w:bCs/>
          <w:spacing w:val="2"/>
        </w:rPr>
        <w:t>项目所在</w:t>
      </w:r>
      <w:proofErr w:type="gramStart"/>
      <w:r w:rsidRPr="00047CEE">
        <w:rPr>
          <w:bCs/>
          <w:spacing w:val="2"/>
        </w:rPr>
        <w:t>评价区</w:t>
      </w:r>
      <w:proofErr w:type="gramEnd"/>
      <w:r w:rsidRPr="00047CEE">
        <w:rPr>
          <w:bCs/>
          <w:spacing w:val="2"/>
        </w:rPr>
        <w:t>属于《环境空气质量标准》（</w:t>
      </w:r>
      <w:r w:rsidRPr="00047CEE">
        <w:rPr>
          <w:bCs/>
          <w:spacing w:val="2"/>
        </w:rPr>
        <w:t>GB3095</w:t>
      </w:r>
      <w:r w:rsidRPr="00047CEE">
        <w:rPr>
          <w:bCs/>
          <w:spacing w:val="2"/>
        </w:rPr>
        <w:t>－</w:t>
      </w:r>
      <w:r w:rsidRPr="00047CEE">
        <w:rPr>
          <w:bCs/>
          <w:spacing w:val="2"/>
        </w:rPr>
        <w:t>2012</w:t>
      </w:r>
      <w:r w:rsidRPr="00047CEE">
        <w:rPr>
          <w:bCs/>
          <w:spacing w:val="2"/>
        </w:rPr>
        <w:t>）中规定的二类区，</w:t>
      </w:r>
      <w:r w:rsidRPr="00047CEE">
        <w:rPr>
          <w:bCs/>
          <w:spacing w:val="2"/>
        </w:rPr>
        <w:lastRenderedPageBreak/>
        <w:t>即</w:t>
      </w:r>
      <w:r w:rsidRPr="00047CEE">
        <w:rPr>
          <w:bCs/>
          <w:spacing w:val="2"/>
        </w:rPr>
        <w:t>“</w:t>
      </w:r>
      <w:r w:rsidRPr="00047CEE">
        <w:rPr>
          <w:bCs/>
          <w:spacing w:val="2"/>
        </w:rPr>
        <w:t>城镇规划中确定的居住区、商业交通居民混合区、文化区、工业区和农村地区</w:t>
      </w:r>
      <w:r w:rsidRPr="00047CEE">
        <w:rPr>
          <w:bCs/>
          <w:spacing w:val="2"/>
        </w:rPr>
        <w:t>”</w:t>
      </w:r>
      <w:r w:rsidRPr="00047CEE">
        <w:rPr>
          <w:bCs/>
          <w:spacing w:val="2"/>
        </w:rPr>
        <w:t>，执行《环境空气质量标准》（</w:t>
      </w:r>
      <w:r w:rsidRPr="00047CEE">
        <w:rPr>
          <w:bCs/>
          <w:spacing w:val="2"/>
        </w:rPr>
        <w:t>GB 3095-2012</w:t>
      </w:r>
      <w:r w:rsidRPr="00047CEE">
        <w:rPr>
          <w:bCs/>
          <w:spacing w:val="2"/>
        </w:rPr>
        <w:t>）二级标准。</w:t>
      </w:r>
    </w:p>
    <w:p w:rsidR="007513E4" w:rsidRPr="00047CEE" w:rsidRDefault="007513E4" w:rsidP="00130B03">
      <w:pPr>
        <w:spacing w:line="360" w:lineRule="auto"/>
        <w:ind w:firstLineChars="200" w:firstLine="488"/>
        <w:rPr>
          <w:bCs/>
          <w:spacing w:val="2"/>
        </w:rPr>
      </w:pPr>
      <w:r w:rsidRPr="00047CEE">
        <w:rPr>
          <w:bCs/>
          <w:spacing w:val="2"/>
        </w:rPr>
        <w:t>TSP24</w:t>
      </w:r>
      <w:r w:rsidRPr="00047CEE">
        <w:rPr>
          <w:bCs/>
          <w:spacing w:val="2"/>
        </w:rPr>
        <w:t>小时平均浓度七日监测结果分析与评价结果如表</w:t>
      </w:r>
      <w:r w:rsidRPr="00047CEE">
        <w:rPr>
          <w:bCs/>
          <w:spacing w:val="2"/>
        </w:rPr>
        <w:t>4.3-4</w:t>
      </w:r>
      <w:r w:rsidRPr="00047CEE">
        <w:rPr>
          <w:bCs/>
          <w:spacing w:val="2"/>
        </w:rPr>
        <w:t>所示。由表可见，</w:t>
      </w:r>
      <w:r w:rsidRPr="00047CEE">
        <w:rPr>
          <w:bCs/>
          <w:spacing w:val="2"/>
        </w:rPr>
        <w:t>1#</w:t>
      </w:r>
      <w:r w:rsidRPr="00047CEE">
        <w:rPr>
          <w:bCs/>
          <w:spacing w:val="2"/>
        </w:rPr>
        <w:t>～</w:t>
      </w:r>
      <w:r w:rsidRPr="00047CEE">
        <w:rPr>
          <w:bCs/>
          <w:spacing w:val="2"/>
        </w:rPr>
        <w:t>2#</w:t>
      </w:r>
      <w:r w:rsidRPr="00047CEE">
        <w:rPr>
          <w:bCs/>
          <w:spacing w:val="2"/>
        </w:rPr>
        <w:t>监测点</w:t>
      </w:r>
      <w:r w:rsidRPr="00047CEE">
        <w:rPr>
          <w:bCs/>
          <w:spacing w:val="2"/>
        </w:rPr>
        <w:t>TSP24</w:t>
      </w:r>
      <w:r w:rsidRPr="00047CEE">
        <w:rPr>
          <w:bCs/>
          <w:spacing w:val="2"/>
        </w:rPr>
        <w:t>小时平均浓度范围在</w:t>
      </w:r>
      <w:r w:rsidRPr="00047CEE">
        <w:rPr>
          <w:bCs/>
          <w:spacing w:val="2"/>
        </w:rPr>
        <w:t>0.094~0.237mg/m</w:t>
      </w:r>
      <w:r w:rsidRPr="00047CEE">
        <w:rPr>
          <w:bCs/>
          <w:spacing w:val="2"/>
          <w:vertAlign w:val="superscript"/>
        </w:rPr>
        <w:t>3</w:t>
      </w:r>
      <w:r w:rsidRPr="00047CEE">
        <w:rPr>
          <w:bCs/>
          <w:spacing w:val="2"/>
        </w:rPr>
        <w:t>之间，最大值出现在厂址处，</w:t>
      </w:r>
      <w:proofErr w:type="gramStart"/>
      <w:r w:rsidRPr="00047CEE">
        <w:rPr>
          <w:bCs/>
          <w:spacing w:val="2"/>
        </w:rPr>
        <w:t>最大日均</w:t>
      </w:r>
      <w:proofErr w:type="gramEnd"/>
      <w:r w:rsidRPr="00047CEE">
        <w:rPr>
          <w:bCs/>
          <w:spacing w:val="2"/>
        </w:rPr>
        <w:t>浓度为</w:t>
      </w:r>
      <w:r w:rsidRPr="00047CEE">
        <w:rPr>
          <w:bCs/>
          <w:spacing w:val="2"/>
        </w:rPr>
        <w:t>0.237mg/m</w:t>
      </w:r>
      <w:r w:rsidRPr="00047CEE">
        <w:rPr>
          <w:bCs/>
          <w:spacing w:val="2"/>
          <w:vertAlign w:val="superscript"/>
        </w:rPr>
        <w:t>3</w:t>
      </w:r>
      <w:r w:rsidRPr="00047CEE">
        <w:rPr>
          <w:bCs/>
          <w:spacing w:val="2"/>
        </w:rPr>
        <w:t>，占标率</w:t>
      </w:r>
      <w:r w:rsidRPr="00047CEE">
        <w:rPr>
          <w:bCs/>
          <w:spacing w:val="2"/>
        </w:rPr>
        <w:t>79%</w:t>
      </w:r>
      <w:r w:rsidRPr="00047CEE">
        <w:rPr>
          <w:bCs/>
          <w:spacing w:val="2"/>
        </w:rPr>
        <w:t>。</w:t>
      </w:r>
    </w:p>
    <w:p w:rsidR="007513E4" w:rsidRPr="00047CEE" w:rsidRDefault="007513E4" w:rsidP="00130B03">
      <w:pPr>
        <w:spacing w:line="360" w:lineRule="auto"/>
        <w:jc w:val="center"/>
        <w:rPr>
          <w:b/>
          <w:bCs/>
          <w:sz w:val="22"/>
          <w:szCs w:val="22"/>
        </w:rPr>
      </w:pPr>
      <w:r w:rsidRPr="00047CEE">
        <w:rPr>
          <w:b/>
          <w:bCs/>
          <w:sz w:val="22"/>
          <w:szCs w:val="22"/>
        </w:rPr>
        <w:t>表</w:t>
      </w:r>
      <w:r w:rsidRPr="00047CEE">
        <w:rPr>
          <w:b/>
          <w:bCs/>
          <w:sz w:val="22"/>
          <w:szCs w:val="22"/>
        </w:rPr>
        <w:t>4.3-4    TSP24</w:t>
      </w:r>
      <w:r w:rsidRPr="00047CEE">
        <w:rPr>
          <w:b/>
          <w:bCs/>
          <w:sz w:val="22"/>
          <w:szCs w:val="22"/>
        </w:rPr>
        <w:t>小时平均浓度监测结果统计表</w:t>
      </w:r>
      <w:r w:rsidR="00A430BA" w:rsidRPr="00047CEE">
        <w:rPr>
          <w:rFonts w:hint="eastAsia"/>
          <w:b/>
          <w:bCs/>
          <w:sz w:val="22"/>
          <w:szCs w:val="22"/>
        </w:rPr>
        <w:t xml:space="preserve">    </w:t>
      </w:r>
      <w:r w:rsidRPr="00047CEE">
        <w:rPr>
          <w:b/>
          <w:bCs/>
          <w:sz w:val="22"/>
          <w:szCs w:val="22"/>
        </w:rPr>
        <w:t>单位：</w:t>
      </w:r>
      <w:proofErr w:type="gramStart"/>
      <w:r w:rsidRPr="00047CEE">
        <w:rPr>
          <w:b/>
          <w:bCs/>
          <w:sz w:val="22"/>
          <w:szCs w:val="22"/>
        </w:rPr>
        <w:t>mg/m</w:t>
      </w:r>
      <w:r w:rsidRPr="00047CEE">
        <w:rPr>
          <w:b/>
          <w:bCs/>
          <w:sz w:val="22"/>
          <w:szCs w:val="22"/>
          <w:vertAlign w:val="superscript"/>
        </w:rPr>
        <w:t>3</w:t>
      </w:r>
      <w:proofErr w:type="gramEnd"/>
    </w:p>
    <w:p w:rsidR="007513E4" w:rsidRPr="00047CEE" w:rsidRDefault="007513E4" w:rsidP="00130B03">
      <w:pPr>
        <w:spacing w:line="360" w:lineRule="auto"/>
        <w:rPr>
          <w:b/>
        </w:rPr>
      </w:pPr>
      <w:r w:rsidRPr="00047CEE">
        <w:rPr>
          <w:b/>
        </w:rPr>
        <w:t>4.3.1.3</w:t>
      </w:r>
      <w:r w:rsidRPr="00047CEE">
        <w:rPr>
          <w:b/>
        </w:rPr>
        <w:t>环境空气质量现状评价</w:t>
      </w:r>
    </w:p>
    <w:p w:rsidR="007513E4" w:rsidRPr="00047CEE" w:rsidRDefault="007513E4" w:rsidP="00130B03">
      <w:pPr>
        <w:adjustRightInd w:val="0"/>
        <w:snapToGrid w:val="0"/>
        <w:spacing w:line="360" w:lineRule="auto"/>
        <w:ind w:firstLineChars="200" w:firstLine="480"/>
        <w:jc w:val="left"/>
      </w:pPr>
      <w:r w:rsidRPr="00047CEE">
        <w:t>由表</w:t>
      </w:r>
      <w:r w:rsidRPr="00047CEE">
        <w:t>4.3-1</w:t>
      </w:r>
      <w:r w:rsidRPr="00047CEE">
        <w:t>可知，</w:t>
      </w:r>
      <w:r w:rsidRPr="00047CEE">
        <w:t>SO</w:t>
      </w:r>
      <w:r w:rsidRPr="00047CEE">
        <w:rPr>
          <w:vertAlign w:val="subscript"/>
        </w:rPr>
        <w:t>2</w:t>
      </w:r>
      <w:r w:rsidRPr="00047CEE">
        <w:t>、</w:t>
      </w:r>
      <w:r w:rsidRPr="00047CEE">
        <w:t>NO</w:t>
      </w:r>
      <w:r w:rsidRPr="00047CEE">
        <w:rPr>
          <w:vertAlign w:val="subscript"/>
        </w:rPr>
        <w:t>2</w:t>
      </w:r>
      <w:r w:rsidRPr="00047CEE">
        <w:t>、</w:t>
      </w:r>
      <w:r w:rsidRPr="00047CEE">
        <w:t>CO</w:t>
      </w:r>
      <w:r w:rsidRPr="00047CEE">
        <w:t>、</w:t>
      </w:r>
      <w:r w:rsidRPr="00047CEE">
        <w:t>O</w:t>
      </w:r>
      <w:r w:rsidRPr="00047CEE">
        <w:rPr>
          <w:vertAlign w:val="subscript"/>
        </w:rPr>
        <w:t>3</w:t>
      </w:r>
      <w:r w:rsidRPr="00047CEE">
        <w:t>的全年平均值能够满足《环境空气质量标准》（</w:t>
      </w:r>
      <w:r w:rsidRPr="00047CEE">
        <w:t>GB 3095-2012</w:t>
      </w:r>
      <w:r w:rsidRPr="00047CEE">
        <w:t>）中二级年平均限值要求；</w:t>
      </w:r>
      <w:r w:rsidRPr="00047CEE">
        <w:t>PM</w:t>
      </w:r>
      <w:r w:rsidRPr="00047CEE">
        <w:rPr>
          <w:vertAlign w:val="subscript"/>
        </w:rPr>
        <w:t>10</w:t>
      </w:r>
      <w:r w:rsidRPr="00047CEE">
        <w:t>、</w:t>
      </w:r>
      <w:r w:rsidRPr="00047CEE">
        <w:t>PM</w:t>
      </w:r>
      <w:r w:rsidRPr="00047CEE">
        <w:rPr>
          <w:vertAlign w:val="subscript"/>
        </w:rPr>
        <w:t>2.5</w:t>
      </w:r>
      <w:r w:rsidRPr="00047CEE">
        <w:t>的全年平均值不能够满足《环境空气质量标准》（</w:t>
      </w:r>
      <w:r w:rsidRPr="00047CEE">
        <w:t>GB 3095-2012</w:t>
      </w:r>
      <w:r w:rsidRPr="00047CEE">
        <w:t>）中二级年平均限值要求，项目所在区域为不达标区。</w:t>
      </w:r>
    </w:p>
    <w:p w:rsidR="007513E4" w:rsidRPr="00047CEE" w:rsidRDefault="007513E4" w:rsidP="00130B03">
      <w:pPr>
        <w:adjustRightInd w:val="0"/>
        <w:snapToGrid w:val="0"/>
        <w:spacing w:line="360" w:lineRule="auto"/>
        <w:ind w:firstLineChars="200" w:firstLine="480"/>
        <w:jc w:val="left"/>
      </w:pPr>
      <w:r w:rsidRPr="00047CEE">
        <w:t>由表</w:t>
      </w:r>
      <w:r w:rsidRPr="00047CEE">
        <w:t>4.3-3</w:t>
      </w:r>
      <w:r w:rsidRPr="00047CEE">
        <w:t>可知，</w:t>
      </w:r>
      <w:proofErr w:type="gramStart"/>
      <w:r w:rsidRPr="00047CEE">
        <w:t>评价区</w:t>
      </w:r>
      <w:proofErr w:type="gramEnd"/>
      <w:r w:rsidRPr="00047CEE">
        <w:t>各监测点</w:t>
      </w:r>
      <w:r w:rsidRPr="00047CEE">
        <w:t>TSP24</w:t>
      </w:r>
      <w:r w:rsidRPr="00047CEE">
        <w:t>小时平均浓度均满足《环境空气质量标准》（</w:t>
      </w:r>
      <w:r w:rsidRPr="00047CEE">
        <w:t>GB3095-2012</w:t>
      </w:r>
      <w:r w:rsidRPr="00047CEE">
        <w:t>）二级标准，项目周边环境空气质量较好。</w:t>
      </w:r>
    </w:p>
    <w:p w:rsidR="007513E4" w:rsidRPr="00047CEE" w:rsidRDefault="007513E4" w:rsidP="00130B03">
      <w:pPr>
        <w:spacing w:line="360" w:lineRule="auto"/>
        <w:outlineLvl w:val="2"/>
        <w:rPr>
          <w:b/>
          <w:bCs/>
        </w:rPr>
      </w:pPr>
      <w:r w:rsidRPr="00047CEE">
        <w:rPr>
          <w:b/>
          <w:bCs/>
        </w:rPr>
        <w:t xml:space="preserve">4.3.2 </w:t>
      </w:r>
      <w:r w:rsidRPr="00047CEE">
        <w:rPr>
          <w:b/>
          <w:bCs/>
        </w:rPr>
        <w:t>声环境质量现状调查与评价</w:t>
      </w:r>
    </w:p>
    <w:p w:rsidR="007513E4" w:rsidRPr="00047CEE" w:rsidRDefault="007513E4" w:rsidP="00130B03">
      <w:pPr>
        <w:spacing w:line="360" w:lineRule="auto"/>
        <w:rPr>
          <w:b/>
        </w:rPr>
      </w:pPr>
      <w:r w:rsidRPr="00047CEE">
        <w:rPr>
          <w:b/>
        </w:rPr>
        <w:t>4.3.2.1</w:t>
      </w:r>
      <w:r w:rsidRPr="00047CEE">
        <w:rPr>
          <w:b/>
        </w:rPr>
        <w:t>声环境质量现状监测</w:t>
      </w:r>
    </w:p>
    <w:p w:rsidR="00E614E0" w:rsidRPr="00047CEE" w:rsidRDefault="007513E4" w:rsidP="00E614E0">
      <w:pPr>
        <w:spacing w:line="360" w:lineRule="auto"/>
        <w:ind w:firstLineChars="200" w:firstLine="488"/>
        <w:rPr>
          <w:bCs/>
          <w:spacing w:val="2"/>
        </w:rPr>
      </w:pPr>
      <w:r w:rsidRPr="00047CEE">
        <w:rPr>
          <w:bCs/>
          <w:spacing w:val="2"/>
        </w:rPr>
        <w:t>2018</w:t>
      </w:r>
      <w:r w:rsidRPr="00047CEE">
        <w:rPr>
          <w:bCs/>
          <w:spacing w:val="2"/>
        </w:rPr>
        <w:t>年</w:t>
      </w:r>
      <w:r w:rsidRPr="00047CEE">
        <w:rPr>
          <w:bCs/>
          <w:spacing w:val="2"/>
        </w:rPr>
        <w:t>11</w:t>
      </w:r>
      <w:r w:rsidRPr="00047CEE">
        <w:rPr>
          <w:bCs/>
          <w:spacing w:val="2"/>
        </w:rPr>
        <w:t>月</w:t>
      </w:r>
      <w:r w:rsidRPr="00047CEE">
        <w:rPr>
          <w:bCs/>
          <w:spacing w:val="2"/>
        </w:rPr>
        <w:t>6</w:t>
      </w:r>
      <w:r w:rsidRPr="00047CEE">
        <w:rPr>
          <w:bCs/>
          <w:spacing w:val="2"/>
        </w:rPr>
        <w:t>日</w:t>
      </w:r>
      <w:r w:rsidRPr="00047CEE">
        <w:rPr>
          <w:bCs/>
          <w:spacing w:val="2"/>
        </w:rPr>
        <w:t>-2018</w:t>
      </w:r>
      <w:r w:rsidRPr="00047CEE">
        <w:rPr>
          <w:bCs/>
          <w:spacing w:val="2"/>
        </w:rPr>
        <w:t>年</w:t>
      </w:r>
      <w:r w:rsidRPr="00047CEE">
        <w:rPr>
          <w:bCs/>
          <w:spacing w:val="2"/>
        </w:rPr>
        <w:t>11</w:t>
      </w:r>
      <w:r w:rsidRPr="00047CEE">
        <w:rPr>
          <w:bCs/>
          <w:spacing w:val="2"/>
        </w:rPr>
        <w:t>月</w:t>
      </w:r>
      <w:r w:rsidRPr="00047CEE">
        <w:rPr>
          <w:bCs/>
          <w:spacing w:val="2"/>
        </w:rPr>
        <w:t>7</w:t>
      </w:r>
      <w:r w:rsidRPr="00047CEE">
        <w:rPr>
          <w:bCs/>
          <w:spacing w:val="2"/>
        </w:rPr>
        <w:t>日</w:t>
      </w:r>
      <w:proofErr w:type="gramStart"/>
      <w:r w:rsidRPr="00047CEE">
        <w:rPr>
          <w:bCs/>
          <w:spacing w:val="2"/>
        </w:rPr>
        <w:t>山西晋环科</w:t>
      </w:r>
      <w:proofErr w:type="gramEnd"/>
      <w:r w:rsidRPr="00047CEE">
        <w:rPr>
          <w:bCs/>
          <w:spacing w:val="2"/>
        </w:rPr>
        <w:t>源环境资源科技有限公司委托山西丽浦环境检测有限公司对本项目所在地声环境质量现状进行了监测。</w:t>
      </w:r>
    </w:p>
    <w:p w:rsidR="007513E4" w:rsidRPr="00047CEE" w:rsidRDefault="007513E4" w:rsidP="00130B03">
      <w:pPr>
        <w:spacing w:line="360" w:lineRule="auto"/>
        <w:ind w:firstLineChars="200" w:firstLine="488"/>
        <w:rPr>
          <w:bCs/>
          <w:spacing w:val="2"/>
        </w:rPr>
      </w:pPr>
      <w:r w:rsidRPr="00047CEE">
        <w:rPr>
          <w:bCs/>
          <w:spacing w:val="2"/>
        </w:rPr>
        <w:t>1</w:t>
      </w:r>
      <w:r w:rsidRPr="00047CEE">
        <w:rPr>
          <w:bCs/>
          <w:spacing w:val="2"/>
        </w:rPr>
        <w:t>、监测点位：在拟建</w:t>
      </w:r>
      <w:r w:rsidRPr="00047CEE">
        <w:rPr>
          <w:rFonts w:hint="eastAsia"/>
          <w:bCs/>
          <w:spacing w:val="2"/>
        </w:rPr>
        <w:t>采区</w:t>
      </w:r>
      <w:r w:rsidRPr="00047CEE">
        <w:rPr>
          <w:bCs/>
          <w:spacing w:val="2"/>
        </w:rPr>
        <w:t>外布设</w:t>
      </w:r>
      <w:r w:rsidRPr="00047CEE">
        <w:rPr>
          <w:bCs/>
          <w:spacing w:val="2"/>
        </w:rPr>
        <w:t>4</w:t>
      </w:r>
      <w:r w:rsidRPr="00047CEE">
        <w:rPr>
          <w:bCs/>
          <w:spacing w:val="2"/>
        </w:rPr>
        <w:t>个监测点，办公区布设了</w:t>
      </w:r>
      <w:r w:rsidRPr="00047CEE">
        <w:rPr>
          <w:bCs/>
          <w:spacing w:val="2"/>
        </w:rPr>
        <w:t>1</w:t>
      </w:r>
      <w:r w:rsidRPr="00047CEE">
        <w:rPr>
          <w:bCs/>
          <w:spacing w:val="2"/>
        </w:rPr>
        <w:t>个监测点。</w:t>
      </w:r>
      <w:r w:rsidR="00E614E0" w:rsidRPr="00047CEE">
        <w:rPr>
          <w:bCs/>
          <w:spacing w:val="2"/>
        </w:rPr>
        <w:t>监测布点示意详见图</w:t>
      </w:r>
      <w:r w:rsidR="00E614E0" w:rsidRPr="00047CEE">
        <w:rPr>
          <w:rFonts w:hint="eastAsia"/>
          <w:bCs/>
          <w:spacing w:val="2"/>
        </w:rPr>
        <w:t>4.3-2</w:t>
      </w:r>
      <w:r w:rsidR="00E614E0" w:rsidRPr="00047CEE">
        <w:rPr>
          <w:rFonts w:hint="eastAsia"/>
          <w:bCs/>
          <w:spacing w:val="2"/>
        </w:rPr>
        <w:t>。</w:t>
      </w:r>
    </w:p>
    <w:p w:rsidR="007513E4" w:rsidRPr="00047CEE" w:rsidRDefault="007513E4" w:rsidP="00130B03">
      <w:pPr>
        <w:spacing w:line="360" w:lineRule="auto"/>
        <w:ind w:firstLineChars="200" w:firstLine="488"/>
        <w:rPr>
          <w:bCs/>
          <w:spacing w:val="2"/>
        </w:rPr>
      </w:pPr>
      <w:r w:rsidRPr="00047CEE">
        <w:rPr>
          <w:bCs/>
          <w:spacing w:val="2"/>
        </w:rPr>
        <w:t>2</w:t>
      </w:r>
      <w:r w:rsidRPr="00047CEE">
        <w:rPr>
          <w:bCs/>
          <w:spacing w:val="2"/>
        </w:rPr>
        <w:t>、监测时间：连续监测</w:t>
      </w:r>
      <w:r w:rsidRPr="00047CEE">
        <w:rPr>
          <w:bCs/>
          <w:spacing w:val="2"/>
        </w:rPr>
        <w:t>2</w:t>
      </w:r>
      <w:r w:rsidRPr="00047CEE">
        <w:rPr>
          <w:bCs/>
          <w:spacing w:val="2"/>
        </w:rPr>
        <w:t>天，昼间和夜间各进行一次。</w:t>
      </w:r>
    </w:p>
    <w:p w:rsidR="007513E4" w:rsidRPr="00047CEE" w:rsidRDefault="007513E4" w:rsidP="00130B03">
      <w:pPr>
        <w:spacing w:line="360" w:lineRule="auto"/>
        <w:ind w:firstLineChars="200" w:firstLine="488"/>
        <w:rPr>
          <w:bCs/>
          <w:spacing w:val="2"/>
        </w:rPr>
      </w:pPr>
      <w:r w:rsidRPr="00047CEE">
        <w:rPr>
          <w:bCs/>
          <w:spacing w:val="2"/>
        </w:rPr>
        <w:t>3</w:t>
      </w:r>
      <w:r w:rsidRPr="00047CEE">
        <w:rPr>
          <w:bCs/>
          <w:spacing w:val="2"/>
        </w:rPr>
        <w:t>、监测方法：噪声的</w:t>
      </w:r>
      <w:proofErr w:type="gramStart"/>
      <w:r w:rsidRPr="00047CEE">
        <w:rPr>
          <w:bCs/>
          <w:spacing w:val="2"/>
        </w:rPr>
        <w:t>测量按</w:t>
      </w:r>
      <w:proofErr w:type="gramEnd"/>
      <w:r w:rsidRPr="00047CEE">
        <w:rPr>
          <w:bCs/>
          <w:spacing w:val="2"/>
        </w:rPr>
        <w:t>《声环境质量标准》（</w:t>
      </w:r>
      <w:r w:rsidRPr="00047CEE">
        <w:rPr>
          <w:bCs/>
          <w:spacing w:val="2"/>
        </w:rPr>
        <w:t>GB3096-2008</w:t>
      </w:r>
      <w:r w:rsidRPr="00047CEE">
        <w:rPr>
          <w:bCs/>
          <w:spacing w:val="2"/>
        </w:rPr>
        <w:t>）进行。</w:t>
      </w:r>
    </w:p>
    <w:p w:rsidR="007513E4" w:rsidRPr="00047CEE" w:rsidRDefault="007513E4" w:rsidP="00130B03">
      <w:pPr>
        <w:spacing w:line="360" w:lineRule="auto"/>
        <w:ind w:firstLineChars="200" w:firstLine="488"/>
        <w:rPr>
          <w:bCs/>
          <w:spacing w:val="2"/>
        </w:rPr>
      </w:pPr>
      <w:r w:rsidRPr="00047CEE">
        <w:rPr>
          <w:bCs/>
          <w:spacing w:val="2"/>
        </w:rPr>
        <w:t>4</w:t>
      </w:r>
      <w:r w:rsidRPr="00047CEE">
        <w:rPr>
          <w:bCs/>
          <w:spacing w:val="2"/>
        </w:rPr>
        <w:t>、监测项目：等效声级</w:t>
      </w:r>
      <w:r w:rsidRPr="00047CEE">
        <w:rPr>
          <w:bCs/>
          <w:spacing w:val="2"/>
        </w:rPr>
        <w:t>Leq</w:t>
      </w:r>
      <w:r w:rsidRPr="00047CEE">
        <w:rPr>
          <w:bCs/>
          <w:spacing w:val="2"/>
        </w:rPr>
        <w:t>、</w:t>
      </w:r>
      <w:r w:rsidRPr="00047CEE">
        <w:rPr>
          <w:bCs/>
          <w:spacing w:val="2"/>
        </w:rPr>
        <w:t>L</w:t>
      </w:r>
      <w:r w:rsidRPr="00047CEE">
        <w:rPr>
          <w:bCs/>
          <w:spacing w:val="2"/>
          <w:vertAlign w:val="subscript"/>
        </w:rPr>
        <w:t>10</w:t>
      </w:r>
      <w:r w:rsidRPr="00047CEE">
        <w:rPr>
          <w:bCs/>
          <w:spacing w:val="2"/>
        </w:rPr>
        <w:t>、</w:t>
      </w:r>
      <w:r w:rsidRPr="00047CEE">
        <w:rPr>
          <w:bCs/>
          <w:spacing w:val="2"/>
        </w:rPr>
        <w:t>L</w:t>
      </w:r>
      <w:r w:rsidRPr="00047CEE">
        <w:rPr>
          <w:bCs/>
          <w:spacing w:val="2"/>
          <w:vertAlign w:val="subscript"/>
        </w:rPr>
        <w:t>50</w:t>
      </w:r>
      <w:r w:rsidRPr="00047CEE">
        <w:rPr>
          <w:bCs/>
          <w:spacing w:val="2"/>
        </w:rPr>
        <w:t>、</w:t>
      </w:r>
      <w:r w:rsidRPr="00047CEE">
        <w:rPr>
          <w:bCs/>
          <w:spacing w:val="2"/>
        </w:rPr>
        <w:t>L</w:t>
      </w:r>
      <w:r w:rsidRPr="00047CEE">
        <w:rPr>
          <w:bCs/>
          <w:spacing w:val="2"/>
          <w:vertAlign w:val="subscript"/>
        </w:rPr>
        <w:t>90</w:t>
      </w:r>
      <w:r w:rsidRPr="00047CEE">
        <w:rPr>
          <w:bCs/>
          <w:spacing w:val="2"/>
        </w:rPr>
        <w:t>。</w:t>
      </w:r>
    </w:p>
    <w:p w:rsidR="007513E4" w:rsidRPr="00047CEE" w:rsidRDefault="007513E4" w:rsidP="00130B03">
      <w:pPr>
        <w:spacing w:line="360" w:lineRule="auto"/>
        <w:ind w:firstLineChars="200" w:firstLine="488"/>
        <w:rPr>
          <w:bCs/>
          <w:spacing w:val="2"/>
        </w:rPr>
      </w:pPr>
      <w:r w:rsidRPr="00047CEE">
        <w:rPr>
          <w:bCs/>
          <w:spacing w:val="2"/>
        </w:rPr>
        <w:t>6</w:t>
      </w:r>
      <w:r w:rsidRPr="00047CEE">
        <w:rPr>
          <w:bCs/>
          <w:spacing w:val="2"/>
        </w:rPr>
        <w:t>、测量仪器：使用积分式声级计或相同功能的其他测量仪器测量。</w:t>
      </w:r>
    </w:p>
    <w:p w:rsidR="007513E4" w:rsidRPr="00047CEE" w:rsidRDefault="007513E4" w:rsidP="00130B03">
      <w:pPr>
        <w:spacing w:line="360" w:lineRule="auto"/>
        <w:ind w:firstLineChars="200" w:firstLine="488"/>
        <w:rPr>
          <w:bCs/>
          <w:spacing w:val="2"/>
        </w:rPr>
      </w:pPr>
      <w:r w:rsidRPr="00047CEE">
        <w:rPr>
          <w:bCs/>
          <w:spacing w:val="2"/>
        </w:rPr>
        <w:t>7</w:t>
      </w:r>
      <w:r w:rsidRPr="00047CEE">
        <w:rPr>
          <w:bCs/>
          <w:spacing w:val="2"/>
        </w:rPr>
        <w:t>、噪声监测结果见表</w:t>
      </w:r>
      <w:r w:rsidRPr="00047CEE">
        <w:rPr>
          <w:bCs/>
          <w:spacing w:val="2"/>
        </w:rPr>
        <w:t>4.3-14</w:t>
      </w:r>
      <w:r w:rsidRPr="00047CEE">
        <w:rPr>
          <w:bCs/>
          <w:spacing w:val="2"/>
        </w:rPr>
        <w:t>。</w:t>
      </w:r>
    </w:p>
    <w:p w:rsidR="007513E4" w:rsidRPr="00047CEE" w:rsidRDefault="007513E4" w:rsidP="00130B03">
      <w:pPr>
        <w:adjustRightInd w:val="0"/>
        <w:snapToGrid w:val="0"/>
        <w:spacing w:line="360" w:lineRule="auto"/>
        <w:jc w:val="center"/>
        <w:rPr>
          <w:b/>
          <w:bCs/>
          <w:sz w:val="22"/>
          <w:szCs w:val="22"/>
        </w:rPr>
      </w:pPr>
      <w:r w:rsidRPr="00047CEE">
        <w:rPr>
          <w:b/>
          <w:bCs/>
          <w:sz w:val="22"/>
          <w:szCs w:val="22"/>
        </w:rPr>
        <w:t>表</w:t>
      </w:r>
      <w:r w:rsidRPr="00047CEE">
        <w:rPr>
          <w:b/>
          <w:bCs/>
          <w:sz w:val="22"/>
          <w:szCs w:val="22"/>
        </w:rPr>
        <w:t xml:space="preserve">4.3-14   </w:t>
      </w:r>
      <w:r w:rsidRPr="00047CEE">
        <w:rPr>
          <w:b/>
          <w:bCs/>
          <w:sz w:val="22"/>
          <w:szCs w:val="22"/>
        </w:rPr>
        <w:t>本项目厂界噪声监测结果单位</w:t>
      </w:r>
      <w:r w:rsidRPr="00047CEE">
        <w:rPr>
          <w:b/>
          <w:bCs/>
          <w:sz w:val="22"/>
          <w:szCs w:val="22"/>
        </w:rPr>
        <w:t>dB</w:t>
      </w:r>
      <w:r w:rsidRPr="00047CEE">
        <w:rPr>
          <w:b/>
          <w:bCs/>
          <w:sz w:val="22"/>
          <w:szCs w:val="22"/>
        </w:rPr>
        <w:t>（</w:t>
      </w:r>
      <w:r w:rsidRPr="00047CEE">
        <w:rPr>
          <w:b/>
          <w:bCs/>
          <w:sz w:val="22"/>
          <w:szCs w:val="22"/>
        </w:rPr>
        <w:t>A</w:t>
      </w:r>
      <w:r w:rsidRPr="00047CEE">
        <w:rPr>
          <w:b/>
          <w:bCs/>
          <w:sz w:val="22"/>
          <w:szCs w:val="22"/>
        </w:rPr>
        <w:t>）</w:t>
      </w:r>
    </w:p>
    <w:p w:rsidR="007513E4" w:rsidRPr="00047CEE" w:rsidRDefault="007513E4" w:rsidP="00130B03">
      <w:pPr>
        <w:spacing w:line="360" w:lineRule="auto"/>
        <w:rPr>
          <w:b/>
        </w:rPr>
      </w:pPr>
      <w:r w:rsidRPr="00047CEE">
        <w:rPr>
          <w:b/>
        </w:rPr>
        <w:t>4.3.2.2</w:t>
      </w:r>
      <w:r w:rsidRPr="00047CEE">
        <w:rPr>
          <w:b/>
        </w:rPr>
        <w:t>声环境质量现状监测结果统计分析</w:t>
      </w:r>
    </w:p>
    <w:p w:rsidR="007513E4" w:rsidRPr="00047CEE" w:rsidRDefault="007513E4" w:rsidP="00130B03">
      <w:pPr>
        <w:spacing w:line="360" w:lineRule="auto"/>
        <w:ind w:firstLineChars="200" w:firstLine="488"/>
        <w:rPr>
          <w:bCs/>
          <w:spacing w:val="2"/>
        </w:rPr>
      </w:pPr>
      <w:r w:rsidRPr="00047CEE">
        <w:rPr>
          <w:bCs/>
          <w:spacing w:val="2"/>
        </w:rPr>
        <w:t>由表</w:t>
      </w:r>
      <w:r w:rsidRPr="00047CEE">
        <w:rPr>
          <w:bCs/>
          <w:spacing w:val="2"/>
        </w:rPr>
        <w:t>4.3-14</w:t>
      </w:r>
      <w:r w:rsidRPr="00047CEE">
        <w:rPr>
          <w:bCs/>
          <w:spacing w:val="2"/>
        </w:rPr>
        <w:t>可知，厂界</w:t>
      </w:r>
      <w:r w:rsidRPr="00047CEE">
        <w:rPr>
          <w:bCs/>
          <w:spacing w:val="2"/>
        </w:rPr>
        <w:t>4</w:t>
      </w:r>
      <w:r w:rsidRPr="00047CEE">
        <w:rPr>
          <w:bCs/>
          <w:spacing w:val="2"/>
        </w:rPr>
        <w:t>个监测点昼间等效声级为</w:t>
      </w:r>
      <w:r w:rsidRPr="00047CEE">
        <w:rPr>
          <w:bCs/>
          <w:spacing w:val="2"/>
        </w:rPr>
        <w:t>49.7~52.2dB</w:t>
      </w:r>
      <w:r w:rsidRPr="00047CEE">
        <w:rPr>
          <w:bCs/>
          <w:spacing w:val="2"/>
        </w:rPr>
        <w:t>（</w:t>
      </w:r>
      <w:r w:rsidRPr="00047CEE">
        <w:rPr>
          <w:bCs/>
          <w:spacing w:val="2"/>
        </w:rPr>
        <w:t>A</w:t>
      </w:r>
      <w:r w:rsidRPr="00047CEE">
        <w:rPr>
          <w:bCs/>
          <w:spacing w:val="2"/>
        </w:rPr>
        <w:t>）、夜间等效声级为</w:t>
      </w:r>
      <w:r w:rsidRPr="00047CEE">
        <w:rPr>
          <w:bCs/>
          <w:spacing w:val="2"/>
        </w:rPr>
        <w:t>40.1~42.6dB</w:t>
      </w:r>
      <w:r w:rsidRPr="00047CEE">
        <w:rPr>
          <w:bCs/>
          <w:spacing w:val="2"/>
        </w:rPr>
        <w:t>（</w:t>
      </w:r>
      <w:r w:rsidRPr="00047CEE">
        <w:rPr>
          <w:bCs/>
          <w:spacing w:val="2"/>
        </w:rPr>
        <w:t>A</w:t>
      </w:r>
      <w:r w:rsidRPr="00047CEE">
        <w:rPr>
          <w:bCs/>
          <w:spacing w:val="2"/>
        </w:rPr>
        <w:t>），均能够满足《声环境质量标准》</w:t>
      </w:r>
      <w:r w:rsidRPr="00047CEE">
        <w:rPr>
          <w:bCs/>
          <w:spacing w:val="2"/>
        </w:rPr>
        <w:t>(GB 3096-2008)</w:t>
      </w:r>
      <w:r w:rsidRPr="00047CEE">
        <w:rPr>
          <w:bCs/>
          <w:spacing w:val="2"/>
        </w:rPr>
        <w:t>中的</w:t>
      </w:r>
      <w:r w:rsidRPr="00047CEE">
        <w:rPr>
          <w:bCs/>
          <w:spacing w:val="2"/>
        </w:rPr>
        <w:t>2</w:t>
      </w:r>
      <w:r w:rsidRPr="00047CEE">
        <w:rPr>
          <w:bCs/>
          <w:spacing w:val="2"/>
        </w:rPr>
        <w:t>类标准限值要求；办公区昼间等效声级为</w:t>
      </w:r>
      <w:r w:rsidRPr="00047CEE">
        <w:rPr>
          <w:bCs/>
          <w:spacing w:val="2"/>
        </w:rPr>
        <w:t>49.5dB</w:t>
      </w:r>
      <w:r w:rsidRPr="00047CEE">
        <w:rPr>
          <w:bCs/>
          <w:spacing w:val="2"/>
        </w:rPr>
        <w:t>（</w:t>
      </w:r>
      <w:r w:rsidRPr="00047CEE">
        <w:rPr>
          <w:bCs/>
          <w:spacing w:val="2"/>
        </w:rPr>
        <w:t>A</w:t>
      </w:r>
      <w:r w:rsidRPr="00047CEE">
        <w:rPr>
          <w:bCs/>
          <w:spacing w:val="2"/>
        </w:rPr>
        <w:t>）、夜间等效声级为</w:t>
      </w:r>
      <w:r w:rsidRPr="00047CEE">
        <w:rPr>
          <w:bCs/>
          <w:spacing w:val="2"/>
        </w:rPr>
        <w:t>39.2~41.8dB</w:t>
      </w:r>
      <w:r w:rsidRPr="00047CEE">
        <w:rPr>
          <w:bCs/>
          <w:spacing w:val="2"/>
        </w:rPr>
        <w:t>（</w:t>
      </w:r>
      <w:r w:rsidRPr="00047CEE">
        <w:rPr>
          <w:bCs/>
          <w:spacing w:val="2"/>
        </w:rPr>
        <w:t>A</w:t>
      </w:r>
      <w:r w:rsidRPr="00047CEE">
        <w:rPr>
          <w:bCs/>
          <w:spacing w:val="2"/>
        </w:rPr>
        <w:t>），</w:t>
      </w:r>
      <w:r w:rsidRPr="00047CEE">
        <w:rPr>
          <w:bCs/>
          <w:spacing w:val="2"/>
        </w:rPr>
        <w:lastRenderedPageBreak/>
        <w:t>均能够满足《声环境质量标准》</w:t>
      </w:r>
      <w:r w:rsidRPr="00047CEE">
        <w:rPr>
          <w:bCs/>
          <w:spacing w:val="2"/>
        </w:rPr>
        <w:t>(GB 3096-2008)</w:t>
      </w:r>
      <w:r w:rsidRPr="00047CEE">
        <w:rPr>
          <w:bCs/>
          <w:spacing w:val="2"/>
        </w:rPr>
        <w:t>中的</w:t>
      </w:r>
      <w:r w:rsidRPr="00047CEE">
        <w:rPr>
          <w:bCs/>
          <w:spacing w:val="2"/>
        </w:rPr>
        <w:t>2</w:t>
      </w:r>
      <w:r w:rsidRPr="00047CEE">
        <w:rPr>
          <w:bCs/>
          <w:spacing w:val="2"/>
        </w:rPr>
        <w:t>类标准限值要求。</w:t>
      </w:r>
    </w:p>
    <w:p w:rsidR="007513E4" w:rsidRPr="00047CEE" w:rsidRDefault="007513E4" w:rsidP="00130B03">
      <w:pPr>
        <w:spacing w:line="360" w:lineRule="auto"/>
        <w:outlineLvl w:val="2"/>
        <w:rPr>
          <w:b/>
          <w:bCs/>
        </w:rPr>
      </w:pPr>
      <w:r w:rsidRPr="00047CEE">
        <w:rPr>
          <w:rFonts w:hint="eastAsia"/>
          <w:b/>
          <w:bCs/>
        </w:rPr>
        <w:t xml:space="preserve">4.3.3 </w:t>
      </w:r>
      <w:r w:rsidRPr="00047CEE">
        <w:rPr>
          <w:rFonts w:hint="eastAsia"/>
          <w:b/>
          <w:bCs/>
        </w:rPr>
        <w:t>生态环境现状调查与评价</w:t>
      </w:r>
    </w:p>
    <w:p w:rsidR="00A43970" w:rsidRPr="00047CEE" w:rsidRDefault="00A43970" w:rsidP="00A43970">
      <w:pPr>
        <w:spacing w:line="360" w:lineRule="auto"/>
        <w:rPr>
          <w:b/>
        </w:rPr>
      </w:pPr>
      <w:r w:rsidRPr="00047CEE">
        <w:rPr>
          <w:rFonts w:hint="eastAsia"/>
          <w:b/>
        </w:rPr>
        <w:t xml:space="preserve">4.3.3.1 </w:t>
      </w:r>
      <w:r w:rsidRPr="00047CEE">
        <w:rPr>
          <w:rFonts w:hint="eastAsia"/>
          <w:b/>
        </w:rPr>
        <w:t>调查与评价方法</w:t>
      </w:r>
    </w:p>
    <w:p w:rsidR="00A43970" w:rsidRPr="00047CEE" w:rsidRDefault="00A43970" w:rsidP="00A43970">
      <w:pPr>
        <w:ind w:firstLine="560"/>
        <w:rPr>
          <w:b/>
        </w:rPr>
      </w:pPr>
      <w:r w:rsidRPr="00047CEE">
        <w:rPr>
          <w:rFonts w:hint="eastAsia"/>
          <w:b/>
        </w:rPr>
        <w:t>（</w:t>
      </w:r>
      <w:r w:rsidRPr="00047CEE">
        <w:rPr>
          <w:rFonts w:hint="eastAsia"/>
          <w:b/>
        </w:rPr>
        <w:t>1</w:t>
      </w:r>
      <w:r w:rsidRPr="00047CEE">
        <w:rPr>
          <w:rFonts w:hint="eastAsia"/>
          <w:b/>
        </w:rPr>
        <w:t>）遥感调查</w:t>
      </w:r>
    </w:p>
    <w:p w:rsidR="00A43970" w:rsidRPr="00047CEE" w:rsidRDefault="00A43970" w:rsidP="00A43970">
      <w:pPr>
        <w:ind w:firstLine="560"/>
      </w:pPr>
      <w:r w:rsidRPr="00047CEE">
        <w:rPr>
          <w:rFonts w:hint="eastAsia"/>
        </w:rPr>
        <w:t>本次遥感调查采用</w:t>
      </w:r>
      <w:r w:rsidRPr="00047CEE">
        <w:rPr>
          <w:rFonts w:hint="eastAsia"/>
        </w:rPr>
        <w:t>2017</w:t>
      </w:r>
      <w:r w:rsidRPr="00047CEE">
        <w:rPr>
          <w:rFonts w:hint="eastAsia"/>
        </w:rPr>
        <w:t>年</w:t>
      </w:r>
      <w:r w:rsidRPr="00047CEE">
        <w:rPr>
          <w:rFonts w:hint="eastAsia"/>
        </w:rPr>
        <w:t>7</w:t>
      </w:r>
      <w:r w:rsidRPr="00047CEE">
        <w:rPr>
          <w:rFonts w:hint="eastAsia"/>
        </w:rPr>
        <w:t>月国产高分二号多光谱波段遥感卫星影像</w:t>
      </w:r>
      <w:proofErr w:type="gramStart"/>
      <w:r w:rsidRPr="00047CEE">
        <w:rPr>
          <w:rFonts w:hint="eastAsia"/>
        </w:rPr>
        <w:t>做为</w:t>
      </w:r>
      <w:proofErr w:type="gramEnd"/>
      <w:r w:rsidRPr="00047CEE">
        <w:rPr>
          <w:rFonts w:hint="eastAsia"/>
        </w:rPr>
        <w:t>项目生态环境遥感调查数据源，空间分辨率</w:t>
      </w:r>
      <w:r w:rsidRPr="00047CEE">
        <w:rPr>
          <w:rFonts w:hint="eastAsia"/>
        </w:rPr>
        <w:t>1m</w:t>
      </w:r>
      <w:r w:rsidRPr="00047CEE">
        <w:rPr>
          <w:rFonts w:hint="eastAsia"/>
        </w:rPr>
        <w:t>，空间参考坐标系为</w:t>
      </w:r>
      <w:r w:rsidRPr="00047CEE">
        <w:rPr>
          <w:rFonts w:hint="eastAsia"/>
        </w:rPr>
        <w:t>CGCS2000</w:t>
      </w:r>
      <w:r w:rsidRPr="00047CEE">
        <w:rPr>
          <w:rFonts w:hint="eastAsia"/>
        </w:rPr>
        <w:t>，该卫星数据广泛用于国土土地利用调查、矿产资源开发现状调查与监测、环保大气环境和水环境监测等行业，可以满足本次调查要求。</w:t>
      </w:r>
    </w:p>
    <w:p w:rsidR="00A43970" w:rsidRPr="00047CEE" w:rsidRDefault="00A43970" w:rsidP="00A43970">
      <w:pPr>
        <w:ind w:firstLine="560"/>
      </w:pPr>
      <w:r w:rsidRPr="00047CEE">
        <w:t>遥感数据信息提取</w:t>
      </w:r>
      <w:r w:rsidRPr="00047CEE">
        <w:rPr>
          <w:rFonts w:hint="eastAsia"/>
        </w:rPr>
        <w:t>方法：</w:t>
      </w:r>
      <w:r w:rsidRPr="00047CEE">
        <w:t>通过野外</w:t>
      </w:r>
      <w:r w:rsidRPr="00047CEE">
        <w:t>GPS</w:t>
      </w:r>
      <w:r w:rsidRPr="00047CEE">
        <w:t>定位获取样方坐标，作为遥感解译分类训练区。利用</w:t>
      </w:r>
      <w:r w:rsidRPr="00047CEE">
        <w:t>ENVI</w:t>
      </w:r>
      <w:r w:rsidRPr="00047CEE">
        <w:t>软件采用计算机监督分为方法进行解译，结合实地调查结果，进行人机交互操作对遥感解译结果进行修改，得出最后的解译成果。按照《土地</w:t>
      </w:r>
      <w:r w:rsidRPr="00047CEE">
        <w:rPr>
          <w:rFonts w:hint="eastAsia"/>
        </w:rPr>
        <w:t>利用现状</w:t>
      </w:r>
      <w:r w:rsidRPr="00047CEE">
        <w:t>分类》</w:t>
      </w:r>
      <w:r w:rsidRPr="00047CEE">
        <w:rPr>
          <w:rFonts w:hint="eastAsia"/>
        </w:rPr>
        <w:t>（</w:t>
      </w:r>
      <w:r w:rsidRPr="00047CEE">
        <w:rPr>
          <w:rFonts w:hint="eastAsia"/>
        </w:rPr>
        <w:t>GB/T21010-2017</w:t>
      </w:r>
      <w:r w:rsidRPr="00047CEE">
        <w:rPr>
          <w:rFonts w:hint="eastAsia"/>
        </w:rPr>
        <w:t>）和</w:t>
      </w:r>
      <w:r w:rsidRPr="00047CEE">
        <w:t>《土壤侵蚀分类分级标准》</w:t>
      </w:r>
      <w:r w:rsidRPr="00047CEE">
        <w:rPr>
          <w:rFonts w:hint="eastAsia"/>
        </w:rPr>
        <w:t>（</w:t>
      </w:r>
      <w:r w:rsidRPr="00047CEE">
        <w:rPr>
          <w:rFonts w:hint="eastAsia"/>
        </w:rPr>
        <w:t>SL190-2007</w:t>
      </w:r>
      <w:r w:rsidRPr="00047CEE">
        <w:rPr>
          <w:rFonts w:hint="eastAsia"/>
        </w:rPr>
        <w:t>）进行分类，</w:t>
      </w:r>
      <w:r w:rsidRPr="00047CEE">
        <w:t>利用</w:t>
      </w:r>
      <w:r w:rsidRPr="00047CEE">
        <w:t>ArcGIS</w:t>
      </w:r>
      <w:r w:rsidRPr="00047CEE">
        <w:t>软件对土地利用、植被类型、土壤侵蚀</w:t>
      </w:r>
      <w:r w:rsidRPr="00047CEE">
        <w:rPr>
          <w:rFonts w:hint="eastAsia"/>
        </w:rPr>
        <w:t>等</w:t>
      </w:r>
      <w:r w:rsidRPr="00047CEE">
        <w:t>进行统计分析，之后进行配色并出图。</w:t>
      </w:r>
    </w:p>
    <w:p w:rsidR="00A43970" w:rsidRPr="00047CEE" w:rsidRDefault="00A43970" w:rsidP="00A43970">
      <w:pPr>
        <w:ind w:firstLineChars="200" w:firstLine="480"/>
      </w:pPr>
      <w:r w:rsidRPr="00047CEE">
        <w:rPr>
          <w:rFonts w:hint="eastAsia"/>
        </w:rPr>
        <w:t>具体的技术路线见图</w:t>
      </w:r>
      <w:r w:rsidRPr="00047CEE">
        <w:rPr>
          <w:rFonts w:hint="eastAsia"/>
        </w:rPr>
        <w:t>4.3-1</w:t>
      </w:r>
      <w:r w:rsidRPr="00047CEE">
        <w:rPr>
          <w:rFonts w:hint="eastAsia"/>
        </w:rPr>
        <w:t>。</w:t>
      </w:r>
    </w:p>
    <w:p w:rsidR="00A43970" w:rsidRPr="00047CEE" w:rsidRDefault="00A43970" w:rsidP="00A43970">
      <w:pPr>
        <w:spacing w:line="500" w:lineRule="exact"/>
        <w:ind w:firstLine="480"/>
      </w:pPr>
    </w:p>
    <w:p w:rsidR="00A43970" w:rsidRPr="00047CEE" w:rsidRDefault="00A43970" w:rsidP="00A43970">
      <w:pPr>
        <w:spacing w:line="500" w:lineRule="exact"/>
        <w:ind w:firstLine="420"/>
        <w:rPr>
          <w:rFonts w:hAnsi="宋体"/>
        </w:rPr>
      </w:pPr>
      <w:r w:rsidRPr="00047CEE">
        <w:rPr>
          <w:rFonts w:hAnsiTheme="minorHAnsi"/>
          <w:noProof/>
        </w:rPr>
        <w:pict>
          <v:group id="组合 16" o:spid="_x0000_s1224" style="position:absolute;left:0;text-align:left;margin-left:86.9pt;margin-top:-6.65pt;width:279.45pt;height:225.9pt;z-index:251658240" coordorigin="2414,3149" coordsize="5589,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">
            <v:shapetype id="_x0000_t202" coordsize="21600,21600" o:spt="202" path="m,l,21600r21600,l21600,xe">
              <v:stroke joinstyle="miter"/>
              <v:path gradientshapeok="t" o:connecttype="rect"/>
            </v:shapetype>
            <v:shape id="Text Box 3" o:spid="_x0000_s1225" type="#_x0000_t202" style="position:absolute;left:2414;top:3149;width:251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43970" w:rsidRPr="00E333C8" w:rsidRDefault="00A43970" w:rsidP="00A43970">
                    <w:pPr>
                      <w:spacing w:line="240" w:lineRule="auto"/>
                      <w:jc w:val="center"/>
                      <w:rPr>
                        <w:sz w:val="21"/>
                        <w:szCs w:val="21"/>
                      </w:rPr>
                    </w:pPr>
                    <w:r w:rsidRPr="00E333C8">
                      <w:rPr>
                        <w:rFonts w:hint="eastAsia"/>
                        <w:sz w:val="21"/>
                        <w:szCs w:val="21"/>
                      </w:rPr>
                      <w:t>常规资料收集与分析</w:t>
                    </w:r>
                  </w:p>
                </w:txbxContent>
              </v:textbox>
            </v:shape>
            <v:shape id="Text Box 4" o:spid="_x0000_s1226" type="#_x0000_t202" style="position:absolute;left:5490;top:3149;width:251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43970" w:rsidRPr="00E333C8" w:rsidRDefault="00A43970" w:rsidP="00A43970">
                    <w:pPr>
                      <w:spacing w:line="240" w:lineRule="auto"/>
                      <w:jc w:val="center"/>
                      <w:rPr>
                        <w:sz w:val="21"/>
                        <w:szCs w:val="21"/>
                      </w:rPr>
                    </w:pPr>
                    <w:r w:rsidRPr="00E333C8">
                      <w:rPr>
                        <w:rFonts w:hint="eastAsia"/>
                        <w:sz w:val="21"/>
                        <w:szCs w:val="21"/>
                      </w:rPr>
                      <w:t>遥感信息源收集与处理</w:t>
                    </w:r>
                  </w:p>
                </w:txbxContent>
              </v:textbox>
            </v:shape>
            <v:shape id="Text Box 5" o:spid="_x0000_s1227" type="#_x0000_t202" style="position:absolute;left:3220;top:4162;width:4045;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43970" w:rsidRPr="00E333C8" w:rsidRDefault="00A43970" w:rsidP="00A43970">
                    <w:pPr>
                      <w:spacing w:line="240" w:lineRule="auto"/>
                      <w:jc w:val="center"/>
                      <w:rPr>
                        <w:sz w:val="21"/>
                        <w:szCs w:val="21"/>
                      </w:rPr>
                    </w:pPr>
                    <w:r w:rsidRPr="00E333C8">
                      <w:rPr>
                        <w:rFonts w:hint="eastAsia"/>
                        <w:sz w:val="21"/>
                        <w:szCs w:val="21"/>
                      </w:rPr>
                      <w:t>建立生态因子遥感特征和初步分析</w:t>
                    </w:r>
                  </w:p>
                </w:txbxContent>
              </v:textbox>
            </v:shape>
            <v:shapetype id="_x0000_t32" coordsize="21600,21600" o:spt="32" o:oned="t" path="m,l21600,21600e" filled="f">
              <v:path arrowok="t" fillok="f" o:connecttype="none"/>
              <o:lock v:ext="edit" shapetype="t"/>
            </v:shapetype>
            <v:shape id="AutoShape 6" o:spid="_x0000_s1228" type="#_x0000_t32" style="position:absolute;left:3675;top:3618;width:0;height:2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7" o:spid="_x0000_s1229" type="#_x0000_t32" style="position:absolute;left:6746;top:3618;width:0;height:2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8" o:spid="_x0000_s1230" type="#_x0000_t32" style="position:absolute;left:3675;top:3883;width:307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9" o:spid="_x0000_s1231" type="#_x0000_t32" style="position:absolute;left:5238;top:3886;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10" o:spid="_x0000_s1232" type="#_x0000_t202" style="position:absolute;left:3228;top:4922;width:4045;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A43970" w:rsidRPr="00E333C8" w:rsidRDefault="00A43970" w:rsidP="00A43970">
                    <w:pPr>
                      <w:spacing w:line="240" w:lineRule="auto"/>
                      <w:jc w:val="center"/>
                      <w:rPr>
                        <w:sz w:val="21"/>
                        <w:szCs w:val="21"/>
                      </w:rPr>
                    </w:pPr>
                    <w:r w:rsidRPr="00E333C8">
                      <w:rPr>
                        <w:rFonts w:hint="eastAsia"/>
                        <w:sz w:val="21"/>
                        <w:szCs w:val="21"/>
                      </w:rPr>
                      <w:t>野外验证与调查</w:t>
                    </w:r>
                  </w:p>
                </w:txbxContent>
              </v:textbox>
            </v:shape>
            <v:shape id="AutoShape 11" o:spid="_x0000_s1233" type="#_x0000_t32" style="position:absolute;left:5246;top:4646;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Text Box 12" o:spid="_x0000_s1234" type="#_x0000_t202" style="position:absolute;left:3220;top:5674;width:4045;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A43970" w:rsidRPr="00E333C8" w:rsidRDefault="00A43970" w:rsidP="00A43970">
                    <w:pPr>
                      <w:spacing w:line="240" w:lineRule="auto"/>
                      <w:jc w:val="center"/>
                      <w:rPr>
                        <w:sz w:val="21"/>
                        <w:szCs w:val="21"/>
                      </w:rPr>
                    </w:pPr>
                    <w:r w:rsidRPr="00E333C8">
                      <w:rPr>
                        <w:rFonts w:hint="eastAsia"/>
                        <w:sz w:val="21"/>
                        <w:szCs w:val="21"/>
                      </w:rPr>
                      <w:t>生态环境信息遥感解译成果</w:t>
                    </w:r>
                  </w:p>
                </w:txbxContent>
              </v:textbox>
            </v:shape>
            <v:shape id="AutoShape 13" o:spid="_x0000_s1235" type="#_x0000_t32" style="position:absolute;left:5238;top:5398;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14" o:spid="_x0000_s1236" type="#_x0000_t202" style="position:absolute;left:3230;top:6426;width:4045;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A43970" w:rsidRPr="00E333C8" w:rsidRDefault="00A43970" w:rsidP="00A43970">
                    <w:pPr>
                      <w:spacing w:line="240" w:lineRule="auto"/>
                      <w:jc w:val="center"/>
                      <w:rPr>
                        <w:sz w:val="21"/>
                        <w:szCs w:val="21"/>
                      </w:rPr>
                    </w:pPr>
                    <w:r w:rsidRPr="00E333C8">
                      <w:rPr>
                        <w:rFonts w:hint="eastAsia"/>
                        <w:sz w:val="21"/>
                        <w:szCs w:val="21"/>
                      </w:rPr>
                      <w:t>生态环境信息遥感解译成果数字化</w:t>
                    </w:r>
                  </w:p>
                </w:txbxContent>
              </v:textbox>
            </v:shape>
            <v:shape id="AutoShape 15" o:spid="_x0000_s1237" type="#_x0000_t32" style="position:absolute;left:5235;top:6150;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Text Box 16" o:spid="_x0000_s1238" type="#_x0000_t202" style="position:absolute;left:3230;top:7195;width:4045;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A43970" w:rsidRPr="00E333C8" w:rsidRDefault="00A43970" w:rsidP="00A43970">
                    <w:pPr>
                      <w:spacing w:line="240" w:lineRule="auto"/>
                      <w:jc w:val="center"/>
                      <w:rPr>
                        <w:sz w:val="21"/>
                        <w:szCs w:val="21"/>
                      </w:rPr>
                    </w:pPr>
                    <w:r w:rsidRPr="00E333C8">
                      <w:rPr>
                        <w:rFonts w:hint="eastAsia"/>
                        <w:sz w:val="21"/>
                        <w:szCs w:val="21"/>
                      </w:rPr>
                      <w:t>生态环境遥感解译说明</w:t>
                    </w:r>
                  </w:p>
                </w:txbxContent>
              </v:textbox>
            </v:shape>
            <v:shape id="AutoShape 17" o:spid="_x0000_s1239" type="#_x0000_t32" style="position:absolute;left:5235;top:6919;width:0;height:2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group>
        </w:pict>
      </w:r>
    </w:p>
    <w:p w:rsidR="00A43970" w:rsidRPr="00047CEE" w:rsidRDefault="00A43970" w:rsidP="00A43970">
      <w:pPr>
        <w:adjustRightInd w:val="0"/>
        <w:snapToGrid w:val="0"/>
        <w:spacing w:line="500" w:lineRule="exact"/>
        <w:ind w:firstLine="480"/>
        <w:rPr>
          <w:rFonts w:hAnsi="宋体"/>
        </w:rPr>
      </w:pPr>
    </w:p>
    <w:p w:rsidR="00A43970" w:rsidRPr="00047CEE" w:rsidRDefault="00A43970" w:rsidP="00A43970">
      <w:pPr>
        <w:adjustRightInd w:val="0"/>
        <w:snapToGrid w:val="0"/>
        <w:spacing w:line="500" w:lineRule="exact"/>
        <w:ind w:firstLine="480"/>
        <w:rPr>
          <w:rFonts w:hAnsi="宋体"/>
        </w:rPr>
      </w:pPr>
    </w:p>
    <w:p w:rsidR="00A43970" w:rsidRPr="00047CEE" w:rsidRDefault="00A43970" w:rsidP="00A43970">
      <w:pPr>
        <w:adjustRightInd w:val="0"/>
        <w:snapToGrid w:val="0"/>
        <w:spacing w:line="500" w:lineRule="exact"/>
        <w:ind w:firstLine="480"/>
        <w:rPr>
          <w:rFonts w:hAnsi="宋体"/>
        </w:rPr>
      </w:pPr>
    </w:p>
    <w:p w:rsidR="00A43970" w:rsidRPr="00047CEE" w:rsidRDefault="00A43970" w:rsidP="00A43970">
      <w:pPr>
        <w:adjustRightInd w:val="0"/>
        <w:snapToGrid w:val="0"/>
        <w:spacing w:line="500" w:lineRule="exact"/>
        <w:ind w:firstLine="480"/>
        <w:rPr>
          <w:rFonts w:hAnsi="宋体"/>
        </w:rPr>
      </w:pPr>
    </w:p>
    <w:p w:rsidR="00A43970" w:rsidRPr="00047CEE" w:rsidRDefault="00A43970" w:rsidP="00A43970">
      <w:pPr>
        <w:adjustRightInd w:val="0"/>
        <w:snapToGrid w:val="0"/>
        <w:spacing w:line="500" w:lineRule="exact"/>
        <w:ind w:firstLine="480"/>
        <w:rPr>
          <w:rFonts w:hAnsi="宋体"/>
        </w:rPr>
      </w:pPr>
    </w:p>
    <w:p w:rsidR="00A43970" w:rsidRPr="00047CEE" w:rsidRDefault="00A43970" w:rsidP="00A43970">
      <w:pPr>
        <w:adjustRightInd w:val="0"/>
        <w:snapToGrid w:val="0"/>
        <w:spacing w:line="500" w:lineRule="exact"/>
        <w:ind w:firstLine="480"/>
        <w:rPr>
          <w:rFonts w:hAnsi="宋体"/>
        </w:rPr>
      </w:pPr>
    </w:p>
    <w:p w:rsidR="00A43970" w:rsidRPr="00047CEE" w:rsidRDefault="00A43970" w:rsidP="00A43970">
      <w:pPr>
        <w:adjustRightInd w:val="0"/>
        <w:snapToGrid w:val="0"/>
        <w:spacing w:line="500" w:lineRule="exact"/>
        <w:ind w:firstLine="480"/>
        <w:rPr>
          <w:rFonts w:hAnsi="宋体"/>
        </w:rPr>
      </w:pPr>
    </w:p>
    <w:p w:rsidR="00A43970" w:rsidRPr="00047CEE" w:rsidRDefault="00A43970" w:rsidP="00A43970">
      <w:pPr>
        <w:adjustRightInd w:val="0"/>
        <w:snapToGrid w:val="0"/>
        <w:spacing w:line="500" w:lineRule="exact"/>
        <w:ind w:firstLine="480"/>
        <w:rPr>
          <w:rFonts w:hAnsi="宋体"/>
        </w:rPr>
      </w:pPr>
    </w:p>
    <w:p w:rsidR="00A43970" w:rsidRPr="00047CEE" w:rsidRDefault="00A43970" w:rsidP="00A43970">
      <w:pPr>
        <w:spacing w:line="360" w:lineRule="auto"/>
        <w:jc w:val="center"/>
        <w:rPr>
          <w:b/>
          <w:sz w:val="21"/>
          <w:szCs w:val="21"/>
        </w:rPr>
      </w:pPr>
      <w:r w:rsidRPr="00047CEE">
        <w:rPr>
          <w:rFonts w:hint="eastAsia"/>
          <w:b/>
          <w:sz w:val="21"/>
          <w:szCs w:val="21"/>
        </w:rPr>
        <w:t>图</w:t>
      </w:r>
      <w:r w:rsidRPr="00047CEE">
        <w:rPr>
          <w:rFonts w:hint="eastAsia"/>
          <w:b/>
          <w:sz w:val="21"/>
          <w:szCs w:val="21"/>
        </w:rPr>
        <w:t xml:space="preserve">4.3-1  </w:t>
      </w:r>
      <w:r w:rsidRPr="00047CEE">
        <w:rPr>
          <w:rFonts w:hint="eastAsia"/>
          <w:b/>
          <w:sz w:val="21"/>
          <w:szCs w:val="21"/>
        </w:rPr>
        <w:t>遥感调查方法技术路线图</w:t>
      </w:r>
    </w:p>
    <w:p w:rsidR="00A43970" w:rsidRPr="00047CEE" w:rsidRDefault="00A43970" w:rsidP="00A43970">
      <w:pPr>
        <w:ind w:firstLine="560"/>
        <w:rPr>
          <w:b/>
        </w:rPr>
      </w:pPr>
      <w:r w:rsidRPr="00047CEE">
        <w:rPr>
          <w:rFonts w:hint="eastAsia"/>
          <w:b/>
        </w:rPr>
        <w:t>（</w:t>
      </w:r>
      <w:r w:rsidRPr="00047CEE">
        <w:rPr>
          <w:rFonts w:hint="eastAsia"/>
          <w:b/>
        </w:rPr>
        <w:t>2</w:t>
      </w:r>
      <w:r w:rsidRPr="00047CEE">
        <w:rPr>
          <w:rFonts w:hint="eastAsia"/>
          <w:b/>
        </w:rPr>
        <w:t>）现场调查</w:t>
      </w:r>
    </w:p>
    <w:p w:rsidR="00A43970" w:rsidRPr="00047CEE" w:rsidRDefault="00A43970" w:rsidP="00A43970">
      <w:pPr>
        <w:spacing w:line="360" w:lineRule="auto"/>
        <w:ind w:firstLineChars="200" w:firstLine="488"/>
        <w:rPr>
          <w:bCs/>
          <w:spacing w:val="2"/>
        </w:rPr>
      </w:pPr>
      <w:r w:rsidRPr="00047CEE">
        <w:rPr>
          <w:bCs/>
          <w:spacing w:val="2"/>
        </w:rPr>
        <w:t>201</w:t>
      </w:r>
      <w:r w:rsidRPr="00047CEE">
        <w:rPr>
          <w:rFonts w:hint="eastAsia"/>
          <w:bCs/>
          <w:spacing w:val="2"/>
        </w:rPr>
        <w:t>8</w:t>
      </w:r>
      <w:r w:rsidRPr="00047CEE">
        <w:rPr>
          <w:bCs/>
          <w:spacing w:val="2"/>
        </w:rPr>
        <w:t>年</w:t>
      </w:r>
      <w:r w:rsidRPr="00047CEE">
        <w:rPr>
          <w:rFonts w:hint="eastAsia"/>
          <w:bCs/>
          <w:spacing w:val="2"/>
        </w:rPr>
        <w:t>11</w:t>
      </w:r>
      <w:r w:rsidRPr="00047CEE">
        <w:rPr>
          <w:bCs/>
          <w:spacing w:val="2"/>
        </w:rPr>
        <w:t>月项目组对评价区内的生态环境现状进行了现场调查，采取的调查方</w:t>
      </w:r>
      <w:r w:rsidRPr="00047CEE">
        <w:rPr>
          <w:bCs/>
          <w:spacing w:val="2"/>
        </w:rPr>
        <w:lastRenderedPageBreak/>
        <w:t>法为资料收集和现场踏勘</w:t>
      </w:r>
      <w:r w:rsidRPr="00047CEE">
        <w:rPr>
          <w:rFonts w:hint="eastAsia"/>
          <w:bCs/>
          <w:spacing w:val="2"/>
        </w:rPr>
        <w:t>，现场调查采用</w:t>
      </w:r>
      <w:r w:rsidRPr="00047CEE">
        <w:rPr>
          <w:rFonts w:hint="eastAsia"/>
          <w:bCs/>
          <w:spacing w:val="2"/>
        </w:rPr>
        <w:t>1:50000</w:t>
      </w:r>
      <w:r w:rsidRPr="00047CEE">
        <w:rPr>
          <w:rFonts w:hint="eastAsia"/>
          <w:bCs/>
          <w:spacing w:val="2"/>
        </w:rPr>
        <w:t>地形图和</w:t>
      </w:r>
      <w:r w:rsidRPr="00047CEE">
        <w:rPr>
          <w:rFonts w:hint="eastAsia"/>
          <w:bCs/>
          <w:spacing w:val="2"/>
        </w:rPr>
        <w:t>GPS</w:t>
      </w:r>
      <w:r w:rsidRPr="00047CEE">
        <w:rPr>
          <w:rFonts w:hint="eastAsia"/>
          <w:bCs/>
          <w:spacing w:val="2"/>
        </w:rPr>
        <w:t>定位相结合的方式。通过对政府管理部门、当地居民的走访以及现场的实地调查，了解</w:t>
      </w:r>
      <w:proofErr w:type="gramStart"/>
      <w:r w:rsidRPr="00047CEE">
        <w:rPr>
          <w:bCs/>
          <w:spacing w:val="2"/>
        </w:rPr>
        <w:t>评价区</w:t>
      </w:r>
      <w:proofErr w:type="gramEnd"/>
      <w:r w:rsidRPr="00047CEE">
        <w:rPr>
          <w:bCs/>
          <w:spacing w:val="2"/>
        </w:rPr>
        <w:t>植被状况、</w:t>
      </w:r>
      <w:r w:rsidRPr="00047CEE">
        <w:rPr>
          <w:rFonts w:hint="eastAsia"/>
          <w:bCs/>
          <w:spacing w:val="2"/>
        </w:rPr>
        <w:t>野生动物状况、</w:t>
      </w:r>
      <w:r w:rsidRPr="00047CEE">
        <w:rPr>
          <w:bCs/>
          <w:spacing w:val="2"/>
        </w:rPr>
        <w:t>生态敏感区</w:t>
      </w:r>
      <w:r w:rsidRPr="00047CEE">
        <w:rPr>
          <w:rFonts w:hint="eastAsia"/>
          <w:bCs/>
          <w:spacing w:val="2"/>
        </w:rPr>
        <w:t>分布、主要生态环境问题及分布等，并随机抽取</w:t>
      </w:r>
      <w:r w:rsidRPr="00047CEE">
        <w:rPr>
          <w:rFonts w:hint="eastAsia"/>
          <w:bCs/>
          <w:spacing w:val="2"/>
        </w:rPr>
        <w:t>ArcGIS</w:t>
      </w:r>
      <w:r w:rsidRPr="00047CEE">
        <w:rPr>
          <w:rFonts w:hint="eastAsia"/>
          <w:bCs/>
          <w:spacing w:val="2"/>
        </w:rPr>
        <w:t>判读的目标进行现场验证；</w:t>
      </w:r>
      <w:r w:rsidRPr="00047CEE">
        <w:rPr>
          <w:bCs/>
          <w:spacing w:val="2"/>
        </w:rPr>
        <w:t>根据</w:t>
      </w:r>
      <w:r w:rsidRPr="00047CEE">
        <w:rPr>
          <w:rFonts w:hint="eastAsia"/>
          <w:bCs/>
          <w:spacing w:val="2"/>
        </w:rPr>
        <w:t>开采计划</w:t>
      </w:r>
      <w:r w:rsidRPr="00047CEE">
        <w:rPr>
          <w:bCs/>
          <w:spacing w:val="2"/>
        </w:rPr>
        <w:t>，调查预测破坏区植被类型、种类以及生长状况，为该区域生态</w:t>
      </w:r>
      <w:r w:rsidRPr="00047CEE">
        <w:rPr>
          <w:rFonts w:hint="eastAsia"/>
          <w:bCs/>
          <w:spacing w:val="2"/>
        </w:rPr>
        <w:t>环境保护、</w:t>
      </w:r>
      <w:r w:rsidRPr="00047CEE">
        <w:rPr>
          <w:bCs/>
          <w:spacing w:val="2"/>
        </w:rPr>
        <w:t>恢复治理和土地复垦作基础准备。</w:t>
      </w:r>
    </w:p>
    <w:p w:rsidR="00A43970" w:rsidRPr="00047CEE" w:rsidRDefault="00A43970" w:rsidP="00A43970">
      <w:pPr>
        <w:spacing w:line="360" w:lineRule="auto"/>
        <w:ind w:firstLineChars="200" w:firstLine="490"/>
        <w:rPr>
          <w:b/>
          <w:bCs/>
          <w:spacing w:val="2"/>
        </w:rPr>
      </w:pPr>
      <w:r w:rsidRPr="00047CEE">
        <w:rPr>
          <w:rFonts w:hint="eastAsia"/>
          <w:b/>
          <w:bCs/>
          <w:spacing w:val="2"/>
        </w:rPr>
        <w:t>（</w:t>
      </w:r>
      <w:r w:rsidRPr="00047CEE">
        <w:rPr>
          <w:rFonts w:hint="eastAsia"/>
          <w:b/>
          <w:bCs/>
          <w:spacing w:val="2"/>
        </w:rPr>
        <w:t>3</w:t>
      </w:r>
      <w:r w:rsidRPr="00047CEE">
        <w:rPr>
          <w:rFonts w:hint="eastAsia"/>
          <w:b/>
          <w:bCs/>
          <w:spacing w:val="2"/>
        </w:rPr>
        <w:t>）评价方法</w:t>
      </w:r>
    </w:p>
    <w:p w:rsidR="00A43970" w:rsidRPr="00047CEE" w:rsidRDefault="00A43970" w:rsidP="00A43970">
      <w:pPr>
        <w:spacing w:line="360" w:lineRule="auto"/>
        <w:ind w:firstLineChars="200" w:firstLine="488"/>
        <w:rPr>
          <w:bCs/>
          <w:spacing w:val="2"/>
        </w:rPr>
      </w:pPr>
      <w:r w:rsidRPr="00047CEE">
        <w:rPr>
          <w:bCs/>
          <w:spacing w:val="2"/>
        </w:rPr>
        <w:t>根据《环境影响评价技术导则生态影响》（</w:t>
      </w:r>
      <w:r w:rsidRPr="00047CEE">
        <w:rPr>
          <w:bCs/>
          <w:spacing w:val="2"/>
        </w:rPr>
        <w:t>HJ19-2011</w:t>
      </w:r>
      <w:r w:rsidRPr="00047CEE">
        <w:rPr>
          <w:bCs/>
          <w:spacing w:val="2"/>
        </w:rPr>
        <w:t>）推荐的生态评价方法，</w:t>
      </w:r>
      <w:r w:rsidRPr="00047CEE">
        <w:rPr>
          <w:rFonts w:hint="eastAsia"/>
          <w:bCs/>
          <w:spacing w:val="2"/>
        </w:rPr>
        <w:t>本次变更环评生态</w:t>
      </w:r>
      <w:r w:rsidRPr="00047CEE">
        <w:rPr>
          <w:bCs/>
          <w:spacing w:val="2"/>
        </w:rPr>
        <w:t>环境现状</w:t>
      </w:r>
      <w:r w:rsidRPr="00047CEE">
        <w:rPr>
          <w:rFonts w:hint="eastAsia"/>
          <w:bCs/>
          <w:spacing w:val="2"/>
        </w:rPr>
        <w:t>调查与评价</w:t>
      </w:r>
      <w:r w:rsidRPr="00047CEE">
        <w:rPr>
          <w:bCs/>
          <w:spacing w:val="2"/>
        </w:rPr>
        <w:t>主要采用卫星遥感影像解译</w:t>
      </w:r>
      <w:r w:rsidRPr="00047CEE">
        <w:rPr>
          <w:rFonts w:hint="eastAsia"/>
          <w:bCs/>
          <w:spacing w:val="2"/>
        </w:rPr>
        <w:t>、</w:t>
      </w:r>
      <w:r w:rsidRPr="00047CEE">
        <w:rPr>
          <w:bCs/>
          <w:spacing w:val="2"/>
        </w:rPr>
        <w:t>现场调查</w:t>
      </w:r>
      <w:r w:rsidRPr="00047CEE">
        <w:rPr>
          <w:rFonts w:hint="eastAsia"/>
          <w:bCs/>
          <w:spacing w:val="2"/>
        </w:rPr>
        <w:t>、</w:t>
      </w:r>
      <w:r w:rsidRPr="00047CEE">
        <w:rPr>
          <w:bCs/>
          <w:spacing w:val="2"/>
        </w:rPr>
        <w:t>生物多样性评价相结合的方法，对</w:t>
      </w:r>
      <w:proofErr w:type="gramStart"/>
      <w:r w:rsidRPr="00047CEE">
        <w:rPr>
          <w:bCs/>
          <w:spacing w:val="2"/>
        </w:rPr>
        <w:t>评价区</w:t>
      </w:r>
      <w:proofErr w:type="gramEnd"/>
      <w:r w:rsidRPr="00047CEE">
        <w:rPr>
          <w:bCs/>
          <w:spacing w:val="2"/>
        </w:rPr>
        <w:t>生态环境现状</w:t>
      </w:r>
      <w:r w:rsidRPr="00047CEE">
        <w:rPr>
          <w:rFonts w:hint="eastAsia"/>
          <w:bCs/>
          <w:spacing w:val="2"/>
        </w:rPr>
        <w:t>做</w:t>
      </w:r>
      <w:r w:rsidRPr="00047CEE">
        <w:rPr>
          <w:bCs/>
          <w:spacing w:val="2"/>
        </w:rPr>
        <w:t>出评价。</w:t>
      </w:r>
      <w:r w:rsidRPr="00047CEE">
        <w:rPr>
          <w:rFonts w:hint="eastAsia"/>
          <w:bCs/>
          <w:spacing w:val="2"/>
        </w:rPr>
        <w:t>利用该区域卫星影像及收集的相关资料，初步判断项目区周围土地利用、植被分布、土壤侵蚀和敏感目标分布状况；利用</w:t>
      </w:r>
      <w:r w:rsidRPr="00047CEE">
        <w:rPr>
          <w:bCs/>
          <w:spacing w:val="2"/>
        </w:rPr>
        <w:t>ArcGIS</w:t>
      </w:r>
      <w:r w:rsidRPr="00047CEE">
        <w:rPr>
          <w:rFonts w:hint="eastAsia"/>
          <w:bCs/>
          <w:spacing w:val="2"/>
        </w:rPr>
        <w:t>软件将卫星影像与地形图、项目开采区域、敏感目标分布图等纠正对准，经人工目视解译，提取评价区内土地利用数据、植被数据、土壤侵蚀数据，并生成各种分类统计图；根据现场植被样方调查，给出区域植被物种多样性数据、生物量数据以及主要生物物种名录和生态系统类型数据及分布，依据各项数据和图表对生态环境现状给出定量与定性的评价。</w:t>
      </w:r>
    </w:p>
    <w:p w:rsidR="00A43970" w:rsidRPr="00047CEE" w:rsidRDefault="00A43970" w:rsidP="00A43970">
      <w:pPr>
        <w:spacing w:line="360" w:lineRule="auto"/>
        <w:rPr>
          <w:b/>
        </w:rPr>
      </w:pPr>
      <w:r w:rsidRPr="00047CEE">
        <w:rPr>
          <w:rFonts w:hint="eastAsia"/>
          <w:b/>
        </w:rPr>
        <w:t>4.3.3.2</w:t>
      </w:r>
      <w:r w:rsidRPr="00047CEE">
        <w:rPr>
          <w:b/>
        </w:rPr>
        <w:t>土地利用现状调查</w:t>
      </w:r>
    </w:p>
    <w:p w:rsidR="00A43970" w:rsidRPr="00047CEE" w:rsidRDefault="00A43970" w:rsidP="00A43970">
      <w:pPr>
        <w:spacing w:line="360" w:lineRule="auto"/>
        <w:ind w:firstLineChars="200" w:firstLine="488"/>
        <w:rPr>
          <w:bCs/>
          <w:spacing w:val="2"/>
        </w:rPr>
      </w:pPr>
      <w:r w:rsidRPr="00047CEE">
        <w:rPr>
          <w:bCs/>
          <w:spacing w:val="2"/>
        </w:rPr>
        <w:t>根据遥感解译结果，按照《土地利用现状分类》（</w:t>
      </w:r>
      <w:r w:rsidRPr="00047CEE">
        <w:rPr>
          <w:bCs/>
          <w:spacing w:val="2"/>
        </w:rPr>
        <w:t>GB/T21010-2017</w:t>
      </w:r>
      <w:r w:rsidRPr="00047CEE">
        <w:rPr>
          <w:bCs/>
          <w:spacing w:val="2"/>
        </w:rPr>
        <w:t>）进行分类，同时参照全国土地利用现状调查技术规程、全国土地利用现状分类系统及山西省土地利用资料，</w:t>
      </w:r>
      <w:r w:rsidRPr="00047CEE">
        <w:rPr>
          <w:rFonts w:hint="eastAsia"/>
          <w:bCs/>
          <w:spacing w:val="2"/>
        </w:rPr>
        <w:t>评</w:t>
      </w:r>
      <w:r w:rsidRPr="00047CEE">
        <w:rPr>
          <w:bCs/>
          <w:spacing w:val="2"/>
        </w:rPr>
        <w:t>价区划分了</w:t>
      </w:r>
      <w:r w:rsidRPr="00047CEE">
        <w:rPr>
          <w:rFonts w:hint="eastAsia"/>
          <w:bCs/>
          <w:spacing w:val="2"/>
        </w:rPr>
        <w:t>6</w:t>
      </w:r>
      <w:r w:rsidRPr="00047CEE">
        <w:rPr>
          <w:bCs/>
          <w:spacing w:val="2"/>
        </w:rPr>
        <w:t>种土地利用类型</w:t>
      </w:r>
      <w:r w:rsidRPr="00047CEE">
        <w:rPr>
          <w:rFonts w:hint="eastAsia"/>
          <w:bCs/>
          <w:spacing w:val="2"/>
        </w:rPr>
        <w:t>，</w:t>
      </w:r>
      <w:proofErr w:type="gramStart"/>
      <w:r w:rsidRPr="00047CEE">
        <w:rPr>
          <w:bCs/>
          <w:spacing w:val="2"/>
        </w:rPr>
        <w:t>评价区</w:t>
      </w:r>
      <w:proofErr w:type="gramEnd"/>
      <w:r w:rsidRPr="00047CEE">
        <w:rPr>
          <w:rFonts w:hint="eastAsia"/>
          <w:bCs/>
          <w:spacing w:val="2"/>
        </w:rPr>
        <w:t>及井田范围内</w:t>
      </w:r>
      <w:r w:rsidRPr="00047CEE">
        <w:rPr>
          <w:bCs/>
          <w:spacing w:val="2"/>
        </w:rPr>
        <w:t>土地利用现状见表</w:t>
      </w:r>
      <w:r w:rsidRPr="00047CEE">
        <w:rPr>
          <w:rFonts w:hint="eastAsia"/>
          <w:bCs/>
          <w:spacing w:val="2"/>
        </w:rPr>
        <w:t>4.3-15</w:t>
      </w:r>
      <w:r w:rsidRPr="00047CEE">
        <w:rPr>
          <w:bCs/>
          <w:spacing w:val="2"/>
        </w:rPr>
        <w:t>和图</w:t>
      </w:r>
      <w:r w:rsidRPr="00047CEE">
        <w:rPr>
          <w:rFonts w:hint="eastAsia"/>
          <w:bCs/>
          <w:spacing w:val="2"/>
        </w:rPr>
        <w:t>4</w:t>
      </w:r>
      <w:r w:rsidRPr="00047CEE">
        <w:rPr>
          <w:bCs/>
          <w:spacing w:val="2"/>
        </w:rPr>
        <w:t>.</w:t>
      </w:r>
      <w:r w:rsidRPr="00047CEE">
        <w:rPr>
          <w:rFonts w:hint="eastAsia"/>
          <w:bCs/>
          <w:spacing w:val="2"/>
        </w:rPr>
        <w:t>3-3</w:t>
      </w:r>
      <w:r w:rsidRPr="00047CEE">
        <w:rPr>
          <w:bCs/>
          <w:spacing w:val="2"/>
        </w:rPr>
        <w:t>。</w:t>
      </w:r>
    </w:p>
    <w:p w:rsidR="00A43970" w:rsidRPr="00047CEE" w:rsidRDefault="00A43970" w:rsidP="00A43970">
      <w:pPr>
        <w:spacing w:line="360" w:lineRule="auto"/>
        <w:ind w:firstLineChars="200" w:firstLine="488"/>
        <w:rPr>
          <w:bCs/>
          <w:spacing w:val="2"/>
        </w:rPr>
      </w:pPr>
      <w:r w:rsidRPr="00047CEE">
        <w:rPr>
          <w:bCs/>
          <w:spacing w:val="2"/>
        </w:rPr>
        <w:t>由上表可知：评价区内土地利用类型现状</w:t>
      </w:r>
      <w:r w:rsidRPr="00047CEE">
        <w:rPr>
          <w:rFonts w:hint="eastAsia"/>
          <w:bCs/>
          <w:spacing w:val="2"/>
        </w:rPr>
        <w:t>以灌木林地</w:t>
      </w:r>
      <w:r w:rsidRPr="00047CEE">
        <w:rPr>
          <w:bCs/>
          <w:spacing w:val="2"/>
        </w:rPr>
        <w:t>为主，</w:t>
      </w:r>
      <w:r w:rsidRPr="00047CEE">
        <w:rPr>
          <w:rFonts w:hint="eastAsia"/>
          <w:bCs/>
          <w:spacing w:val="2"/>
        </w:rPr>
        <w:t>占</w:t>
      </w:r>
      <w:proofErr w:type="gramStart"/>
      <w:r w:rsidRPr="00047CEE">
        <w:rPr>
          <w:rFonts w:hint="eastAsia"/>
          <w:bCs/>
          <w:spacing w:val="2"/>
        </w:rPr>
        <w:t>评价区</w:t>
      </w:r>
      <w:proofErr w:type="gramEnd"/>
      <w:r w:rsidRPr="00047CEE">
        <w:rPr>
          <w:rFonts w:hint="eastAsia"/>
          <w:bCs/>
          <w:spacing w:val="2"/>
        </w:rPr>
        <w:t>总面积的</w:t>
      </w:r>
      <w:r w:rsidRPr="00047CEE">
        <w:rPr>
          <w:rFonts w:hint="eastAsia"/>
          <w:bCs/>
          <w:spacing w:val="2"/>
        </w:rPr>
        <w:t>38.10%</w:t>
      </w:r>
      <w:r w:rsidRPr="00047CEE">
        <w:rPr>
          <w:rFonts w:hint="eastAsia"/>
          <w:bCs/>
          <w:spacing w:val="2"/>
        </w:rPr>
        <w:t>；</w:t>
      </w:r>
      <w:r w:rsidRPr="00047CEE">
        <w:rPr>
          <w:bCs/>
          <w:spacing w:val="2"/>
        </w:rPr>
        <w:t>其次为</w:t>
      </w:r>
      <w:r w:rsidRPr="00047CEE">
        <w:rPr>
          <w:rFonts w:hint="eastAsia"/>
          <w:bCs/>
          <w:spacing w:val="2"/>
        </w:rPr>
        <w:t>旱地和其他草地，分别占</w:t>
      </w:r>
      <w:proofErr w:type="gramStart"/>
      <w:r w:rsidRPr="00047CEE">
        <w:rPr>
          <w:rFonts w:hint="eastAsia"/>
          <w:bCs/>
          <w:spacing w:val="2"/>
        </w:rPr>
        <w:t>评价区</w:t>
      </w:r>
      <w:proofErr w:type="gramEnd"/>
      <w:r w:rsidRPr="00047CEE">
        <w:rPr>
          <w:rFonts w:hint="eastAsia"/>
          <w:bCs/>
          <w:spacing w:val="2"/>
        </w:rPr>
        <w:t>总面积的</w:t>
      </w:r>
      <w:r w:rsidRPr="00047CEE">
        <w:rPr>
          <w:rFonts w:hint="eastAsia"/>
          <w:bCs/>
          <w:spacing w:val="2"/>
        </w:rPr>
        <w:t>27.70%</w:t>
      </w:r>
      <w:r w:rsidRPr="00047CEE">
        <w:rPr>
          <w:rFonts w:hint="eastAsia"/>
          <w:bCs/>
          <w:spacing w:val="2"/>
        </w:rPr>
        <w:t>和</w:t>
      </w:r>
      <w:r w:rsidRPr="00047CEE">
        <w:rPr>
          <w:rFonts w:hint="eastAsia"/>
          <w:bCs/>
          <w:spacing w:val="2"/>
        </w:rPr>
        <w:t>26.04%</w:t>
      </w:r>
      <w:r w:rsidRPr="00047CEE">
        <w:rPr>
          <w:rFonts w:hint="eastAsia"/>
          <w:bCs/>
          <w:spacing w:val="2"/>
        </w:rPr>
        <w:t>；采矿用地</w:t>
      </w:r>
      <w:r w:rsidRPr="00047CEE">
        <w:rPr>
          <w:rFonts w:hint="eastAsia"/>
          <w:bCs/>
          <w:spacing w:val="2"/>
        </w:rPr>
        <w:t>0.044km</w:t>
      </w:r>
      <w:r w:rsidRPr="00047CEE">
        <w:rPr>
          <w:rFonts w:hint="eastAsia"/>
          <w:bCs/>
          <w:spacing w:val="2"/>
          <w:vertAlign w:val="superscript"/>
        </w:rPr>
        <w:t>2</w:t>
      </w:r>
      <w:r w:rsidRPr="00047CEE">
        <w:rPr>
          <w:rFonts w:hint="eastAsia"/>
          <w:bCs/>
          <w:spacing w:val="2"/>
        </w:rPr>
        <w:t>，占</w:t>
      </w:r>
      <w:proofErr w:type="gramStart"/>
      <w:r w:rsidRPr="00047CEE">
        <w:rPr>
          <w:rFonts w:hint="eastAsia"/>
          <w:bCs/>
          <w:spacing w:val="2"/>
        </w:rPr>
        <w:t>评价区</w:t>
      </w:r>
      <w:proofErr w:type="gramEnd"/>
      <w:r w:rsidRPr="00047CEE">
        <w:rPr>
          <w:rFonts w:hint="eastAsia"/>
          <w:bCs/>
          <w:spacing w:val="2"/>
        </w:rPr>
        <w:t>总面积的</w:t>
      </w:r>
      <w:r w:rsidRPr="00047CEE">
        <w:rPr>
          <w:rFonts w:hint="eastAsia"/>
          <w:bCs/>
          <w:spacing w:val="2"/>
        </w:rPr>
        <w:t>3.66%</w:t>
      </w:r>
      <w:r w:rsidRPr="00047CEE">
        <w:rPr>
          <w:rFonts w:hint="eastAsia"/>
          <w:bCs/>
          <w:spacing w:val="2"/>
        </w:rPr>
        <w:t>。</w:t>
      </w:r>
      <w:proofErr w:type="gramStart"/>
      <w:r w:rsidRPr="00047CEE">
        <w:rPr>
          <w:rFonts w:hint="eastAsia"/>
          <w:bCs/>
          <w:spacing w:val="2"/>
        </w:rPr>
        <w:t>评价区</w:t>
      </w:r>
      <w:proofErr w:type="gramEnd"/>
      <w:r w:rsidRPr="00047CEE">
        <w:rPr>
          <w:bCs/>
          <w:spacing w:val="2"/>
        </w:rPr>
        <w:t>土地利用结构组成简单。</w:t>
      </w:r>
    </w:p>
    <w:p w:rsidR="00A43970" w:rsidRPr="00047CEE" w:rsidRDefault="00A43970" w:rsidP="00A43970">
      <w:pPr>
        <w:spacing w:line="360" w:lineRule="auto"/>
        <w:ind w:firstLineChars="200" w:firstLine="488"/>
        <w:rPr>
          <w:bCs/>
          <w:spacing w:val="2"/>
        </w:rPr>
      </w:pPr>
      <w:r w:rsidRPr="00047CEE">
        <w:rPr>
          <w:rFonts w:hint="eastAsia"/>
          <w:bCs/>
          <w:spacing w:val="2"/>
        </w:rPr>
        <w:t>矿界范围</w:t>
      </w:r>
      <w:r w:rsidRPr="00047CEE">
        <w:rPr>
          <w:bCs/>
          <w:spacing w:val="2"/>
        </w:rPr>
        <w:t>内</w:t>
      </w:r>
      <w:r w:rsidRPr="00047CEE">
        <w:rPr>
          <w:rFonts w:hint="eastAsia"/>
          <w:bCs/>
          <w:spacing w:val="2"/>
        </w:rPr>
        <w:t>土地利用类型以采矿用地为主，</w:t>
      </w:r>
      <w:r w:rsidRPr="00047CEE">
        <w:rPr>
          <w:bCs/>
          <w:spacing w:val="2"/>
        </w:rPr>
        <w:t>面积</w:t>
      </w:r>
      <w:r w:rsidRPr="00047CEE">
        <w:rPr>
          <w:rFonts w:hint="eastAsia"/>
          <w:bCs/>
          <w:spacing w:val="2"/>
        </w:rPr>
        <w:t>0.0236k</w:t>
      </w:r>
      <w:r w:rsidRPr="00047CEE">
        <w:rPr>
          <w:bCs/>
          <w:spacing w:val="2"/>
        </w:rPr>
        <w:t>m</w:t>
      </w:r>
      <w:r w:rsidRPr="00047CEE">
        <w:rPr>
          <w:bCs/>
          <w:spacing w:val="2"/>
          <w:vertAlign w:val="superscript"/>
        </w:rPr>
        <w:t>2</w:t>
      </w:r>
      <w:r w:rsidRPr="00047CEE">
        <w:rPr>
          <w:bCs/>
          <w:spacing w:val="2"/>
        </w:rPr>
        <w:t>，占</w:t>
      </w:r>
      <w:r w:rsidRPr="00047CEE">
        <w:rPr>
          <w:rFonts w:hint="eastAsia"/>
          <w:bCs/>
          <w:spacing w:val="2"/>
        </w:rPr>
        <w:t>矿区总面积</w:t>
      </w:r>
      <w:r w:rsidRPr="00047CEE">
        <w:rPr>
          <w:bCs/>
          <w:spacing w:val="2"/>
        </w:rPr>
        <w:t>的</w:t>
      </w:r>
      <w:r w:rsidRPr="00047CEE">
        <w:rPr>
          <w:rFonts w:hint="eastAsia"/>
          <w:bCs/>
          <w:spacing w:val="2"/>
        </w:rPr>
        <w:t>70.03</w:t>
      </w:r>
      <w:r w:rsidRPr="00047CEE">
        <w:rPr>
          <w:bCs/>
          <w:spacing w:val="2"/>
        </w:rPr>
        <w:t>%</w:t>
      </w:r>
      <w:r w:rsidRPr="00047CEE">
        <w:rPr>
          <w:bCs/>
          <w:spacing w:val="2"/>
        </w:rPr>
        <w:t>，其次为灌木林地</w:t>
      </w:r>
      <w:r w:rsidRPr="00047CEE">
        <w:rPr>
          <w:rFonts w:hint="eastAsia"/>
          <w:bCs/>
          <w:spacing w:val="2"/>
        </w:rPr>
        <w:t>和其他草地，分别占矿区总面积的</w:t>
      </w:r>
      <w:r w:rsidRPr="00047CEE">
        <w:rPr>
          <w:rFonts w:hint="eastAsia"/>
          <w:bCs/>
          <w:spacing w:val="2"/>
        </w:rPr>
        <w:t>20.77%</w:t>
      </w:r>
      <w:r w:rsidRPr="00047CEE">
        <w:rPr>
          <w:rFonts w:hint="eastAsia"/>
          <w:bCs/>
          <w:spacing w:val="2"/>
        </w:rPr>
        <w:t>和</w:t>
      </w:r>
      <w:r w:rsidRPr="00047CEE">
        <w:rPr>
          <w:rFonts w:hint="eastAsia"/>
          <w:bCs/>
          <w:spacing w:val="2"/>
        </w:rPr>
        <w:t>9.20%</w:t>
      </w:r>
      <w:r w:rsidRPr="00047CEE">
        <w:rPr>
          <w:rFonts w:hint="eastAsia"/>
          <w:bCs/>
          <w:spacing w:val="2"/>
        </w:rPr>
        <w:t>，矿区范围内土地利用</w:t>
      </w:r>
      <w:r w:rsidRPr="00047CEE">
        <w:rPr>
          <w:bCs/>
          <w:spacing w:val="2"/>
        </w:rPr>
        <w:t>结构</w:t>
      </w:r>
      <w:r w:rsidRPr="00047CEE">
        <w:rPr>
          <w:rFonts w:hint="eastAsia"/>
          <w:bCs/>
          <w:spacing w:val="2"/>
        </w:rPr>
        <w:t>较为简单</w:t>
      </w:r>
      <w:r w:rsidRPr="00047CEE">
        <w:rPr>
          <w:bCs/>
          <w:spacing w:val="2"/>
        </w:rPr>
        <w:t>。</w:t>
      </w:r>
    </w:p>
    <w:p w:rsidR="00A43970" w:rsidRPr="00047CEE" w:rsidRDefault="00A43970" w:rsidP="00A43970">
      <w:pPr>
        <w:spacing w:line="360" w:lineRule="auto"/>
        <w:rPr>
          <w:b/>
        </w:rPr>
      </w:pPr>
      <w:r w:rsidRPr="00047CEE">
        <w:rPr>
          <w:rFonts w:hint="eastAsia"/>
          <w:b/>
        </w:rPr>
        <w:t>4.3.3.3</w:t>
      </w:r>
      <w:r w:rsidRPr="00047CEE">
        <w:rPr>
          <w:rFonts w:hint="eastAsia"/>
          <w:b/>
        </w:rPr>
        <w:t>植被类型</w:t>
      </w:r>
      <w:r w:rsidRPr="00047CEE">
        <w:rPr>
          <w:b/>
        </w:rPr>
        <w:t>现状调查</w:t>
      </w:r>
    </w:p>
    <w:p w:rsidR="00A43970" w:rsidRPr="00047CEE" w:rsidRDefault="00A43970" w:rsidP="00A43970">
      <w:pPr>
        <w:spacing w:line="360" w:lineRule="auto"/>
        <w:ind w:firstLineChars="200" w:firstLine="488"/>
        <w:rPr>
          <w:bCs/>
          <w:spacing w:val="2"/>
        </w:rPr>
      </w:pPr>
      <w:r w:rsidRPr="00047CEE">
        <w:rPr>
          <w:bCs/>
          <w:spacing w:val="2"/>
        </w:rPr>
        <w:lastRenderedPageBreak/>
        <w:t>根据遥感影像解释</w:t>
      </w:r>
      <w:r w:rsidRPr="00047CEE">
        <w:rPr>
          <w:rFonts w:hint="eastAsia"/>
          <w:bCs/>
          <w:spacing w:val="2"/>
        </w:rPr>
        <w:t>结果和</w:t>
      </w:r>
      <w:r w:rsidRPr="00047CEE">
        <w:rPr>
          <w:bCs/>
          <w:spacing w:val="2"/>
        </w:rPr>
        <w:t>现场勘察，统计出了</w:t>
      </w:r>
      <w:proofErr w:type="gramStart"/>
      <w:r w:rsidRPr="00047CEE">
        <w:rPr>
          <w:bCs/>
          <w:spacing w:val="2"/>
        </w:rPr>
        <w:t>评价区</w:t>
      </w:r>
      <w:proofErr w:type="gramEnd"/>
      <w:r w:rsidRPr="00047CEE">
        <w:rPr>
          <w:bCs/>
          <w:spacing w:val="2"/>
        </w:rPr>
        <w:t>和井田内各植被类型现状面积</w:t>
      </w:r>
      <w:r w:rsidRPr="00047CEE">
        <w:rPr>
          <w:rFonts w:hint="eastAsia"/>
          <w:bCs/>
          <w:spacing w:val="2"/>
        </w:rPr>
        <w:t>，</w:t>
      </w:r>
      <w:proofErr w:type="gramStart"/>
      <w:r w:rsidRPr="00047CEE">
        <w:rPr>
          <w:bCs/>
          <w:spacing w:val="2"/>
        </w:rPr>
        <w:t>评价</w:t>
      </w:r>
      <w:r w:rsidRPr="00047CEE">
        <w:rPr>
          <w:rFonts w:hint="eastAsia"/>
          <w:bCs/>
          <w:spacing w:val="2"/>
        </w:rPr>
        <w:t>区</w:t>
      </w:r>
      <w:proofErr w:type="gramEnd"/>
      <w:r w:rsidRPr="00047CEE">
        <w:rPr>
          <w:rFonts w:hint="eastAsia"/>
          <w:bCs/>
          <w:spacing w:val="2"/>
        </w:rPr>
        <w:t>及井田范围</w:t>
      </w:r>
      <w:r w:rsidRPr="00047CEE">
        <w:rPr>
          <w:bCs/>
          <w:spacing w:val="2"/>
        </w:rPr>
        <w:t>内植被现状见表</w:t>
      </w:r>
      <w:r w:rsidRPr="00047CEE">
        <w:rPr>
          <w:rFonts w:hint="eastAsia"/>
          <w:bCs/>
          <w:spacing w:val="2"/>
        </w:rPr>
        <w:t>4.3-17</w:t>
      </w:r>
      <w:r w:rsidRPr="00047CEE">
        <w:rPr>
          <w:rFonts w:hint="eastAsia"/>
          <w:bCs/>
          <w:spacing w:val="2"/>
        </w:rPr>
        <w:t>和</w:t>
      </w:r>
      <w:r w:rsidRPr="00047CEE">
        <w:rPr>
          <w:bCs/>
          <w:spacing w:val="2"/>
        </w:rPr>
        <w:t>图</w:t>
      </w:r>
      <w:r w:rsidRPr="00047CEE">
        <w:rPr>
          <w:rFonts w:hint="eastAsia"/>
          <w:bCs/>
          <w:spacing w:val="2"/>
        </w:rPr>
        <w:t>4.3-4</w:t>
      </w:r>
      <w:r w:rsidRPr="00047CEE">
        <w:rPr>
          <w:bCs/>
          <w:spacing w:val="2"/>
        </w:rPr>
        <w:t>。</w:t>
      </w:r>
    </w:p>
    <w:p w:rsidR="00A43970" w:rsidRPr="00047CEE" w:rsidRDefault="00A43970" w:rsidP="00A43970">
      <w:pPr>
        <w:spacing w:line="360" w:lineRule="auto"/>
        <w:ind w:firstLineChars="200" w:firstLine="488"/>
        <w:rPr>
          <w:bCs/>
          <w:spacing w:val="2"/>
        </w:rPr>
      </w:pPr>
      <w:r w:rsidRPr="00047CEE">
        <w:rPr>
          <w:bCs/>
          <w:spacing w:val="2"/>
        </w:rPr>
        <w:t>由上表可知，</w:t>
      </w:r>
      <w:r w:rsidRPr="00047CEE">
        <w:rPr>
          <w:rFonts w:hint="eastAsia"/>
          <w:bCs/>
          <w:spacing w:val="2"/>
        </w:rPr>
        <w:t>本项目</w:t>
      </w:r>
      <w:r w:rsidRPr="00047CEE">
        <w:rPr>
          <w:bCs/>
          <w:spacing w:val="2"/>
        </w:rPr>
        <w:t>评价区内植被类型以</w:t>
      </w:r>
      <w:r w:rsidRPr="00047CEE">
        <w:rPr>
          <w:rFonts w:hint="eastAsia"/>
          <w:bCs/>
          <w:spacing w:val="2"/>
        </w:rPr>
        <w:t>耐</w:t>
      </w:r>
      <w:proofErr w:type="gramStart"/>
      <w:r w:rsidRPr="00047CEE">
        <w:rPr>
          <w:rFonts w:hint="eastAsia"/>
          <w:bCs/>
          <w:spacing w:val="2"/>
        </w:rPr>
        <w:t>瘠</w:t>
      </w:r>
      <w:proofErr w:type="gramEnd"/>
      <w:r w:rsidRPr="00047CEE">
        <w:rPr>
          <w:rFonts w:hint="eastAsia"/>
          <w:bCs/>
          <w:spacing w:val="2"/>
        </w:rPr>
        <w:t>、低矮、旱生型灌丛为主，主要有虎榛子、沙棘、</w:t>
      </w:r>
      <w:proofErr w:type="gramStart"/>
      <w:r w:rsidRPr="00047CEE">
        <w:rPr>
          <w:rFonts w:hint="eastAsia"/>
          <w:bCs/>
          <w:spacing w:val="2"/>
        </w:rPr>
        <w:t>柠</w:t>
      </w:r>
      <w:proofErr w:type="gramEnd"/>
      <w:r w:rsidRPr="00047CEE">
        <w:rPr>
          <w:rFonts w:hint="eastAsia"/>
          <w:bCs/>
          <w:spacing w:val="2"/>
        </w:rPr>
        <w:t>条锦鸡儿等灌木组成的灌木丛</w:t>
      </w:r>
      <w:r w:rsidRPr="00047CEE">
        <w:rPr>
          <w:bCs/>
          <w:spacing w:val="2"/>
        </w:rPr>
        <w:t>为主，</w:t>
      </w:r>
      <w:r w:rsidRPr="00047CEE">
        <w:rPr>
          <w:rFonts w:hint="eastAsia"/>
          <w:bCs/>
          <w:spacing w:val="2"/>
        </w:rPr>
        <w:t>面积约</w:t>
      </w:r>
      <w:r w:rsidRPr="00047CEE">
        <w:rPr>
          <w:rFonts w:hint="eastAsia"/>
          <w:bCs/>
          <w:spacing w:val="2"/>
        </w:rPr>
        <w:t>0.458km</w:t>
      </w:r>
      <w:r w:rsidRPr="00047CEE">
        <w:rPr>
          <w:rFonts w:hint="eastAsia"/>
          <w:bCs/>
          <w:spacing w:val="2"/>
          <w:vertAlign w:val="superscript"/>
        </w:rPr>
        <w:t>2</w:t>
      </w:r>
      <w:r w:rsidRPr="00047CEE">
        <w:rPr>
          <w:rFonts w:hint="eastAsia"/>
          <w:bCs/>
          <w:spacing w:val="2"/>
        </w:rPr>
        <w:t>，占</w:t>
      </w:r>
      <w:proofErr w:type="gramStart"/>
      <w:r w:rsidRPr="00047CEE">
        <w:rPr>
          <w:rFonts w:hint="eastAsia"/>
          <w:bCs/>
          <w:spacing w:val="2"/>
        </w:rPr>
        <w:t>评价区</w:t>
      </w:r>
      <w:proofErr w:type="gramEnd"/>
      <w:r w:rsidRPr="00047CEE">
        <w:rPr>
          <w:rFonts w:hint="eastAsia"/>
          <w:bCs/>
          <w:spacing w:val="2"/>
        </w:rPr>
        <w:t>总面积的</w:t>
      </w:r>
      <w:r w:rsidRPr="00047CEE">
        <w:rPr>
          <w:rFonts w:hint="eastAsia"/>
          <w:bCs/>
          <w:spacing w:val="2"/>
        </w:rPr>
        <w:t>38.10%</w:t>
      </w:r>
      <w:r w:rsidRPr="00047CEE">
        <w:rPr>
          <w:rFonts w:hint="eastAsia"/>
          <w:bCs/>
          <w:spacing w:val="2"/>
        </w:rPr>
        <w:t>；</w:t>
      </w:r>
      <w:r w:rsidRPr="00047CEE">
        <w:rPr>
          <w:bCs/>
          <w:spacing w:val="2"/>
        </w:rPr>
        <w:t>其次</w:t>
      </w:r>
      <w:r w:rsidRPr="00047CEE">
        <w:rPr>
          <w:rFonts w:hint="eastAsia"/>
          <w:bCs/>
          <w:spacing w:val="2"/>
        </w:rPr>
        <w:t>为谷子、莜麦、胡麻、玉米等组成的农田植被，面积</w:t>
      </w:r>
      <w:r w:rsidRPr="00047CEE">
        <w:rPr>
          <w:rFonts w:hint="eastAsia"/>
          <w:bCs/>
          <w:spacing w:val="2"/>
        </w:rPr>
        <w:t>0.333km</w:t>
      </w:r>
      <w:r w:rsidRPr="00047CEE">
        <w:rPr>
          <w:rFonts w:hint="eastAsia"/>
          <w:bCs/>
          <w:spacing w:val="2"/>
          <w:vertAlign w:val="superscript"/>
        </w:rPr>
        <w:t>2</w:t>
      </w:r>
      <w:r w:rsidRPr="00047CEE">
        <w:rPr>
          <w:rFonts w:hint="eastAsia"/>
          <w:bCs/>
          <w:spacing w:val="2"/>
        </w:rPr>
        <w:t>，占</w:t>
      </w:r>
      <w:proofErr w:type="gramStart"/>
      <w:r w:rsidRPr="00047CEE">
        <w:rPr>
          <w:rFonts w:hint="eastAsia"/>
          <w:bCs/>
          <w:spacing w:val="2"/>
        </w:rPr>
        <w:t>评价区</w:t>
      </w:r>
      <w:proofErr w:type="gramEnd"/>
      <w:r w:rsidRPr="00047CEE">
        <w:rPr>
          <w:rFonts w:hint="eastAsia"/>
          <w:bCs/>
          <w:spacing w:val="2"/>
        </w:rPr>
        <w:t>总面积的</w:t>
      </w:r>
      <w:r w:rsidRPr="00047CEE">
        <w:rPr>
          <w:rFonts w:hint="eastAsia"/>
          <w:bCs/>
          <w:spacing w:val="2"/>
        </w:rPr>
        <w:t>27.70%</w:t>
      </w:r>
      <w:r w:rsidRPr="00047CEE">
        <w:rPr>
          <w:rFonts w:hint="eastAsia"/>
          <w:bCs/>
          <w:spacing w:val="2"/>
        </w:rPr>
        <w:t>；百里香、针</w:t>
      </w:r>
      <w:proofErr w:type="gramStart"/>
      <w:r w:rsidRPr="00047CEE">
        <w:rPr>
          <w:rFonts w:hint="eastAsia"/>
          <w:bCs/>
          <w:spacing w:val="2"/>
        </w:rPr>
        <w:t>茅</w:t>
      </w:r>
      <w:proofErr w:type="gramEnd"/>
      <w:r w:rsidRPr="00047CEE">
        <w:rPr>
          <w:rFonts w:hint="eastAsia"/>
          <w:bCs/>
          <w:spacing w:val="2"/>
        </w:rPr>
        <w:t>、苔草、铁杆蒿、</w:t>
      </w:r>
      <w:proofErr w:type="gramStart"/>
      <w:r w:rsidRPr="00047CEE">
        <w:rPr>
          <w:rFonts w:hint="eastAsia"/>
          <w:bCs/>
          <w:spacing w:val="2"/>
        </w:rPr>
        <w:t>茭</w:t>
      </w:r>
      <w:proofErr w:type="gramEnd"/>
      <w:r w:rsidRPr="00047CEE">
        <w:rPr>
          <w:rFonts w:hint="eastAsia"/>
          <w:bCs/>
          <w:spacing w:val="2"/>
        </w:rPr>
        <w:t>蒿等组成的草丛面积</w:t>
      </w:r>
      <w:r w:rsidRPr="00047CEE">
        <w:rPr>
          <w:rFonts w:hint="eastAsia"/>
          <w:bCs/>
          <w:spacing w:val="2"/>
        </w:rPr>
        <w:t>0.313km</w:t>
      </w:r>
      <w:r w:rsidRPr="00047CEE">
        <w:rPr>
          <w:rFonts w:hint="eastAsia"/>
          <w:bCs/>
          <w:spacing w:val="2"/>
          <w:vertAlign w:val="superscript"/>
        </w:rPr>
        <w:t>2</w:t>
      </w:r>
      <w:r w:rsidRPr="00047CEE">
        <w:rPr>
          <w:rFonts w:hint="eastAsia"/>
          <w:bCs/>
          <w:spacing w:val="2"/>
        </w:rPr>
        <w:t>，占</w:t>
      </w:r>
      <w:proofErr w:type="gramStart"/>
      <w:r w:rsidRPr="00047CEE">
        <w:rPr>
          <w:rFonts w:hint="eastAsia"/>
          <w:bCs/>
          <w:spacing w:val="2"/>
        </w:rPr>
        <w:t>评价区</w:t>
      </w:r>
      <w:proofErr w:type="gramEnd"/>
      <w:r w:rsidRPr="00047CEE">
        <w:rPr>
          <w:rFonts w:hint="eastAsia"/>
          <w:bCs/>
          <w:spacing w:val="2"/>
        </w:rPr>
        <w:t>总面积的</w:t>
      </w:r>
      <w:r w:rsidRPr="00047CEE">
        <w:rPr>
          <w:rFonts w:hint="eastAsia"/>
          <w:bCs/>
          <w:spacing w:val="2"/>
        </w:rPr>
        <w:t>26.04%</w:t>
      </w:r>
      <w:r w:rsidRPr="00047CEE">
        <w:rPr>
          <w:rFonts w:hint="eastAsia"/>
          <w:bCs/>
          <w:spacing w:val="2"/>
        </w:rPr>
        <w:t>；无植被区</w:t>
      </w:r>
      <w:r w:rsidRPr="00047CEE">
        <w:rPr>
          <w:rFonts w:hint="eastAsia"/>
          <w:bCs/>
          <w:spacing w:val="2"/>
        </w:rPr>
        <w:t>0.098km</w:t>
      </w:r>
      <w:r w:rsidRPr="00047CEE">
        <w:rPr>
          <w:rFonts w:hint="eastAsia"/>
          <w:bCs/>
          <w:spacing w:val="2"/>
          <w:vertAlign w:val="superscript"/>
        </w:rPr>
        <w:t>2</w:t>
      </w:r>
      <w:r w:rsidRPr="00047CEE">
        <w:rPr>
          <w:rFonts w:hint="eastAsia"/>
          <w:bCs/>
          <w:spacing w:val="2"/>
        </w:rPr>
        <w:t>，占</w:t>
      </w:r>
      <w:proofErr w:type="gramStart"/>
      <w:r w:rsidRPr="00047CEE">
        <w:rPr>
          <w:rFonts w:hint="eastAsia"/>
          <w:bCs/>
          <w:spacing w:val="2"/>
        </w:rPr>
        <w:t>评价区</w:t>
      </w:r>
      <w:proofErr w:type="gramEnd"/>
      <w:r w:rsidRPr="00047CEE">
        <w:rPr>
          <w:rFonts w:hint="eastAsia"/>
          <w:bCs/>
          <w:spacing w:val="2"/>
        </w:rPr>
        <w:t>总面积的</w:t>
      </w:r>
      <w:r w:rsidRPr="00047CEE">
        <w:rPr>
          <w:rFonts w:hint="eastAsia"/>
          <w:bCs/>
          <w:spacing w:val="2"/>
        </w:rPr>
        <w:t>8.15%</w:t>
      </w:r>
      <w:r w:rsidRPr="00047CEE">
        <w:rPr>
          <w:bCs/>
          <w:spacing w:val="2"/>
        </w:rPr>
        <w:t>。</w:t>
      </w:r>
    </w:p>
    <w:p w:rsidR="00A43970" w:rsidRPr="00047CEE" w:rsidRDefault="00A43970" w:rsidP="00A43970">
      <w:pPr>
        <w:spacing w:line="360" w:lineRule="auto"/>
        <w:ind w:firstLineChars="200" w:firstLine="488"/>
        <w:rPr>
          <w:bCs/>
          <w:spacing w:val="2"/>
        </w:rPr>
      </w:pPr>
      <w:r w:rsidRPr="00047CEE">
        <w:rPr>
          <w:bCs/>
          <w:spacing w:val="2"/>
        </w:rPr>
        <w:t>根据现场调查结果，</w:t>
      </w:r>
      <w:r w:rsidRPr="00047CEE">
        <w:rPr>
          <w:rFonts w:hint="eastAsia"/>
          <w:bCs/>
          <w:spacing w:val="2"/>
        </w:rPr>
        <w:t>矿区植被破坏较为严重，为大面积的无植被区，面积</w:t>
      </w:r>
      <w:r w:rsidRPr="00047CEE">
        <w:rPr>
          <w:rFonts w:hint="eastAsia"/>
          <w:bCs/>
          <w:spacing w:val="2"/>
        </w:rPr>
        <w:t>0.0236km</w:t>
      </w:r>
      <w:r w:rsidRPr="00047CEE">
        <w:rPr>
          <w:rFonts w:hint="eastAsia"/>
          <w:bCs/>
          <w:spacing w:val="2"/>
          <w:vertAlign w:val="superscript"/>
        </w:rPr>
        <w:t>2</w:t>
      </w:r>
      <w:r w:rsidRPr="00047CEE">
        <w:rPr>
          <w:rFonts w:hint="eastAsia"/>
          <w:bCs/>
          <w:spacing w:val="2"/>
        </w:rPr>
        <w:t>，占矿区总面积的</w:t>
      </w:r>
      <w:r w:rsidRPr="00047CEE">
        <w:rPr>
          <w:rFonts w:hint="eastAsia"/>
          <w:bCs/>
          <w:spacing w:val="2"/>
        </w:rPr>
        <w:t>70.03%</w:t>
      </w:r>
      <w:r w:rsidRPr="00047CEE">
        <w:rPr>
          <w:rFonts w:hint="eastAsia"/>
          <w:bCs/>
          <w:spacing w:val="2"/>
        </w:rPr>
        <w:t>；虎榛子、沙棘等组成的灌丛面积</w:t>
      </w:r>
      <w:r w:rsidRPr="00047CEE">
        <w:rPr>
          <w:rFonts w:hint="eastAsia"/>
          <w:bCs/>
          <w:spacing w:val="2"/>
        </w:rPr>
        <w:t>0.0070km</w:t>
      </w:r>
      <w:r w:rsidRPr="00047CEE">
        <w:rPr>
          <w:rFonts w:hint="eastAsia"/>
          <w:bCs/>
          <w:spacing w:val="2"/>
          <w:vertAlign w:val="superscript"/>
        </w:rPr>
        <w:t>2</w:t>
      </w:r>
      <w:r w:rsidRPr="00047CEE">
        <w:rPr>
          <w:rFonts w:hint="eastAsia"/>
          <w:bCs/>
          <w:spacing w:val="2"/>
        </w:rPr>
        <w:t>，占矿区总面积的</w:t>
      </w:r>
      <w:r w:rsidRPr="00047CEE">
        <w:rPr>
          <w:rFonts w:hint="eastAsia"/>
          <w:bCs/>
          <w:spacing w:val="2"/>
        </w:rPr>
        <w:t>20.77%</w:t>
      </w:r>
      <w:r w:rsidRPr="00047CEE">
        <w:rPr>
          <w:rFonts w:hint="eastAsia"/>
          <w:bCs/>
          <w:spacing w:val="2"/>
        </w:rPr>
        <w:t>；百里香、针</w:t>
      </w:r>
      <w:proofErr w:type="gramStart"/>
      <w:r w:rsidRPr="00047CEE">
        <w:rPr>
          <w:rFonts w:hint="eastAsia"/>
          <w:bCs/>
          <w:spacing w:val="2"/>
        </w:rPr>
        <w:t>茅</w:t>
      </w:r>
      <w:proofErr w:type="gramEnd"/>
      <w:r w:rsidRPr="00047CEE">
        <w:rPr>
          <w:rFonts w:hint="eastAsia"/>
          <w:bCs/>
          <w:spacing w:val="2"/>
        </w:rPr>
        <w:t>、苔草、铁杆蒿、</w:t>
      </w:r>
      <w:proofErr w:type="gramStart"/>
      <w:r w:rsidRPr="00047CEE">
        <w:rPr>
          <w:rFonts w:hint="eastAsia"/>
          <w:bCs/>
          <w:spacing w:val="2"/>
        </w:rPr>
        <w:t>茭</w:t>
      </w:r>
      <w:proofErr w:type="gramEnd"/>
      <w:r w:rsidRPr="00047CEE">
        <w:rPr>
          <w:rFonts w:hint="eastAsia"/>
          <w:bCs/>
          <w:spacing w:val="2"/>
        </w:rPr>
        <w:t>蒿等组成的草丛面积</w:t>
      </w:r>
      <w:r w:rsidRPr="00047CEE">
        <w:rPr>
          <w:rFonts w:hint="eastAsia"/>
          <w:bCs/>
          <w:spacing w:val="2"/>
        </w:rPr>
        <w:t>0.0031km</w:t>
      </w:r>
      <w:r w:rsidRPr="00047CEE">
        <w:rPr>
          <w:rFonts w:hint="eastAsia"/>
          <w:bCs/>
          <w:spacing w:val="2"/>
          <w:vertAlign w:val="superscript"/>
        </w:rPr>
        <w:t>2</w:t>
      </w:r>
      <w:r w:rsidRPr="00047CEE">
        <w:rPr>
          <w:rFonts w:hint="eastAsia"/>
          <w:bCs/>
          <w:spacing w:val="2"/>
        </w:rPr>
        <w:t>，占矿区总面积的</w:t>
      </w:r>
      <w:r w:rsidRPr="00047CEE">
        <w:rPr>
          <w:rFonts w:hint="eastAsia"/>
          <w:bCs/>
          <w:spacing w:val="2"/>
        </w:rPr>
        <w:t>9.20%</w:t>
      </w:r>
      <w:r w:rsidRPr="00047CEE">
        <w:rPr>
          <w:rFonts w:hint="eastAsia"/>
          <w:bCs/>
          <w:spacing w:val="2"/>
        </w:rPr>
        <w:t>；矿区范围内无农田植被分布</w:t>
      </w:r>
      <w:r w:rsidRPr="00047CEE">
        <w:rPr>
          <w:bCs/>
          <w:spacing w:val="2"/>
        </w:rPr>
        <w:t>。</w:t>
      </w:r>
    </w:p>
    <w:p w:rsidR="00A43970" w:rsidRPr="00047CEE" w:rsidRDefault="00A43970" w:rsidP="00A43970">
      <w:pPr>
        <w:spacing w:line="360" w:lineRule="auto"/>
        <w:ind w:firstLineChars="200" w:firstLine="488"/>
        <w:rPr>
          <w:bCs/>
          <w:spacing w:val="2"/>
        </w:rPr>
      </w:pPr>
      <w:r w:rsidRPr="00047CEE">
        <w:rPr>
          <w:rFonts w:hint="eastAsia"/>
          <w:bCs/>
          <w:spacing w:val="2"/>
        </w:rPr>
        <w:t>（</w:t>
      </w:r>
      <w:r w:rsidRPr="00047CEE">
        <w:rPr>
          <w:rFonts w:hint="eastAsia"/>
          <w:bCs/>
          <w:spacing w:val="2"/>
        </w:rPr>
        <w:t>2</w:t>
      </w:r>
      <w:r w:rsidRPr="00047CEE">
        <w:rPr>
          <w:rFonts w:hint="eastAsia"/>
          <w:bCs/>
          <w:spacing w:val="2"/>
        </w:rPr>
        <w:t>）样方调查</w:t>
      </w:r>
    </w:p>
    <w:p w:rsidR="00A43970" w:rsidRPr="00047CEE" w:rsidRDefault="00A43970" w:rsidP="00A43970">
      <w:pPr>
        <w:spacing w:line="360" w:lineRule="auto"/>
        <w:ind w:firstLineChars="200" w:firstLine="488"/>
        <w:rPr>
          <w:bCs/>
          <w:spacing w:val="2"/>
        </w:rPr>
      </w:pPr>
      <w:r w:rsidRPr="00047CEE">
        <w:rPr>
          <w:rFonts w:hint="eastAsia"/>
          <w:bCs/>
          <w:spacing w:val="2"/>
        </w:rPr>
        <w:t>本次植被样方调查采用现场勘查，并结合</w:t>
      </w:r>
      <w:r w:rsidRPr="00047CEE">
        <w:rPr>
          <w:rFonts w:hint="eastAsia"/>
          <w:bCs/>
          <w:spacing w:val="2"/>
        </w:rPr>
        <w:t>2017</w:t>
      </w:r>
      <w:r w:rsidRPr="00047CEE">
        <w:rPr>
          <w:rFonts w:hint="eastAsia"/>
          <w:bCs/>
          <w:spacing w:val="2"/>
        </w:rPr>
        <w:t>年完成的《平鲁区矿山生态环境详细调查报告》的植被调查成果</w:t>
      </w:r>
      <w:r w:rsidRPr="00047CEE">
        <w:rPr>
          <w:bCs/>
          <w:spacing w:val="2"/>
        </w:rPr>
        <w:t>。</w:t>
      </w:r>
    </w:p>
    <w:p w:rsidR="00A43970" w:rsidRPr="00047CEE" w:rsidRDefault="00A43970" w:rsidP="00A43970">
      <w:pPr>
        <w:spacing w:line="360" w:lineRule="auto"/>
        <w:ind w:firstLineChars="200" w:firstLine="488"/>
        <w:rPr>
          <w:bCs/>
          <w:spacing w:val="2"/>
        </w:rPr>
      </w:pPr>
      <w:r w:rsidRPr="00047CEE">
        <w:rPr>
          <w:rFonts w:hint="eastAsia"/>
          <w:bCs/>
          <w:spacing w:val="2"/>
        </w:rPr>
        <w:t>根据遥感调查结果，</w:t>
      </w:r>
      <w:proofErr w:type="gramStart"/>
      <w:r w:rsidRPr="00047CEE">
        <w:rPr>
          <w:rFonts w:hint="eastAsia"/>
          <w:bCs/>
          <w:spacing w:val="2"/>
        </w:rPr>
        <w:t>评价区</w:t>
      </w:r>
      <w:proofErr w:type="gramEnd"/>
      <w:r w:rsidRPr="00047CEE">
        <w:rPr>
          <w:rFonts w:hint="eastAsia"/>
          <w:bCs/>
          <w:spacing w:val="2"/>
        </w:rPr>
        <w:t>自然植被有两种，分别是灌丛和草丛，结合现场踏勘，</w:t>
      </w:r>
      <w:proofErr w:type="gramStart"/>
      <w:r w:rsidRPr="00047CEE">
        <w:rPr>
          <w:rFonts w:hint="eastAsia"/>
          <w:bCs/>
          <w:spacing w:val="2"/>
        </w:rPr>
        <w:t>评价区</w:t>
      </w:r>
      <w:proofErr w:type="gramEnd"/>
      <w:r w:rsidRPr="00047CEE">
        <w:rPr>
          <w:rFonts w:hint="eastAsia"/>
          <w:bCs/>
          <w:spacing w:val="2"/>
        </w:rPr>
        <w:t>范围内各植被类型物种分布较为简单，与距本矿西北约</w:t>
      </w:r>
      <w:r w:rsidRPr="00047CEE">
        <w:rPr>
          <w:rFonts w:hint="eastAsia"/>
          <w:bCs/>
          <w:spacing w:val="2"/>
        </w:rPr>
        <w:t>750m</w:t>
      </w:r>
      <w:r w:rsidRPr="00047CEE">
        <w:rPr>
          <w:rFonts w:hint="eastAsia"/>
          <w:bCs/>
          <w:spacing w:val="2"/>
        </w:rPr>
        <w:t>的朔州市瑞和石料有限公司矿区属相同的植被区，各类型植被物种基本相同，所以本次样方调查引用《平鲁区矿山生态环境详细调查报告》朔州市瑞和石料有限公司矿区植被样方调查成果</w:t>
      </w:r>
      <w:r w:rsidRPr="00047CEE">
        <w:rPr>
          <w:bCs/>
          <w:spacing w:val="2"/>
        </w:rPr>
        <w:t>。调查内容</w:t>
      </w:r>
      <w:r w:rsidRPr="00047CEE">
        <w:rPr>
          <w:rFonts w:hint="eastAsia"/>
          <w:bCs/>
          <w:spacing w:val="2"/>
        </w:rPr>
        <w:t>结果</w:t>
      </w:r>
      <w:r w:rsidRPr="00047CEE">
        <w:rPr>
          <w:bCs/>
          <w:spacing w:val="2"/>
        </w:rPr>
        <w:t>详见表</w:t>
      </w:r>
      <w:r w:rsidRPr="00047CEE">
        <w:rPr>
          <w:rFonts w:hint="eastAsia"/>
          <w:bCs/>
          <w:spacing w:val="2"/>
        </w:rPr>
        <w:t>4.3-19</w:t>
      </w:r>
      <w:r w:rsidRPr="00047CEE">
        <w:rPr>
          <w:rFonts w:ascii="宋体" w:hAnsi="宋体" w:hint="eastAsia"/>
          <w:bCs/>
          <w:spacing w:val="2"/>
        </w:rPr>
        <w:t>～</w:t>
      </w:r>
      <w:r w:rsidRPr="00047CEE">
        <w:rPr>
          <w:rFonts w:hint="eastAsia"/>
          <w:bCs/>
          <w:spacing w:val="2"/>
        </w:rPr>
        <w:t>表</w:t>
      </w:r>
      <w:r w:rsidRPr="00047CEE">
        <w:rPr>
          <w:rFonts w:hint="eastAsia"/>
          <w:bCs/>
          <w:spacing w:val="2"/>
        </w:rPr>
        <w:t>4.3-22</w:t>
      </w:r>
      <w:r w:rsidRPr="00047CEE">
        <w:rPr>
          <w:bCs/>
          <w:spacing w:val="2"/>
        </w:rPr>
        <w:t>。</w:t>
      </w:r>
    </w:p>
    <w:p w:rsidR="00A43970" w:rsidRPr="00047CEE" w:rsidRDefault="00A43970" w:rsidP="00A43970">
      <w:pPr>
        <w:spacing w:line="360" w:lineRule="auto"/>
        <w:rPr>
          <w:b/>
          <w:bCs/>
          <w:spacing w:val="2"/>
        </w:rPr>
      </w:pPr>
      <w:r w:rsidRPr="00047CEE">
        <w:rPr>
          <w:rFonts w:hint="eastAsia"/>
          <w:b/>
          <w:bCs/>
          <w:spacing w:val="2"/>
        </w:rPr>
        <w:t>4.3.3.4</w:t>
      </w:r>
      <w:r w:rsidRPr="00047CEE">
        <w:rPr>
          <w:rFonts w:hint="eastAsia"/>
          <w:b/>
          <w:bCs/>
          <w:spacing w:val="2"/>
        </w:rPr>
        <w:t>土壤侵蚀现状调查</w:t>
      </w:r>
    </w:p>
    <w:p w:rsidR="00A43970" w:rsidRPr="00047CEE" w:rsidRDefault="00A43970" w:rsidP="00A43970">
      <w:pPr>
        <w:spacing w:line="360" w:lineRule="auto"/>
        <w:ind w:firstLineChars="200" w:firstLine="488"/>
        <w:rPr>
          <w:bCs/>
          <w:spacing w:val="2"/>
        </w:rPr>
      </w:pPr>
      <w:bookmarkStart w:id="88" w:name="_Toc533092095"/>
      <w:r w:rsidRPr="00047CEE">
        <w:rPr>
          <w:bCs/>
          <w:spacing w:val="2"/>
        </w:rPr>
        <w:t>结合全国土壤侵蚀类型的区划，本区一级类型区为水力侵蚀为主的类型区，二级类型区为西北黄土高原区。根据土壤侵蚀分类分级标准（</w:t>
      </w:r>
      <w:r w:rsidRPr="00047CEE">
        <w:rPr>
          <w:bCs/>
          <w:spacing w:val="2"/>
        </w:rPr>
        <w:t>SL190-2007</w:t>
      </w:r>
      <w:r w:rsidRPr="00047CEE">
        <w:rPr>
          <w:bCs/>
          <w:spacing w:val="2"/>
        </w:rPr>
        <w:t>），土壤侵蚀强度分级标准见表</w:t>
      </w:r>
      <w:r w:rsidRPr="00047CEE">
        <w:rPr>
          <w:rFonts w:hint="eastAsia"/>
          <w:bCs/>
          <w:spacing w:val="2"/>
        </w:rPr>
        <w:t>4.3-21</w:t>
      </w:r>
      <w:r w:rsidRPr="00047CEE">
        <w:rPr>
          <w:bCs/>
          <w:spacing w:val="2"/>
        </w:rPr>
        <w:t>、</w:t>
      </w:r>
      <w:r w:rsidRPr="00047CEE">
        <w:rPr>
          <w:rFonts w:hint="eastAsia"/>
          <w:bCs/>
          <w:spacing w:val="2"/>
        </w:rPr>
        <w:t>4.3-22</w:t>
      </w:r>
      <w:r w:rsidRPr="00047CEE">
        <w:rPr>
          <w:bCs/>
          <w:spacing w:val="2"/>
        </w:rPr>
        <w:t>。</w:t>
      </w:r>
    </w:p>
    <w:p w:rsidR="00A43970" w:rsidRPr="00047CEE" w:rsidRDefault="00A43970" w:rsidP="00A43970">
      <w:pPr>
        <w:spacing w:line="360" w:lineRule="auto"/>
        <w:ind w:firstLineChars="200" w:firstLine="488"/>
        <w:rPr>
          <w:bCs/>
          <w:spacing w:val="2"/>
        </w:rPr>
      </w:pPr>
      <w:r w:rsidRPr="00047CEE">
        <w:rPr>
          <w:bCs/>
          <w:spacing w:val="2"/>
        </w:rPr>
        <w:t>本区为西北黄土高原区，土壤容许流失量为</w:t>
      </w:r>
      <w:r w:rsidRPr="00047CEE">
        <w:rPr>
          <w:bCs/>
          <w:spacing w:val="2"/>
        </w:rPr>
        <w:t>1000t/</w:t>
      </w:r>
      <w:r w:rsidRPr="00047CEE">
        <w:rPr>
          <w:bCs/>
          <w:spacing w:val="2"/>
        </w:rPr>
        <w:t>（</w:t>
      </w:r>
      <w:r w:rsidRPr="00047CEE">
        <w:rPr>
          <w:bCs/>
          <w:spacing w:val="2"/>
        </w:rPr>
        <w:t>km</w:t>
      </w:r>
      <w:r w:rsidRPr="00047CEE">
        <w:rPr>
          <w:bCs/>
          <w:spacing w:val="2"/>
          <w:vertAlign w:val="superscript"/>
        </w:rPr>
        <w:t>2</w:t>
      </w:r>
      <w:r w:rsidRPr="00047CEE">
        <w:rPr>
          <w:bCs/>
          <w:spacing w:val="2"/>
        </w:rPr>
        <w:t>·a</w:t>
      </w:r>
      <w:r w:rsidRPr="00047CEE">
        <w:rPr>
          <w:bCs/>
          <w:spacing w:val="2"/>
        </w:rPr>
        <w:t>）。</w:t>
      </w:r>
    </w:p>
    <w:p w:rsidR="00A43970" w:rsidRPr="00047CEE" w:rsidRDefault="00A43970" w:rsidP="00A43970">
      <w:pPr>
        <w:spacing w:line="360" w:lineRule="auto"/>
        <w:ind w:firstLineChars="200" w:firstLine="488"/>
        <w:rPr>
          <w:bCs/>
          <w:spacing w:val="2"/>
        </w:rPr>
      </w:pPr>
      <w:r w:rsidRPr="00047CEE">
        <w:rPr>
          <w:bCs/>
          <w:spacing w:val="2"/>
        </w:rPr>
        <w:t>根据遥感影像解释</w:t>
      </w:r>
      <w:r w:rsidRPr="00047CEE">
        <w:rPr>
          <w:rFonts w:hint="eastAsia"/>
          <w:bCs/>
          <w:spacing w:val="2"/>
        </w:rPr>
        <w:t>及</w:t>
      </w:r>
      <w:r w:rsidRPr="00047CEE">
        <w:rPr>
          <w:bCs/>
          <w:spacing w:val="2"/>
        </w:rPr>
        <w:t>现场勘察</w:t>
      </w:r>
      <w:r w:rsidRPr="00047CEE">
        <w:rPr>
          <w:rFonts w:hint="eastAsia"/>
          <w:bCs/>
          <w:spacing w:val="2"/>
        </w:rPr>
        <w:t>纠正，</w:t>
      </w:r>
      <w:r w:rsidRPr="00047CEE">
        <w:rPr>
          <w:bCs/>
          <w:spacing w:val="2"/>
        </w:rPr>
        <w:t>参照《土壤侵蚀分类分级标准》（</w:t>
      </w:r>
      <w:r w:rsidRPr="00047CEE">
        <w:rPr>
          <w:bCs/>
          <w:spacing w:val="2"/>
        </w:rPr>
        <w:t>SL190-2007</w:t>
      </w:r>
      <w:r w:rsidRPr="00047CEE">
        <w:rPr>
          <w:bCs/>
          <w:spacing w:val="2"/>
        </w:rPr>
        <w:t>），</w:t>
      </w:r>
      <w:proofErr w:type="gramStart"/>
      <w:r w:rsidRPr="00047CEE">
        <w:rPr>
          <w:bCs/>
          <w:spacing w:val="2"/>
        </w:rPr>
        <w:t>评价区</w:t>
      </w:r>
      <w:proofErr w:type="gramEnd"/>
      <w:r w:rsidRPr="00047CEE">
        <w:rPr>
          <w:bCs/>
          <w:spacing w:val="2"/>
        </w:rPr>
        <w:t>和</w:t>
      </w:r>
      <w:r w:rsidRPr="00047CEE">
        <w:rPr>
          <w:rFonts w:hint="eastAsia"/>
          <w:bCs/>
          <w:spacing w:val="2"/>
        </w:rPr>
        <w:t>井田</w:t>
      </w:r>
      <w:r w:rsidRPr="00047CEE">
        <w:rPr>
          <w:bCs/>
          <w:spacing w:val="2"/>
        </w:rPr>
        <w:t>土壤侵蚀分级及各级面积统计见表</w:t>
      </w:r>
      <w:r w:rsidRPr="00047CEE">
        <w:rPr>
          <w:rFonts w:hint="eastAsia"/>
          <w:bCs/>
          <w:spacing w:val="2"/>
        </w:rPr>
        <w:t>4.3-23</w:t>
      </w:r>
      <w:r w:rsidRPr="00047CEE">
        <w:rPr>
          <w:rFonts w:hint="eastAsia"/>
          <w:bCs/>
          <w:spacing w:val="2"/>
        </w:rPr>
        <w:t>和</w:t>
      </w:r>
      <w:r w:rsidRPr="00047CEE">
        <w:rPr>
          <w:bCs/>
          <w:spacing w:val="2"/>
        </w:rPr>
        <w:t>图</w:t>
      </w:r>
      <w:r w:rsidRPr="00047CEE">
        <w:rPr>
          <w:rFonts w:hint="eastAsia"/>
          <w:bCs/>
          <w:spacing w:val="2"/>
        </w:rPr>
        <w:t>4.3-5</w:t>
      </w:r>
      <w:r w:rsidRPr="00047CEE">
        <w:rPr>
          <w:bCs/>
          <w:spacing w:val="2"/>
        </w:rPr>
        <w:t>。</w:t>
      </w:r>
    </w:p>
    <w:p w:rsidR="00A43970" w:rsidRPr="00047CEE" w:rsidRDefault="00A43970" w:rsidP="00A43970">
      <w:pPr>
        <w:spacing w:line="360" w:lineRule="auto"/>
        <w:ind w:firstLineChars="200" w:firstLine="488"/>
        <w:rPr>
          <w:bCs/>
          <w:spacing w:val="2"/>
        </w:rPr>
      </w:pPr>
      <w:r w:rsidRPr="00047CEE">
        <w:rPr>
          <w:bCs/>
          <w:spacing w:val="2"/>
        </w:rPr>
        <w:t>由表和图可以看出，</w:t>
      </w:r>
      <w:proofErr w:type="gramStart"/>
      <w:r w:rsidRPr="00047CEE">
        <w:rPr>
          <w:bCs/>
          <w:spacing w:val="2"/>
        </w:rPr>
        <w:t>评价区</w:t>
      </w:r>
      <w:proofErr w:type="gramEnd"/>
      <w:r w:rsidRPr="00047CEE">
        <w:rPr>
          <w:rFonts w:hint="eastAsia"/>
          <w:bCs/>
          <w:spacing w:val="2"/>
        </w:rPr>
        <w:t>土壤侵蚀</w:t>
      </w:r>
      <w:r w:rsidRPr="00047CEE">
        <w:rPr>
          <w:bCs/>
          <w:spacing w:val="2"/>
        </w:rPr>
        <w:t>主要以轻度侵蚀为主</w:t>
      </w:r>
      <w:r w:rsidRPr="00047CEE">
        <w:rPr>
          <w:rFonts w:hint="eastAsia"/>
          <w:bCs/>
          <w:spacing w:val="2"/>
        </w:rPr>
        <w:t>，面积</w:t>
      </w:r>
      <w:r w:rsidRPr="00047CEE">
        <w:rPr>
          <w:rFonts w:hint="eastAsia"/>
          <w:bCs/>
          <w:spacing w:val="2"/>
        </w:rPr>
        <w:t>0.771km</w:t>
      </w:r>
      <w:r w:rsidRPr="00047CEE">
        <w:rPr>
          <w:rFonts w:hint="eastAsia"/>
          <w:bCs/>
          <w:spacing w:val="2"/>
          <w:vertAlign w:val="superscript"/>
        </w:rPr>
        <w:t>2</w:t>
      </w:r>
      <w:r w:rsidRPr="00047CEE">
        <w:rPr>
          <w:rFonts w:hint="eastAsia"/>
          <w:bCs/>
          <w:spacing w:val="2"/>
        </w:rPr>
        <w:t>，占</w:t>
      </w:r>
      <w:proofErr w:type="gramStart"/>
      <w:r w:rsidRPr="00047CEE">
        <w:rPr>
          <w:rFonts w:hint="eastAsia"/>
          <w:bCs/>
          <w:spacing w:val="2"/>
        </w:rPr>
        <w:t>评</w:t>
      </w:r>
      <w:r w:rsidRPr="00047CEE">
        <w:rPr>
          <w:rFonts w:hint="eastAsia"/>
          <w:bCs/>
          <w:spacing w:val="2"/>
        </w:rPr>
        <w:lastRenderedPageBreak/>
        <w:t>价区</w:t>
      </w:r>
      <w:proofErr w:type="gramEnd"/>
      <w:r w:rsidRPr="00047CEE">
        <w:rPr>
          <w:rFonts w:hint="eastAsia"/>
          <w:bCs/>
          <w:spacing w:val="2"/>
        </w:rPr>
        <w:t>总面积</w:t>
      </w:r>
      <w:r w:rsidRPr="00047CEE">
        <w:rPr>
          <w:rFonts w:hint="eastAsia"/>
          <w:bCs/>
          <w:spacing w:val="2"/>
        </w:rPr>
        <w:t>64.14%</w:t>
      </w:r>
      <w:r w:rsidRPr="00047CEE">
        <w:rPr>
          <w:rFonts w:hint="eastAsia"/>
          <w:bCs/>
          <w:spacing w:val="2"/>
        </w:rPr>
        <w:t>；中度侵蚀次之，面积</w:t>
      </w:r>
      <w:r w:rsidRPr="00047CEE">
        <w:rPr>
          <w:rFonts w:hint="eastAsia"/>
          <w:bCs/>
          <w:spacing w:val="2"/>
        </w:rPr>
        <w:t>0.333km</w:t>
      </w:r>
      <w:r w:rsidRPr="00047CEE">
        <w:rPr>
          <w:rFonts w:hint="eastAsia"/>
          <w:bCs/>
          <w:spacing w:val="2"/>
          <w:vertAlign w:val="superscript"/>
        </w:rPr>
        <w:t>2</w:t>
      </w:r>
      <w:r w:rsidRPr="00047CEE">
        <w:rPr>
          <w:rFonts w:hint="eastAsia"/>
          <w:bCs/>
          <w:spacing w:val="2"/>
        </w:rPr>
        <w:t>，占</w:t>
      </w:r>
      <w:proofErr w:type="gramStart"/>
      <w:r w:rsidRPr="00047CEE">
        <w:rPr>
          <w:rFonts w:hint="eastAsia"/>
          <w:bCs/>
          <w:spacing w:val="2"/>
        </w:rPr>
        <w:t>评价区</w:t>
      </w:r>
      <w:proofErr w:type="gramEnd"/>
      <w:r w:rsidRPr="00047CEE">
        <w:rPr>
          <w:rFonts w:hint="eastAsia"/>
          <w:bCs/>
          <w:spacing w:val="2"/>
        </w:rPr>
        <w:t>总面积</w:t>
      </w:r>
      <w:r w:rsidRPr="00047CEE">
        <w:rPr>
          <w:rFonts w:hint="eastAsia"/>
          <w:bCs/>
          <w:spacing w:val="2"/>
        </w:rPr>
        <w:t>27.70%</w:t>
      </w:r>
      <w:r w:rsidRPr="00047CEE">
        <w:rPr>
          <w:rFonts w:hint="eastAsia"/>
          <w:bCs/>
          <w:spacing w:val="2"/>
        </w:rPr>
        <w:t>；微度侵蚀面积</w:t>
      </w:r>
      <w:r w:rsidRPr="00047CEE">
        <w:rPr>
          <w:rFonts w:hint="eastAsia"/>
          <w:bCs/>
          <w:spacing w:val="2"/>
        </w:rPr>
        <w:t>0.016 km</w:t>
      </w:r>
      <w:r w:rsidRPr="00047CEE">
        <w:rPr>
          <w:rFonts w:hint="eastAsia"/>
          <w:bCs/>
          <w:spacing w:val="2"/>
          <w:vertAlign w:val="superscript"/>
        </w:rPr>
        <w:t>2</w:t>
      </w:r>
      <w:r w:rsidRPr="00047CEE">
        <w:rPr>
          <w:rFonts w:hint="eastAsia"/>
          <w:bCs/>
          <w:spacing w:val="2"/>
        </w:rPr>
        <w:t>，占</w:t>
      </w:r>
      <w:proofErr w:type="gramStart"/>
      <w:r w:rsidRPr="00047CEE">
        <w:rPr>
          <w:rFonts w:hint="eastAsia"/>
          <w:bCs/>
          <w:spacing w:val="2"/>
        </w:rPr>
        <w:t>评价区</w:t>
      </w:r>
      <w:proofErr w:type="gramEnd"/>
      <w:r w:rsidRPr="00047CEE">
        <w:rPr>
          <w:rFonts w:hint="eastAsia"/>
          <w:bCs/>
          <w:spacing w:val="2"/>
        </w:rPr>
        <w:t>总面积</w:t>
      </w:r>
      <w:r w:rsidRPr="00047CEE">
        <w:rPr>
          <w:rFonts w:hint="eastAsia"/>
          <w:bCs/>
          <w:spacing w:val="2"/>
        </w:rPr>
        <w:t>1.33%</w:t>
      </w:r>
      <w:r w:rsidRPr="00047CEE">
        <w:rPr>
          <w:rFonts w:hint="eastAsia"/>
          <w:bCs/>
          <w:spacing w:val="2"/>
        </w:rPr>
        <w:t>；强烈侵蚀面积</w:t>
      </w:r>
      <w:r w:rsidRPr="00047CEE">
        <w:rPr>
          <w:rFonts w:hint="eastAsia"/>
          <w:bCs/>
          <w:spacing w:val="2"/>
        </w:rPr>
        <w:t>0.082km</w:t>
      </w:r>
      <w:r w:rsidRPr="00047CEE">
        <w:rPr>
          <w:rFonts w:hint="eastAsia"/>
          <w:bCs/>
          <w:spacing w:val="2"/>
          <w:vertAlign w:val="superscript"/>
        </w:rPr>
        <w:t>2</w:t>
      </w:r>
      <w:r w:rsidRPr="00047CEE">
        <w:rPr>
          <w:rFonts w:hint="eastAsia"/>
          <w:bCs/>
          <w:spacing w:val="2"/>
        </w:rPr>
        <w:t>，占</w:t>
      </w:r>
      <w:proofErr w:type="gramStart"/>
      <w:r w:rsidRPr="00047CEE">
        <w:rPr>
          <w:rFonts w:hint="eastAsia"/>
          <w:bCs/>
          <w:spacing w:val="2"/>
        </w:rPr>
        <w:t>评价区</w:t>
      </w:r>
      <w:proofErr w:type="gramEnd"/>
      <w:r w:rsidRPr="00047CEE">
        <w:rPr>
          <w:rFonts w:hint="eastAsia"/>
          <w:bCs/>
          <w:spacing w:val="2"/>
        </w:rPr>
        <w:t>总面积</w:t>
      </w:r>
      <w:r w:rsidRPr="00047CEE">
        <w:rPr>
          <w:rFonts w:hint="eastAsia"/>
          <w:bCs/>
          <w:spacing w:val="2"/>
        </w:rPr>
        <w:t>6.82%</w:t>
      </w:r>
      <w:r w:rsidRPr="00047CEE">
        <w:rPr>
          <w:rFonts w:hint="eastAsia"/>
          <w:bCs/>
          <w:spacing w:val="2"/>
        </w:rPr>
        <w:t>。</w:t>
      </w:r>
    </w:p>
    <w:p w:rsidR="00A43970" w:rsidRPr="00047CEE" w:rsidRDefault="00A43970" w:rsidP="00A43970">
      <w:pPr>
        <w:spacing w:line="360" w:lineRule="auto"/>
        <w:ind w:firstLineChars="200" w:firstLine="488"/>
        <w:rPr>
          <w:bCs/>
          <w:spacing w:val="2"/>
        </w:rPr>
      </w:pPr>
      <w:r w:rsidRPr="00047CEE">
        <w:rPr>
          <w:rFonts w:hint="eastAsia"/>
          <w:bCs/>
          <w:spacing w:val="2"/>
        </w:rPr>
        <w:t>矿区</w:t>
      </w:r>
      <w:r w:rsidRPr="00047CEE">
        <w:rPr>
          <w:bCs/>
          <w:spacing w:val="2"/>
        </w:rPr>
        <w:t>范围内</w:t>
      </w:r>
      <w:r w:rsidRPr="00047CEE">
        <w:rPr>
          <w:rFonts w:hint="eastAsia"/>
          <w:bCs/>
          <w:spacing w:val="2"/>
        </w:rPr>
        <w:t>由于多年的露天采矿，地表植被覆盖度差，土壤侵蚀较为严重，</w:t>
      </w:r>
      <w:r w:rsidRPr="00047CEE">
        <w:rPr>
          <w:bCs/>
          <w:spacing w:val="2"/>
        </w:rPr>
        <w:t>主要以</w:t>
      </w:r>
      <w:r w:rsidRPr="00047CEE">
        <w:rPr>
          <w:rFonts w:hint="eastAsia"/>
          <w:bCs/>
          <w:spacing w:val="2"/>
        </w:rPr>
        <w:t>强烈</w:t>
      </w:r>
      <w:r w:rsidRPr="00047CEE">
        <w:rPr>
          <w:bCs/>
          <w:spacing w:val="2"/>
        </w:rPr>
        <w:t>侵蚀为主</w:t>
      </w:r>
      <w:r w:rsidRPr="00047CEE">
        <w:rPr>
          <w:rFonts w:hint="eastAsia"/>
          <w:bCs/>
          <w:spacing w:val="2"/>
        </w:rPr>
        <w:t>，占矿区总面积的</w:t>
      </w:r>
      <w:r w:rsidRPr="00047CEE">
        <w:rPr>
          <w:rFonts w:hint="eastAsia"/>
          <w:bCs/>
          <w:spacing w:val="2"/>
        </w:rPr>
        <w:t>70.03%</w:t>
      </w:r>
      <w:r w:rsidRPr="00047CEE">
        <w:rPr>
          <w:rFonts w:hint="eastAsia"/>
          <w:bCs/>
          <w:spacing w:val="2"/>
        </w:rPr>
        <w:t>，轻度侵蚀</w:t>
      </w:r>
      <w:r w:rsidRPr="00047CEE">
        <w:rPr>
          <w:rFonts w:hint="eastAsia"/>
          <w:bCs/>
          <w:spacing w:val="2"/>
        </w:rPr>
        <w:t>0.0101km</w:t>
      </w:r>
      <w:r w:rsidRPr="00047CEE">
        <w:rPr>
          <w:rFonts w:hint="eastAsia"/>
          <w:bCs/>
          <w:spacing w:val="2"/>
          <w:vertAlign w:val="superscript"/>
        </w:rPr>
        <w:t>2</w:t>
      </w:r>
      <w:r w:rsidRPr="00047CEE">
        <w:rPr>
          <w:rFonts w:hint="eastAsia"/>
          <w:bCs/>
          <w:spacing w:val="2"/>
        </w:rPr>
        <w:t>，占矿区总面积的</w:t>
      </w:r>
      <w:r w:rsidRPr="00047CEE">
        <w:rPr>
          <w:rFonts w:hint="eastAsia"/>
          <w:bCs/>
          <w:spacing w:val="2"/>
        </w:rPr>
        <w:t>29.97%</w:t>
      </w:r>
      <w:r w:rsidRPr="00047CEE">
        <w:rPr>
          <w:bCs/>
          <w:spacing w:val="2"/>
        </w:rPr>
        <w:t>。</w:t>
      </w:r>
    </w:p>
    <w:p w:rsidR="00A43970" w:rsidRPr="00047CEE" w:rsidRDefault="00A43970" w:rsidP="00A43970">
      <w:pPr>
        <w:widowControl/>
        <w:spacing w:line="360" w:lineRule="auto"/>
        <w:ind w:left="735" w:hangingChars="300" w:hanging="735"/>
        <w:jc w:val="left"/>
        <w:rPr>
          <w:b/>
          <w:bCs/>
          <w:spacing w:val="2"/>
        </w:rPr>
      </w:pPr>
      <w:r w:rsidRPr="00047CEE">
        <w:rPr>
          <w:rFonts w:hint="eastAsia"/>
          <w:b/>
          <w:bCs/>
          <w:spacing w:val="2"/>
        </w:rPr>
        <w:t xml:space="preserve">4.3.3.6 </w:t>
      </w:r>
      <w:r w:rsidRPr="00047CEE">
        <w:rPr>
          <w:rFonts w:hint="eastAsia"/>
          <w:b/>
          <w:bCs/>
          <w:spacing w:val="2"/>
        </w:rPr>
        <w:t>矿区生物量调查</w:t>
      </w:r>
    </w:p>
    <w:p w:rsidR="00A43970" w:rsidRPr="00047CEE" w:rsidRDefault="00A43970" w:rsidP="00A43970">
      <w:pPr>
        <w:ind w:firstLineChars="200" w:firstLine="488"/>
        <w:rPr>
          <w:bCs/>
          <w:spacing w:val="2"/>
        </w:rPr>
      </w:pPr>
      <w:r w:rsidRPr="00047CEE">
        <w:rPr>
          <w:rFonts w:hint="eastAsia"/>
          <w:bCs/>
          <w:spacing w:val="2"/>
        </w:rPr>
        <w:t>参考《平鲁区矿山生态环境详细调查报告》的植被生物量调查成果，来推断本矿区植被生物量，具体见表</w:t>
      </w:r>
      <w:r w:rsidRPr="00047CEE">
        <w:rPr>
          <w:rFonts w:hint="eastAsia"/>
          <w:bCs/>
          <w:spacing w:val="2"/>
        </w:rPr>
        <w:t>4.3-24</w:t>
      </w:r>
      <w:r w:rsidRPr="00047CEE">
        <w:rPr>
          <w:rFonts w:hint="eastAsia"/>
          <w:bCs/>
          <w:spacing w:val="2"/>
        </w:rPr>
        <w:t>。</w:t>
      </w:r>
    </w:p>
    <w:p w:rsidR="00A43970" w:rsidRPr="00047CEE" w:rsidRDefault="00A43970" w:rsidP="00A43970">
      <w:pPr>
        <w:spacing w:line="360" w:lineRule="auto"/>
        <w:ind w:firstLineChars="200" w:firstLine="480"/>
      </w:pPr>
      <w:r w:rsidRPr="00047CEE">
        <w:t>由表</w:t>
      </w:r>
      <w:r w:rsidRPr="00047CEE">
        <w:rPr>
          <w:rFonts w:hint="eastAsia"/>
        </w:rPr>
        <w:t>5.2-11</w:t>
      </w:r>
      <w:r w:rsidRPr="00047CEE">
        <w:t>可知，</w:t>
      </w:r>
      <w:proofErr w:type="gramStart"/>
      <w:r w:rsidRPr="00047CEE">
        <w:t>评价区</w:t>
      </w:r>
      <w:proofErr w:type="gramEnd"/>
      <w:r w:rsidRPr="00047CEE">
        <w:t>灌丛生态系统</w:t>
      </w:r>
      <w:r w:rsidRPr="00047CEE">
        <w:rPr>
          <w:rFonts w:hint="eastAsia"/>
        </w:rPr>
        <w:t>总</w:t>
      </w:r>
      <w:r w:rsidRPr="00047CEE">
        <w:t>生物量约</w:t>
      </w:r>
      <w:r w:rsidRPr="00047CEE">
        <w:rPr>
          <w:rFonts w:hint="eastAsia"/>
        </w:rPr>
        <w:t>372.58</w:t>
      </w:r>
      <w:r w:rsidRPr="00047CEE">
        <w:t>t</w:t>
      </w:r>
      <w:r w:rsidRPr="00047CEE">
        <w:t>，约占</w:t>
      </w:r>
      <w:proofErr w:type="gramStart"/>
      <w:r w:rsidRPr="00047CEE">
        <w:t>评价区</w:t>
      </w:r>
      <w:proofErr w:type="gramEnd"/>
      <w:r w:rsidRPr="00047CEE">
        <w:t>总生物量的</w:t>
      </w:r>
      <w:r w:rsidRPr="00047CEE">
        <w:rPr>
          <w:rFonts w:hint="eastAsia"/>
        </w:rPr>
        <w:t>54.12</w:t>
      </w:r>
      <w:r w:rsidRPr="00047CEE">
        <w:t>%</w:t>
      </w:r>
      <w:r w:rsidRPr="00047CEE">
        <w:t>，种群类型主要为</w:t>
      </w:r>
      <w:r w:rsidRPr="00047CEE">
        <w:rPr>
          <w:rFonts w:hint="eastAsia"/>
        </w:rPr>
        <w:t>沙棘</w:t>
      </w:r>
      <w:r w:rsidRPr="00047CEE">
        <w:t>灌丛、</w:t>
      </w:r>
      <w:r w:rsidRPr="00047CEE">
        <w:rPr>
          <w:rFonts w:hint="eastAsia"/>
        </w:rPr>
        <w:t>虎榛子</w:t>
      </w:r>
      <w:r w:rsidRPr="00047CEE">
        <w:t>灌丛等</w:t>
      </w:r>
      <w:r w:rsidRPr="00047CEE">
        <w:rPr>
          <w:rFonts w:hint="eastAsia"/>
        </w:rPr>
        <w:t>，</w:t>
      </w:r>
      <w:r w:rsidRPr="00047CEE">
        <w:t>主要灌木有</w:t>
      </w:r>
      <w:r w:rsidRPr="00047CEE">
        <w:rPr>
          <w:rFonts w:hint="eastAsia"/>
        </w:rPr>
        <w:t>沙棘</w:t>
      </w:r>
      <w:r w:rsidRPr="00047CEE">
        <w:t>、</w:t>
      </w:r>
      <w:r w:rsidRPr="00047CEE">
        <w:rPr>
          <w:rFonts w:hint="eastAsia"/>
        </w:rPr>
        <w:t>虎榛子</w:t>
      </w:r>
      <w:r w:rsidRPr="00047CEE">
        <w:t>、</w:t>
      </w:r>
      <w:proofErr w:type="gramStart"/>
      <w:r w:rsidRPr="00047CEE">
        <w:rPr>
          <w:rFonts w:hint="eastAsia"/>
        </w:rPr>
        <w:t>柠</w:t>
      </w:r>
      <w:proofErr w:type="gramEnd"/>
      <w:r w:rsidRPr="00047CEE">
        <w:rPr>
          <w:rFonts w:hint="eastAsia"/>
        </w:rPr>
        <w:t>条锦鸡儿</w:t>
      </w:r>
      <w:r w:rsidRPr="00047CEE">
        <w:t>、三裂绣线菊等；草地生态系统</w:t>
      </w:r>
      <w:r w:rsidRPr="00047CEE">
        <w:rPr>
          <w:rFonts w:hint="eastAsia"/>
        </w:rPr>
        <w:t>总</w:t>
      </w:r>
      <w:r w:rsidRPr="00047CEE">
        <w:t>生物量约</w:t>
      </w:r>
      <w:r w:rsidRPr="00047CEE">
        <w:rPr>
          <w:rFonts w:hint="eastAsia"/>
        </w:rPr>
        <w:t>24.41</w:t>
      </w:r>
      <w:r w:rsidRPr="00047CEE">
        <w:t>t</w:t>
      </w:r>
      <w:r w:rsidRPr="00047CEE">
        <w:t>，约占</w:t>
      </w:r>
      <w:proofErr w:type="gramStart"/>
      <w:r w:rsidRPr="00047CEE">
        <w:t>评价区</w:t>
      </w:r>
      <w:proofErr w:type="gramEnd"/>
      <w:r w:rsidRPr="00047CEE">
        <w:t>总生物量的</w:t>
      </w:r>
      <w:r w:rsidRPr="00047CEE">
        <w:rPr>
          <w:rFonts w:hint="eastAsia"/>
        </w:rPr>
        <w:t>3.55</w:t>
      </w:r>
      <w:r w:rsidRPr="00047CEE">
        <w:t>%</w:t>
      </w:r>
      <w:r w:rsidRPr="00047CEE">
        <w:t>，种群类型主要为</w:t>
      </w:r>
      <w:r w:rsidRPr="00047CEE">
        <w:rPr>
          <w:rFonts w:hint="eastAsia"/>
        </w:rPr>
        <w:t>蒿类草原</w:t>
      </w:r>
      <w:r w:rsidRPr="00047CEE">
        <w:t>、</w:t>
      </w:r>
      <w:r w:rsidRPr="00047CEE">
        <w:rPr>
          <w:rFonts w:hint="eastAsia"/>
        </w:rPr>
        <w:t>百里香草原</w:t>
      </w:r>
      <w:r w:rsidRPr="00047CEE">
        <w:t>等，主要草本植物有</w:t>
      </w:r>
      <w:r w:rsidRPr="00047CEE">
        <w:rPr>
          <w:rFonts w:hint="eastAsia"/>
        </w:rPr>
        <w:t>铁杆蒿</w:t>
      </w:r>
      <w:r w:rsidRPr="00047CEE">
        <w:t>、</w:t>
      </w:r>
      <w:proofErr w:type="gramStart"/>
      <w:r w:rsidRPr="00047CEE">
        <w:rPr>
          <w:rFonts w:hint="eastAsia"/>
        </w:rPr>
        <w:t>茭</w:t>
      </w:r>
      <w:proofErr w:type="gramEnd"/>
      <w:r w:rsidRPr="00047CEE">
        <w:rPr>
          <w:rFonts w:hint="eastAsia"/>
        </w:rPr>
        <w:t>蒿</w:t>
      </w:r>
      <w:r w:rsidRPr="00047CEE">
        <w:t>、</w:t>
      </w:r>
      <w:r w:rsidRPr="00047CEE">
        <w:rPr>
          <w:rFonts w:hint="eastAsia"/>
        </w:rPr>
        <w:t>冷蒿</w:t>
      </w:r>
      <w:r w:rsidRPr="00047CEE">
        <w:t>、</w:t>
      </w:r>
      <w:r w:rsidRPr="00047CEE">
        <w:rPr>
          <w:rFonts w:hint="eastAsia"/>
        </w:rPr>
        <w:t>百里香、针</w:t>
      </w:r>
      <w:proofErr w:type="gramStart"/>
      <w:r w:rsidRPr="00047CEE">
        <w:rPr>
          <w:rFonts w:hint="eastAsia"/>
        </w:rPr>
        <w:t>茅</w:t>
      </w:r>
      <w:proofErr w:type="gramEnd"/>
      <w:r w:rsidRPr="00047CEE">
        <w:rPr>
          <w:rFonts w:hint="eastAsia"/>
        </w:rPr>
        <w:t>、披碱草、苔草、长芒草、</w:t>
      </w:r>
      <w:proofErr w:type="gramStart"/>
      <w:r w:rsidRPr="00047CEE">
        <w:rPr>
          <w:rFonts w:hint="eastAsia"/>
          <w:kern w:val="0"/>
          <w:szCs w:val="21"/>
        </w:rPr>
        <w:t>糙隐子</w:t>
      </w:r>
      <w:proofErr w:type="gramEnd"/>
      <w:r w:rsidRPr="00047CEE">
        <w:rPr>
          <w:rFonts w:hint="eastAsia"/>
          <w:kern w:val="0"/>
          <w:szCs w:val="21"/>
        </w:rPr>
        <w:t>草</w:t>
      </w:r>
      <w:r w:rsidRPr="00047CEE">
        <w:t>等；农田生态系统</w:t>
      </w:r>
      <w:r w:rsidRPr="00047CEE">
        <w:rPr>
          <w:rFonts w:hint="eastAsia"/>
        </w:rPr>
        <w:t>总</w:t>
      </w:r>
      <w:r w:rsidRPr="00047CEE">
        <w:t>生物量约</w:t>
      </w:r>
      <w:r w:rsidRPr="00047CEE">
        <w:rPr>
          <w:rFonts w:hint="eastAsia"/>
        </w:rPr>
        <w:t>291.37</w:t>
      </w:r>
      <w:r w:rsidRPr="00047CEE">
        <w:t xml:space="preserve"> t</w:t>
      </w:r>
      <w:r w:rsidRPr="00047CEE">
        <w:t>，约占</w:t>
      </w:r>
      <w:proofErr w:type="gramStart"/>
      <w:r w:rsidRPr="00047CEE">
        <w:t>评价区</w:t>
      </w:r>
      <w:proofErr w:type="gramEnd"/>
      <w:r w:rsidRPr="00047CEE">
        <w:t>总生物量的</w:t>
      </w:r>
      <w:r w:rsidRPr="00047CEE">
        <w:rPr>
          <w:rFonts w:hint="eastAsia"/>
        </w:rPr>
        <w:t>42.33</w:t>
      </w:r>
      <w:r w:rsidRPr="00047CEE">
        <w:t>%</w:t>
      </w:r>
      <w:r w:rsidRPr="00047CEE">
        <w:t>，主要种植</w:t>
      </w:r>
      <w:r w:rsidRPr="00047CEE">
        <w:rPr>
          <w:rFonts w:hAnsi="宋体" w:hint="eastAsia"/>
          <w:bCs/>
          <w:spacing w:val="2"/>
        </w:rPr>
        <w:t>玉米、谷子、大麦、荞麦、油菜和甜菜等</w:t>
      </w:r>
      <w:r w:rsidRPr="00047CEE">
        <w:t>。</w:t>
      </w:r>
    </w:p>
    <w:p w:rsidR="00A43970" w:rsidRPr="00047CEE" w:rsidRDefault="00A43970" w:rsidP="00A43970">
      <w:pPr>
        <w:spacing w:line="360" w:lineRule="auto"/>
        <w:ind w:firstLineChars="200" w:firstLine="480"/>
        <w:rPr>
          <w:b/>
          <w:bCs/>
          <w:spacing w:val="2"/>
        </w:rPr>
      </w:pPr>
      <w:r w:rsidRPr="00047CEE">
        <w:t>总体来看，</w:t>
      </w:r>
      <w:proofErr w:type="gramStart"/>
      <w:r w:rsidRPr="00047CEE">
        <w:t>评价区</w:t>
      </w:r>
      <w:proofErr w:type="gramEnd"/>
      <w:r w:rsidRPr="00047CEE">
        <w:t>植被类型较为简单，区域总体生物量较低。</w:t>
      </w:r>
    </w:p>
    <w:p w:rsidR="00A43970" w:rsidRPr="00047CEE" w:rsidRDefault="00A43970" w:rsidP="00A43970">
      <w:pPr>
        <w:widowControl/>
        <w:spacing w:line="360" w:lineRule="auto"/>
        <w:ind w:left="735" w:hangingChars="300" w:hanging="735"/>
        <w:jc w:val="left"/>
        <w:rPr>
          <w:b/>
          <w:bCs/>
          <w:spacing w:val="2"/>
        </w:rPr>
      </w:pPr>
      <w:r w:rsidRPr="00047CEE">
        <w:rPr>
          <w:rFonts w:hint="eastAsia"/>
          <w:b/>
          <w:bCs/>
          <w:spacing w:val="2"/>
        </w:rPr>
        <w:t xml:space="preserve">4.3.3.7 </w:t>
      </w:r>
      <w:r w:rsidRPr="00047CEE">
        <w:rPr>
          <w:rFonts w:hint="eastAsia"/>
          <w:b/>
          <w:bCs/>
          <w:spacing w:val="2"/>
        </w:rPr>
        <w:t>矿区野生动物调查</w:t>
      </w:r>
    </w:p>
    <w:p w:rsidR="00A43970" w:rsidRPr="00047CEE" w:rsidRDefault="00A43970" w:rsidP="00A43970">
      <w:pPr>
        <w:spacing w:line="360" w:lineRule="auto"/>
        <w:ind w:firstLineChars="200" w:firstLine="488"/>
        <w:rPr>
          <w:bCs/>
          <w:spacing w:val="2"/>
        </w:rPr>
      </w:pPr>
      <w:r w:rsidRPr="00047CEE">
        <w:rPr>
          <w:bCs/>
          <w:spacing w:val="2"/>
        </w:rPr>
        <w:t>通过</w:t>
      </w:r>
      <w:r w:rsidRPr="00047CEE">
        <w:rPr>
          <w:rFonts w:hint="eastAsia"/>
          <w:bCs/>
          <w:spacing w:val="2"/>
        </w:rPr>
        <w:t>查阅国家和山西省重点保护野生动物分布资料</w:t>
      </w:r>
      <w:r w:rsidRPr="00047CEE">
        <w:rPr>
          <w:bCs/>
          <w:spacing w:val="2"/>
        </w:rPr>
        <w:t>及走访</w:t>
      </w:r>
      <w:r w:rsidRPr="00047CEE">
        <w:rPr>
          <w:rFonts w:hint="eastAsia"/>
          <w:bCs/>
          <w:spacing w:val="2"/>
        </w:rPr>
        <w:t>调查</w:t>
      </w:r>
      <w:r w:rsidRPr="00047CEE">
        <w:rPr>
          <w:bCs/>
          <w:spacing w:val="2"/>
        </w:rPr>
        <w:t>，</w:t>
      </w:r>
      <w:r w:rsidRPr="00047CEE">
        <w:rPr>
          <w:rFonts w:hint="eastAsia"/>
          <w:bCs/>
          <w:spacing w:val="2"/>
        </w:rPr>
        <w:t>本项目区由于自然条件较差，野生动物分布较少，且均</w:t>
      </w:r>
      <w:r w:rsidRPr="00047CEE">
        <w:rPr>
          <w:bCs/>
          <w:spacing w:val="2"/>
        </w:rPr>
        <w:t>为常见物种，主要是啮齿类和鸟类居多，啮齿类有小家鼠、褐家鼠，哺乳类动物主要有黄鼬、草兔，鸟类主要有雉鸡、山斑鸠、家燕、寒鸦等。</w:t>
      </w:r>
      <w:r w:rsidRPr="00047CEE">
        <w:rPr>
          <w:rFonts w:hint="eastAsia"/>
          <w:bCs/>
          <w:spacing w:val="2"/>
        </w:rPr>
        <w:t>评价区内未发现国家及山西省重点保护珍稀野生动物。</w:t>
      </w:r>
    </w:p>
    <w:bookmarkEnd w:id="88"/>
    <w:p w:rsidR="00E614E0" w:rsidRPr="00047CEE" w:rsidRDefault="00E614E0" w:rsidP="00E614E0">
      <w:pPr>
        <w:widowControl/>
        <w:spacing w:line="360" w:lineRule="auto"/>
        <w:ind w:left="735" w:hangingChars="300" w:hanging="735"/>
        <w:jc w:val="left"/>
        <w:rPr>
          <w:rFonts w:ascii="宋体" w:hAnsi="宋体" w:cs="宋体"/>
          <w:kern w:val="0"/>
        </w:rPr>
      </w:pPr>
      <w:r w:rsidRPr="00047CEE">
        <w:rPr>
          <w:b/>
          <w:bCs/>
          <w:spacing w:val="2"/>
        </w:rPr>
        <w:t>4.3.3.6 </w:t>
      </w:r>
      <w:r w:rsidRPr="00047CEE">
        <w:rPr>
          <w:rFonts w:hint="eastAsia"/>
          <w:b/>
          <w:bCs/>
          <w:spacing w:val="2"/>
        </w:rPr>
        <w:t>废石场</w:t>
      </w:r>
      <w:r w:rsidRPr="00047CEE">
        <w:rPr>
          <w:b/>
          <w:bCs/>
          <w:spacing w:val="2"/>
        </w:rPr>
        <w:t>现状</w:t>
      </w:r>
    </w:p>
    <w:p w:rsidR="00E614E0" w:rsidRPr="00047CEE" w:rsidRDefault="00E614E0" w:rsidP="00E614E0">
      <w:pPr>
        <w:ind w:firstLineChars="200" w:firstLine="480"/>
      </w:pPr>
      <w:r w:rsidRPr="00047CEE">
        <w:t>根据本项目</w:t>
      </w:r>
      <w:r w:rsidRPr="00047CEE">
        <w:t>“</w:t>
      </w:r>
      <w:r w:rsidRPr="00047CEE">
        <w:t>三合一报告</w:t>
      </w:r>
      <w:r w:rsidRPr="00047CEE">
        <w:t>”</w:t>
      </w:r>
      <w:r w:rsidRPr="00047CEE">
        <w:t>，</w:t>
      </w:r>
      <w:r w:rsidRPr="00047CEE">
        <w:rPr>
          <w:rFonts w:hint="eastAsia"/>
        </w:rPr>
        <w:t>废石场</w:t>
      </w:r>
      <w:r w:rsidRPr="00047CEE">
        <w:t>位于矿界东侧、进场道路北侧，占地面积</w:t>
      </w:r>
      <w:r w:rsidRPr="00047CEE">
        <w:t>800m</w:t>
      </w:r>
      <w:r w:rsidRPr="00047CEE">
        <w:rPr>
          <w:vertAlign w:val="superscript"/>
        </w:rPr>
        <w:t>2</w:t>
      </w:r>
      <w:r w:rsidRPr="00047CEE">
        <w:t>。结合本次项目遥感调查的结果及现场踏勘的情况可知，</w:t>
      </w:r>
      <w:r w:rsidRPr="00047CEE">
        <w:rPr>
          <w:rFonts w:hint="eastAsia"/>
        </w:rPr>
        <w:t>废石场所在区域为原先私挖乱采形成的小型废弃采剥面，</w:t>
      </w:r>
      <w:r w:rsidRPr="00047CEE">
        <w:t>土地利用现状为工业用地、土壤侵蚀程度属于强烈侵蚀，表面基本无自然植被覆盖。</w:t>
      </w:r>
      <w:r w:rsidRPr="00047CEE">
        <w:t xml:space="preserve"> </w:t>
      </w:r>
    </w:p>
    <w:p w:rsidR="00B02F5B" w:rsidRPr="00047CEE" w:rsidRDefault="00B02F5B" w:rsidP="00FD4623">
      <w:pPr>
        <w:spacing w:line="360" w:lineRule="auto"/>
        <w:ind w:firstLineChars="200" w:firstLine="488"/>
        <w:rPr>
          <w:bCs/>
          <w:spacing w:val="2"/>
        </w:rPr>
        <w:sectPr w:rsidR="00B02F5B" w:rsidRPr="00047CEE" w:rsidSect="000349F1">
          <w:footerReference w:type="default" r:id="rId19"/>
          <w:pgSz w:w="11906" w:h="16838"/>
          <w:pgMar w:top="1418" w:right="1418" w:bottom="1418" w:left="1418" w:header="851" w:footer="992" w:gutter="0"/>
          <w:cols w:space="425"/>
          <w:docGrid w:type="lines" w:linePitch="326"/>
        </w:sectPr>
      </w:pPr>
    </w:p>
    <w:p w:rsidR="007513E4" w:rsidRPr="00047CEE" w:rsidRDefault="007513E4" w:rsidP="00EA682B">
      <w:pPr>
        <w:pStyle w:val="1"/>
        <w:spacing w:beforeLines="0" w:line="360" w:lineRule="auto"/>
        <w:rPr>
          <w:color w:val="auto"/>
          <w:szCs w:val="32"/>
        </w:rPr>
      </w:pPr>
      <w:bookmarkStart w:id="89" w:name="_Toc14989"/>
      <w:bookmarkStart w:id="90" w:name="_Toc533092096"/>
      <w:r w:rsidRPr="00047CEE">
        <w:rPr>
          <w:rFonts w:hint="eastAsia"/>
          <w:color w:val="auto"/>
          <w:szCs w:val="32"/>
        </w:rPr>
        <w:lastRenderedPageBreak/>
        <w:t>第五章</w:t>
      </w:r>
      <w:r w:rsidR="00FB65B4" w:rsidRPr="00047CEE">
        <w:rPr>
          <w:rFonts w:hint="eastAsia"/>
          <w:color w:val="auto"/>
          <w:szCs w:val="32"/>
        </w:rPr>
        <w:t xml:space="preserve">  </w:t>
      </w:r>
      <w:r w:rsidRPr="00047CEE">
        <w:rPr>
          <w:color w:val="auto"/>
          <w:szCs w:val="32"/>
        </w:rPr>
        <w:t>环境影响预测与评价</w:t>
      </w:r>
      <w:bookmarkEnd w:id="89"/>
      <w:bookmarkEnd w:id="90"/>
    </w:p>
    <w:p w:rsidR="007513E4" w:rsidRPr="00047CEE" w:rsidRDefault="007513E4" w:rsidP="00EA682B">
      <w:pPr>
        <w:pStyle w:val="2"/>
        <w:spacing w:beforeLines="0" w:line="360" w:lineRule="auto"/>
        <w:rPr>
          <w:rFonts w:ascii="Times New Roman" w:hAnsi="Times New Roman"/>
          <w:bCs/>
          <w:sz w:val="28"/>
          <w:szCs w:val="28"/>
        </w:rPr>
      </w:pPr>
      <w:bookmarkStart w:id="91" w:name="_Toc19609211"/>
      <w:bookmarkStart w:id="92" w:name="_Toc19186663"/>
      <w:bookmarkStart w:id="93" w:name="_Toc19185366"/>
      <w:bookmarkStart w:id="94" w:name="_Toc19262533"/>
      <w:bookmarkStart w:id="95" w:name="_Toc19262034"/>
      <w:bookmarkStart w:id="96" w:name="_Toc19244810"/>
      <w:bookmarkStart w:id="97" w:name="_Toc19244342"/>
      <w:bookmarkStart w:id="98" w:name="_Toc19244068"/>
      <w:bookmarkStart w:id="99" w:name="_Toc19243960"/>
      <w:bookmarkStart w:id="100" w:name="_Toc525022166"/>
      <w:bookmarkStart w:id="101" w:name="_Toc524937575"/>
      <w:bookmarkStart w:id="102" w:name="_Toc23889"/>
      <w:bookmarkStart w:id="103" w:name="_Toc494119258"/>
      <w:bookmarkStart w:id="104" w:name="_Toc32651"/>
      <w:bookmarkStart w:id="105" w:name="_Toc533092097"/>
      <w:bookmarkStart w:id="106" w:name="_Toc272832967"/>
      <w:r w:rsidRPr="00047CEE">
        <w:rPr>
          <w:rFonts w:ascii="Times New Roman" w:hAnsi="Times New Roman"/>
          <w:sz w:val="28"/>
          <w:szCs w:val="28"/>
        </w:rPr>
        <w:t>5.1</w:t>
      </w:r>
      <w:bookmarkEnd w:id="91"/>
      <w:bookmarkEnd w:id="92"/>
      <w:bookmarkEnd w:id="93"/>
      <w:bookmarkEnd w:id="94"/>
      <w:bookmarkEnd w:id="95"/>
      <w:bookmarkEnd w:id="96"/>
      <w:bookmarkEnd w:id="97"/>
      <w:bookmarkEnd w:id="98"/>
      <w:bookmarkEnd w:id="99"/>
      <w:bookmarkEnd w:id="100"/>
      <w:bookmarkEnd w:id="101"/>
      <w:r w:rsidRPr="00047CEE">
        <w:rPr>
          <w:rFonts w:ascii="Times New Roman" w:hAnsi="Times New Roman"/>
          <w:sz w:val="28"/>
          <w:szCs w:val="28"/>
        </w:rPr>
        <w:t>施工期环境影响</w:t>
      </w:r>
      <w:bookmarkEnd w:id="102"/>
      <w:bookmarkEnd w:id="103"/>
      <w:r w:rsidRPr="00047CEE">
        <w:rPr>
          <w:rFonts w:ascii="Times New Roman" w:hAnsi="Times New Roman"/>
          <w:sz w:val="28"/>
          <w:szCs w:val="28"/>
        </w:rPr>
        <w:t>分析</w:t>
      </w:r>
      <w:bookmarkEnd w:id="104"/>
      <w:bookmarkEnd w:id="105"/>
    </w:p>
    <w:p w:rsidR="007513E4" w:rsidRPr="00047CEE" w:rsidRDefault="007513E4" w:rsidP="00EA682B">
      <w:pPr>
        <w:spacing w:line="360" w:lineRule="auto"/>
        <w:outlineLvl w:val="2"/>
        <w:rPr>
          <w:b/>
          <w:bCs/>
        </w:rPr>
      </w:pPr>
      <w:r w:rsidRPr="00047CEE">
        <w:rPr>
          <w:b/>
          <w:bCs/>
        </w:rPr>
        <w:t>5.1.1</w:t>
      </w:r>
      <w:r w:rsidRPr="00047CEE">
        <w:rPr>
          <w:b/>
          <w:bCs/>
        </w:rPr>
        <w:t>施工期大气环境影响分析</w:t>
      </w:r>
    </w:p>
    <w:p w:rsidR="007513E4" w:rsidRPr="00047CEE" w:rsidRDefault="007513E4" w:rsidP="00FD4623">
      <w:pPr>
        <w:spacing w:line="360" w:lineRule="auto"/>
        <w:ind w:firstLineChars="200" w:firstLine="488"/>
        <w:rPr>
          <w:bCs/>
          <w:spacing w:val="2"/>
        </w:rPr>
      </w:pPr>
      <w:r w:rsidRPr="00047CEE">
        <w:rPr>
          <w:rFonts w:hint="eastAsia"/>
          <w:bCs/>
          <w:spacing w:val="2"/>
        </w:rPr>
        <w:t>根据工程分析，施工期主要大气环境影响为扬尘对周围大气环境的影响，扬尘主要为施工扬尘和道路运输扬尘。施工扬尘主要来自于土方开挖、施工现场物料装卸、堆放以及渣土临时堆放等过程；道路运输扬尘来自于施工机械和车辆的往来过程。扬尘排放方式为间歇不定量排放，其影响范围为施工现场附近和运输道路沿途。</w:t>
      </w:r>
    </w:p>
    <w:p w:rsidR="007513E4" w:rsidRPr="00047CEE" w:rsidRDefault="007513E4" w:rsidP="00FD4623">
      <w:pPr>
        <w:spacing w:line="360" w:lineRule="auto"/>
        <w:ind w:firstLineChars="200" w:firstLine="488"/>
        <w:rPr>
          <w:bCs/>
          <w:spacing w:val="2"/>
        </w:rPr>
      </w:pPr>
      <w:r w:rsidRPr="00047CEE">
        <w:rPr>
          <w:rFonts w:hint="eastAsia"/>
          <w:bCs/>
          <w:spacing w:val="2"/>
        </w:rPr>
        <w:t>施工扬尘的污染程度与风速、粉尘颗粒、粉尘含水量和汽车行驶速度等因素有关，汽车行驶速度和风速增大，产生的起尘量呈正比或级数增加，粉尘污染范围相应扩大。施工扬尘会造成局部地段降尘量增多，对施工现场周围的大气环境会产生一定的影响。但这种污染是局部的、短期的，工程完成之后这种影响就会消失。</w:t>
      </w:r>
    </w:p>
    <w:p w:rsidR="007513E4" w:rsidRPr="00047CEE" w:rsidRDefault="007513E4" w:rsidP="00FD4623">
      <w:pPr>
        <w:spacing w:line="360" w:lineRule="auto"/>
        <w:ind w:firstLineChars="200" w:firstLine="488"/>
        <w:rPr>
          <w:bCs/>
          <w:spacing w:val="2"/>
        </w:rPr>
      </w:pPr>
      <w:r w:rsidRPr="00047CEE">
        <w:rPr>
          <w:rFonts w:hint="eastAsia"/>
          <w:bCs/>
          <w:spacing w:val="2"/>
        </w:rPr>
        <w:t>结合《山西省大气污染防治</w:t>
      </w:r>
      <w:r w:rsidRPr="00047CEE">
        <w:rPr>
          <w:rFonts w:hint="eastAsia"/>
          <w:bCs/>
          <w:spacing w:val="2"/>
        </w:rPr>
        <w:t>2018</w:t>
      </w:r>
      <w:r w:rsidRPr="00047CEE">
        <w:rPr>
          <w:rFonts w:hint="eastAsia"/>
          <w:bCs/>
          <w:spacing w:val="2"/>
        </w:rPr>
        <w:t>年行动计划》（晋政办发</w:t>
      </w:r>
      <w:r w:rsidRPr="00047CEE">
        <w:rPr>
          <w:rFonts w:hint="eastAsia"/>
          <w:bCs/>
          <w:spacing w:val="2"/>
        </w:rPr>
        <w:t>[2018]52</w:t>
      </w:r>
      <w:r w:rsidRPr="00047CEE">
        <w:rPr>
          <w:rFonts w:hint="eastAsia"/>
          <w:bCs/>
          <w:spacing w:val="2"/>
        </w:rPr>
        <w:t>号）、《朔州市大气污染防治</w:t>
      </w:r>
      <w:r w:rsidRPr="00047CEE">
        <w:rPr>
          <w:rFonts w:hint="eastAsia"/>
          <w:bCs/>
          <w:spacing w:val="2"/>
        </w:rPr>
        <w:t>2018</w:t>
      </w:r>
      <w:r w:rsidRPr="00047CEE">
        <w:rPr>
          <w:rFonts w:hint="eastAsia"/>
          <w:bCs/>
          <w:spacing w:val="2"/>
        </w:rPr>
        <w:t>年行动计划》（</w:t>
      </w:r>
      <w:proofErr w:type="gramStart"/>
      <w:r w:rsidRPr="00047CEE">
        <w:rPr>
          <w:rFonts w:hint="eastAsia"/>
          <w:bCs/>
          <w:spacing w:val="2"/>
        </w:rPr>
        <w:t>朔政办</w:t>
      </w:r>
      <w:proofErr w:type="gramEnd"/>
      <w:r w:rsidRPr="00047CEE">
        <w:rPr>
          <w:rFonts w:hint="eastAsia"/>
          <w:bCs/>
          <w:spacing w:val="2"/>
        </w:rPr>
        <w:t>发</w:t>
      </w:r>
      <w:r w:rsidRPr="00047CEE">
        <w:rPr>
          <w:rFonts w:hint="eastAsia"/>
          <w:bCs/>
          <w:spacing w:val="2"/>
        </w:rPr>
        <w:t>[2018]31</w:t>
      </w:r>
      <w:r w:rsidRPr="00047CEE">
        <w:rPr>
          <w:rFonts w:hint="eastAsia"/>
          <w:bCs/>
          <w:spacing w:val="2"/>
        </w:rPr>
        <w:t>号）、《山西省人民政府关于印发山西省打赢蓝天保卫战三年行动计划的通知》（晋政发</w:t>
      </w:r>
      <w:r w:rsidRPr="00047CEE">
        <w:rPr>
          <w:rFonts w:hint="eastAsia"/>
          <w:bCs/>
          <w:spacing w:val="2"/>
        </w:rPr>
        <w:t>[2018]30</w:t>
      </w:r>
      <w:r w:rsidRPr="00047CEE">
        <w:rPr>
          <w:rFonts w:hint="eastAsia"/>
          <w:bCs/>
          <w:spacing w:val="2"/>
        </w:rPr>
        <w:t>号）、《朔州市打赢蓝天保卫战三年行动计划》（</w:t>
      </w:r>
      <w:proofErr w:type="gramStart"/>
      <w:r w:rsidRPr="00047CEE">
        <w:rPr>
          <w:rFonts w:hint="eastAsia"/>
          <w:bCs/>
          <w:spacing w:val="2"/>
        </w:rPr>
        <w:t>朔政发</w:t>
      </w:r>
      <w:proofErr w:type="gramEnd"/>
      <w:r w:rsidRPr="00047CEE">
        <w:rPr>
          <w:rFonts w:hint="eastAsia"/>
          <w:bCs/>
          <w:spacing w:val="2"/>
        </w:rPr>
        <w:t>[2018]46</w:t>
      </w:r>
      <w:r w:rsidRPr="00047CEE">
        <w:rPr>
          <w:rFonts w:hint="eastAsia"/>
          <w:bCs/>
          <w:spacing w:val="2"/>
        </w:rPr>
        <w:t>号）等相关文件精神，环</w:t>
      </w:r>
      <w:proofErr w:type="gramStart"/>
      <w:r w:rsidRPr="00047CEE">
        <w:rPr>
          <w:rFonts w:hint="eastAsia"/>
          <w:bCs/>
          <w:spacing w:val="2"/>
        </w:rPr>
        <w:t>评要求</w:t>
      </w:r>
      <w:proofErr w:type="gramEnd"/>
      <w:r w:rsidRPr="00047CEE">
        <w:rPr>
          <w:rFonts w:hint="eastAsia"/>
          <w:bCs/>
          <w:spacing w:val="2"/>
        </w:rPr>
        <w:t>建设单位在施工阶段采取以下防治措施：</w:t>
      </w:r>
    </w:p>
    <w:p w:rsidR="007513E4" w:rsidRPr="00047CEE" w:rsidRDefault="007513E4" w:rsidP="00FD4623">
      <w:pPr>
        <w:spacing w:line="360" w:lineRule="auto"/>
        <w:ind w:firstLineChars="200" w:firstLine="488"/>
        <w:rPr>
          <w:bCs/>
          <w:spacing w:val="2"/>
        </w:rPr>
      </w:pPr>
      <w:r w:rsidRPr="00047CEE">
        <w:rPr>
          <w:rFonts w:hint="eastAsia"/>
          <w:bCs/>
          <w:spacing w:val="2"/>
        </w:rPr>
        <w:t>a.</w:t>
      </w:r>
      <w:r w:rsidRPr="00047CEE">
        <w:rPr>
          <w:rFonts w:hint="eastAsia"/>
          <w:bCs/>
          <w:spacing w:val="2"/>
        </w:rPr>
        <w:t>土方施工时，对施工作业面和土堆适当喷水，使其保持一定湿度，以减少扬尘量；施工弃土及建筑垃圾要及时运走，以防长期堆放表面干燥而起尘或被雨水冲刷。</w:t>
      </w:r>
    </w:p>
    <w:p w:rsidR="007513E4" w:rsidRPr="00047CEE" w:rsidRDefault="007513E4" w:rsidP="00FD4623">
      <w:pPr>
        <w:spacing w:line="360" w:lineRule="auto"/>
        <w:ind w:firstLineChars="200" w:firstLine="488"/>
        <w:rPr>
          <w:bCs/>
          <w:spacing w:val="2"/>
        </w:rPr>
      </w:pPr>
      <w:r w:rsidRPr="00047CEE">
        <w:rPr>
          <w:rFonts w:hint="eastAsia"/>
          <w:bCs/>
          <w:spacing w:val="2"/>
        </w:rPr>
        <w:t xml:space="preserve">b. </w:t>
      </w:r>
      <w:r w:rsidRPr="00047CEE">
        <w:rPr>
          <w:rFonts w:hint="eastAsia"/>
          <w:bCs/>
          <w:spacing w:val="2"/>
        </w:rPr>
        <w:t>施工期应在物料、渣土等运输车辆的出口内侧设洗车平台，车辆驶离工地前应在洗车平台清洗轮胎及车身；运输车辆应保持工况良好，不应超载运输，采取遮盖、密闭措施；及时清扫散落在路面上的泥土和建筑材料，定时洒水压尘，减少运输扬尘。</w:t>
      </w:r>
    </w:p>
    <w:p w:rsidR="007513E4" w:rsidRPr="00047CEE" w:rsidRDefault="007513E4" w:rsidP="00FD4623">
      <w:pPr>
        <w:spacing w:line="360" w:lineRule="auto"/>
        <w:ind w:firstLineChars="200" w:firstLine="488"/>
        <w:rPr>
          <w:bCs/>
          <w:spacing w:val="2"/>
        </w:rPr>
      </w:pPr>
      <w:r w:rsidRPr="00047CEE">
        <w:rPr>
          <w:rFonts w:hint="eastAsia"/>
          <w:bCs/>
          <w:spacing w:val="2"/>
        </w:rPr>
        <w:t>c.</w:t>
      </w:r>
      <w:r w:rsidRPr="00047CEE">
        <w:rPr>
          <w:rFonts w:hint="eastAsia"/>
          <w:bCs/>
          <w:spacing w:val="2"/>
        </w:rPr>
        <w:t>施工现场建筑材料应统一堆放管理，水泥等易起</w:t>
      </w:r>
      <w:proofErr w:type="gramStart"/>
      <w:r w:rsidRPr="00047CEE">
        <w:rPr>
          <w:rFonts w:hint="eastAsia"/>
          <w:bCs/>
          <w:spacing w:val="2"/>
        </w:rPr>
        <w:t>尘</w:t>
      </w:r>
      <w:proofErr w:type="gramEnd"/>
      <w:r w:rsidRPr="00047CEE">
        <w:rPr>
          <w:rFonts w:hint="eastAsia"/>
          <w:bCs/>
          <w:spacing w:val="2"/>
        </w:rPr>
        <w:t>物料尽量在临时库房堆放，并尽量减少搬运环节，搬运时防止包装袋破裂。</w:t>
      </w:r>
    </w:p>
    <w:p w:rsidR="007513E4" w:rsidRPr="00047CEE" w:rsidRDefault="007513E4" w:rsidP="00FD4623">
      <w:pPr>
        <w:spacing w:line="360" w:lineRule="auto"/>
        <w:ind w:firstLineChars="200" w:firstLine="488"/>
        <w:rPr>
          <w:bCs/>
          <w:spacing w:val="2"/>
        </w:rPr>
      </w:pPr>
      <w:r w:rsidRPr="00047CEE">
        <w:rPr>
          <w:rFonts w:hint="eastAsia"/>
          <w:bCs/>
          <w:spacing w:val="2"/>
        </w:rPr>
        <w:t>d.</w:t>
      </w:r>
      <w:r w:rsidRPr="00047CEE">
        <w:rPr>
          <w:rFonts w:hint="eastAsia"/>
          <w:bCs/>
          <w:spacing w:val="2"/>
        </w:rPr>
        <w:t>遇有</w:t>
      </w:r>
      <w:r w:rsidRPr="00047CEE">
        <w:rPr>
          <w:rFonts w:hint="eastAsia"/>
          <w:bCs/>
          <w:spacing w:val="2"/>
        </w:rPr>
        <w:t>4</w:t>
      </w:r>
      <w:r w:rsidRPr="00047CEE">
        <w:rPr>
          <w:rFonts w:hint="eastAsia"/>
          <w:bCs/>
          <w:spacing w:val="2"/>
        </w:rPr>
        <w:t>级以上大风天气，停止土方施工，并做好遮掩工作，最大限度地减少扬尘；在大风</w:t>
      </w:r>
      <w:proofErr w:type="gramStart"/>
      <w:r w:rsidRPr="00047CEE">
        <w:rPr>
          <w:rFonts w:hint="eastAsia"/>
          <w:bCs/>
          <w:spacing w:val="2"/>
        </w:rPr>
        <w:t>日加大</w:t>
      </w:r>
      <w:proofErr w:type="gramEnd"/>
      <w:r w:rsidRPr="00047CEE">
        <w:rPr>
          <w:rFonts w:hint="eastAsia"/>
          <w:bCs/>
          <w:spacing w:val="2"/>
        </w:rPr>
        <w:t>洒水量及洒水次数。</w:t>
      </w:r>
    </w:p>
    <w:p w:rsidR="007513E4" w:rsidRPr="00047CEE" w:rsidRDefault="007513E4" w:rsidP="00FD4623">
      <w:pPr>
        <w:spacing w:line="360" w:lineRule="auto"/>
        <w:ind w:firstLineChars="200" w:firstLine="488"/>
        <w:rPr>
          <w:bCs/>
          <w:spacing w:val="2"/>
        </w:rPr>
      </w:pPr>
      <w:r w:rsidRPr="00047CEE">
        <w:rPr>
          <w:rFonts w:hint="eastAsia"/>
          <w:bCs/>
          <w:spacing w:val="2"/>
        </w:rPr>
        <w:t>e.</w:t>
      </w:r>
      <w:r w:rsidRPr="00047CEE">
        <w:rPr>
          <w:rFonts w:hint="eastAsia"/>
          <w:bCs/>
          <w:spacing w:val="2"/>
        </w:rPr>
        <w:t>对于施工工地内部的裸地，施工方应采取覆盖防尘布或防尘网，扬尘严重时</w:t>
      </w:r>
      <w:r w:rsidRPr="00047CEE">
        <w:rPr>
          <w:rFonts w:hint="eastAsia"/>
          <w:bCs/>
          <w:spacing w:val="2"/>
        </w:rPr>
        <w:lastRenderedPageBreak/>
        <w:t>应加大洒水频次，并应及时恢复植被进行绿化等防尘措施。</w:t>
      </w:r>
    </w:p>
    <w:p w:rsidR="007513E4" w:rsidRPr="00047CEE" w:rsidRDefault="007513E4" w:rsidP="00FD4623">
      <w:pPr>
        <w:spacing w:line="360" w:lineRule="auto"/>
        <w:ind w:firstLineChars="200" w:firstLine="488"/>
        <w:rPr>
          <w:bCs/>
          <w:spacing w:val="2"/>
        </w:rPr>
      </w:pPr>
      <w:r w:rsidRPr="00047CEE">
        <w:rPr>
          <w:rFonts w:hint="eastAsia"/>
          <w:bCs/>
          <w:spacing w:val="2"/>
        </w:rPr>
        <w:t>f.</w:t>
      </w:r>
      <w:r w:rsidRPr="00047CEE">
        <w:rPr>
          <w:rFonts w:hint="eastAsia"/>
          <w:bCs/>
          <w:spacing w:val="2"/>
        </w:rPr>
        <w:t>施工结束后应根据矿区布置状况，及时恢复地表植被，完成矿区绿化及硬化工作。</w:t>
      </w:r>
    </w:p>
    <w:p w:rsidR="007513E4" w:rsidRPr="00047CEE" w:rsidRDefault="007513E4" w:rsidP="00FD4623">
      <w:pPr>
        <w:spacing w:line="360" w:lineRule="auto"/>
        <w:ind w:firstLineChars="200" w:firstLine="488"/>
        <w:rPr>
          <w:bCs/>
          <w:spacing w:val="2"/>
        </w:rPr>
      </w:pPr>
      <w:r w:rsidRPr="00047CEE">
        <w:rPr>
          <w:rFonts w:hint="eastAsia"/>
          <w:bCs/>
          <w:spacing w:val="2"/>
        </w:rPr>
        <w:t>g.</w:t>
      </w:r>
      <w:r w:rsidRPr="00047CEE">
        <w:rPr>
          <w:rFonts w:hint="eastAsia"/>
          <w:bCs/>
          <w:spacing w:val="2"/>
        </w:rPr>
        <w:t>接受当地环保部门依法对建筑工地的扬尘污染监督管理，在项目开工前向地方环保部门提供扬尘污染防治方案，经审核批准后方可办理《施工许可证》；建设单位应按照相关规定，将防治扬尘污染的费用列入工程概算，并在与施工单位签订的施工承包合同中明确施工单位是全面落实扬尘污染防治方案的责任方，施工单位必须设置环境保护牌，标明扬尘防治措施、责任人及环保监督电话等；并严格按山西省环保厅《关于加强建筑施工扬尘排污费核定征收工作的通知》中的要求缴纳扬尘排污费，促进建筑工地扬尘污染防治。</w:t>
      </w:r>
    </w:p>
    <w:p w:rsidR="00233438" w:rsidRPr="00047CEE" w:rsidRDefault="007513E4" w:rsidP="00233438">
      <w:pPr>
        <w:spacing w:line="360" w:lineRule="auto"/>
        <w:ind w:firstLineChars="200" w:firstLine="488"/>
        <w:rPr>
          <w:bCs/>
          <w:spacing w:val="2"/>
        </w:rPr>
      </w:pPr>
      <w:r w:rsidRPr="00047CEE">
        <w:rPr>
          <w:rFonts w:hint="eastAsia"/>
          <w:bCs/>
          <w:spacing w:val="2"/>
        </w:rPr>
        <w:t>采取以上措施后，施工期粉尘污染对周围环境空气影响可得到有效控制，随着施工期结束，施工粉尘影响也会随之消失。</w:t>
      </w:r>
    </w:p>
    <w:p w:rsidR="007513E4" w:rsidRPr="00047CEE" w:rsidRDefault="007513E4" w:rsidP="00EA682B">
      <w:pPr>
        <w:spacing w:line="360" w:lineRule="auto"/>
        <w:outlineLvl w:val="2"/>
        <w:rPr>
          <w:b/>
          <w:bCs/>
        </w:rPr>
      </w:pPr>
      <w:r w:rsidRPr="00047CEE">
        <w:rPr>
          <w:b/>
          <w:bCs/>
        </w:rPr>
        <w:t>5.1.2</w:t>
      </w:r>
      <w:r w:rsidRPr="00047CEE">
        <w:rPr>
          <w:b/>
          <w:bCs/>
        </w:rPr>
        <w:t>施工期水环境影响分析</w:t>
      </w:r>
    </w:p>
    <w:p w:rsidR="007513E4" w:rsidRPr="00047CEE" w:rsidRDefault="007513E4" w:rsidP="00FD4623">
      <w:pPr>
        <w:spacing w:line="360" w:lineRule="auto"/>
        <w:ind w:firstLineChars="200" w:firstLine="488"/>
        <w:rPr>
          <w:bCs/>
          <w:spacing w:val="2"/>
        </w:rPr>
      </w:pPr>
      <w:r w:rsidRPr="00047CEE">
        <w:rPr>
          <w:rFonts w:hint="eastAsia"/>
          <w:bCs/>
          <w:spacing w:val="2"/>
        </w:rPr>
        <w:t>根据工程分析，本项目的施工产生污水，主要由施工人员生活污水和生产作业过程中冲洗、溢流</w:t>
      </w:r>
      <w:r w:rsidR="00233438" w:rsidRPr="00047CEE">
        <w:rPr>
          <w:rFonts w:hint="eastAsia"/>
          <w:bCs/>
          <w:spacing w:val="2"/>
        </w:rPr>
        <w:t>和水管泄漏等形成的施工污水。施工污水主要含悬浮物</w:t>
      </w:r>
      <w:r w:rsidRPr="00047CEE">
        <w:rPr>
          <w:rFonts w:hint="eastAsia"/>
          <w:bCs/>
          <w:spacing w:val="2"/>
        </w:rPr>
        <w:t>等。现针对建设期污物来源，提出以下防治措施：</w:t>
      </w:r>
    </w:p>
    <w:p w:rsidR="007513E4" w:rsidRPr="00047CEE" w:rsidRDefault="007513E4" w:rsidP="00FD4623">
      <w:pPr>
        <w:spacing w:line="360" w:lineRule="auto"/>
        <w:ind w:firstLineChars="200" w:firstLine="488"/>
        <w:rPr>
          <w:bCs/>
          <w:spacing w:val="2"/>
        </w:rPr>
      </w:pPr>
      <w:r w:rsidRPr="00047CEE">
        <w:rPr>
          <w:rFonts w:hint="eastAsia"/>
          <w:bCs/>
          <w:spacing w:val="2"/>
        </w:rPr>
        <w:t>①本项目施工期应设置施工废水集中收集设施，经沉淀等初级简易处理后用于施工车辆的清洗及场地洒水；清洗必须要求定点进行，</w:t>
      </w:r>
      <w:proofErr w:type="gramStart"/>
      <w:r w:rsidRPr="00047CEE">
        <w:rPr>
          <w:rFonts w:hint="eastAsia"/>
          <w:bCs/>
          <w:spacing w:val="2"/>
        </w:rPr>
        <w:t>清洗场</w:t>
      </w:r>
      <w:proofErr w:type="gramEnd"/>
      <w:r w:rsidRPr="00047CEE">
        <w:rPr>
          <w:rFonts w:hint="eastAsia"/>
          <w:bCs/>
          <w:spacing w:val="2"/>
        </w:rPr>
        <w:t>必须经水泥硬化，并布置集水沟收集废水，经沉淀后回用于</w:t>
      </w:r>
      <w:proofErr w:type="gramStart"/>
      <w:r w:rsidRPr="00047CEE">
        <w:rPr>
          <w:rFonts w:hint="eastAsia"/>
          <w:bCs/>
          <w:spacing w:val="2"/>
        </w:rPr>
        <w:t>清洗场</w:t>
      </w:r>
      <w:proofErr w:type="gramEnd"/>
      <w:r w:rsidRPr="00047CEE">
        <w:rPr>
          <w:rFonts w:hint="eastAsia"/>
          <w:bCs/>
          <w:spacing w:val="2"/>
        </w:rPr>
        <w:t>和项目场地洒水等；做好临时废水集中收集设施的防渗工程，防止对水环境造成影响；项目建设中应重点加强监督管理制度，且应在企业单位、环境监理单位、当地环境保护主管单位的配合下进行。</w:t>
      </w:r>
    </w:p>
    <w:p w:rsidR="007513E4" w:rsidRPr="00047CEE" w:rsidRDefault="007513E4" w:rsidP="00B20BC0">
      <w:pPr>
        <w:spacing w:line="360" w:lineRule="auto"/>
        <w:ind w:firstLineChars="200" w:firstLine="488"/>
      </w:pPr>
      <w:r w:rsidRPr="00047CEE">
        <w:rPr>
          <w:rFonts w:hint="eastAsia"/>
          <w:bCs/>
          <w:spacing w:val="2"/>
        </w:rPr>
        <w:t>②</w:t>
      </w:r>
      <w:r w:rsidR="00B20BC0" w:rsidRPr="00047CEE">
        <w:t>施工人员居住在现有办公区内</w:t>
      </w:r>
      <w:r w:rsidR="00B20BC0" w:rsidRPr="00047CEE">
        <w:rPr>
          <w:rFonts w:hint="eastAsia"/>
        </w:rPr>
        <w:t>，采用</w:t>
      </w:r>
      <w:r w:rsidR="00B20BC0" w:rsidRPr="00047CEE">
        <w:t>旱厕</w:t>
      </w:r>
      <w:r w:rsidR="00B20BC0" w:rsidRPr="00047CEE">
        <w:rPr>
          <w:rFonts w:hint="eastAsia"/>
        </w:rPr>
        <w:t>，</w:t>
      </w:r>
      <w:r w:rsidR="00B20BC0" w:rsidRPr="00047CEE">
        <w:t>定期集中清掏</w:t>
      </w:r>
      <w:r w:rsidR="00B20BC0" w:rsidRPr="00047CEE">
        <w:rPr>
          <w:rFonts w:hint="eastAsia"/>
        </w:rPr>
        <w:t>。生活</w:t>
      </w:r>
      <w:r w:rsidR="00B20BC0" w:rsidRPr="00047CEE">
        <w:t>污水应收集处理，回用于施工及降尘。</w:t>
      </w:r>
    </w:p>
    <w:p w:rsidR="007513E4" w:rsidRPr="00047CEE" w:rsidRDefault="007513E4" w:rsidP="00FD4623">
      <w:pPr>
        <w:spacing w:line="360" w:lineRule="auto"/>
        <w:ind w:firstLineChars="200" w:firstLine="488"/>
        <w:rPr>
          <w:bCs/>
          <w:spacing w:val="2"/>
        </w:rPr>
      </w:pPr>
      <w:r w:rsidRPr="00047CEE">
        <w:rPr>
          <w:bCs/>
          <w:spacing w:val="2"/>
        </w:rPr>
        <w:t>采取上述措施后，</w:t>
      </w:r>
      <w:r w:rsidRPr="00047CEE">
        <w:rPr>
          <w:rFonts w:hint="eastAsia"/>
          <w:bCs/>
          <w:spacing w:val="2"/>
        </w:rPr>
        <w:t>施工期</w:t>
      </w:r>
      <w:r w:rsidRPr="00047CEE">
        <w:rPr>
          <w:bCs/>
          <w:spacing w:val="2"/>
        </w:rPr>
        <w:t>对区域地表水环境的影响</w:t>
      </w:r>
      <w:r w:rsidRPr="00047CEE">
        <w:rPr>
          <w:rFonts w:hint="eastAsia"/>
          <w:bCs/>
          <w:spacing w:val="2"/>
        </w:rPr>
        <w:t>较小</w:t>
      </w:r>
      <w:r w:rsidRPr="00047CEE">
        <w:rPr>
          <w:bCs/>
          <w:spacing w:val="2"/>
        </w:rPr>
        <w:t>。</w:t>
      </w:r>
    </w:p>
    <w:p w:rsidR="007513E4" w:rsidRPr="00047CEE" w:rsidRDefault="007513E4" w:rsidP="00EA682B">
      <w:pPr>
        <w:spacing w:line="360" w:lineRule="auto"/>
        <w:outlineLvl w:val="2"/>
        <w:rPr>
          <w:b/>
          <w:bCs/>
        </w:rPr>
      </w:pPr>
      <w:r w:rsidRPr="00047CEE">
        <w:rPr>
          <w:b/>
          <w:bCs/>
        </w:rPr>
        <w:t>5.1.3</w:t>
      </w:r>
      <w:r w:rsidRPr="00047CEE">
        <w:rPr>
          <w:b/>
          <w:bCs/>
        </w:rPr>
        <w:t>施工期固体废物影响分析</w:t>
      </w:r>
    </w:p>
    <w:p w:rsidR="007513E4" w:rsidRPr="00047CEE" w:rsidRDefault="007513E4" w:rsidP="00FD4623">
      <w:pPr>
        <w:spacing w:line="360" w:lineRule="auto"/>
        <w:ind w:firstLineChars="200" w:firstLine="488"/>
        <w:rPr>
          <w:bCs/>
          <w:spacing w:val="2"/>
        </w:rPr>
      </w:pPr>
      <w:r w:rsidRPr="00047CEE">
        <w:rPr>
          <w:rFonts w:hint="eastAsia"/>
          <w:bCs/>
          <w:spacing w:val="2"/>
        </w:rPr>
        <w:t>剥离的少量废弃土石，</w:t>
      </w:r>
      <w:r w:rsidR="00903DF8" w:rsidRPr="00047CEE">
        <w:rPr>
          <w:rFonts w:hint="eastAsia"/>
          <w:bCs/>
          <w:spacing w:val="2"/>
        </w:rPr>
        <w:t>用于平整场地或筑路。</w:t>
      </w:r>
      <w:r w:rsidRPr="00047CEE">
        <w:rPr>
          <w:rFonts w:hint="eastAsia"/>
          <w:bCs/>
          <w:spacing w:val="2"/>
        </w:rPr>
        <w:t>施工人员的少量生活垃圾，集中收集后送当地环卫部门指定地点处置</w:t>
      </w:r>
      <w:r w:rsidRPr="00047CEE">
        <w:rPr>
          <w:bCs/>
          <w:spacing w:val="2"/>
        </w:rPr>
        <w:t>。</w:t>
      </w:r>
    </w:p>
    <w:p w:rsidR="007513E4" w:rsidRPr="00047CEE" w:rsidRDefault="007513E4" w:rsidP="00FD4623">
      <w:pPr>
        <w:spacing w:line="360" w:lineRule="auto"/>
        <w:ind w:firstLineChars="200" w:firstLine="488"/>
        <w:rPr>
          <w:bCs/>
          <w:spacing w:val="2"/>
        </w:rPr>
      </w:pPr>
      <w:r w:rsidRPr="00047CEE">
        <w:rPr>
          <w:rFonts w:hint="eastAsia"/>
          <w:bCs/>
          <w:spacing w:val="2"/>
        </w:rPr>
        <w:t>采取上述措施后，施工期固体废物对周围环境的影响较小。</w:t>
      </w:r>
    </w:p>
    <w:p w:rsidR="007513E4" w:rsidRPr="00047CEE" w:rsidRDefault="007513E4" w:rsidP="00EA682B">
      <w:pPr>
        <w:spacing w:line="360" w:lineRule="auto"/>
        <w:outlineLvl w:val="2"/>
        <w:rPr>
          <w:b/>
          <w:bCs/>
        </w:rPr>
      </w:pPr>
      <w:r w:rsidRPr="00047CEE">
        <w:rPr>
          <w:b/>
          <w:bCs/>
        </w:rPr>
        <w:t>5.1.4</w:t>
      </w:r>
      <w:r w:rsidRPr="00047CEE">
        <w:rPr>
          <w:b/>
          <w:bCs/>
        </w:rPr>
        <w:t>施工期声环境影响分析</w:t>
      </w:r>
    </w:p>
    <w:p w:rsidR="007513E4" w:rsidRPr="00047CEE" w:rsidRDefault="007513E4" w:rsidP="00FD4623">
      <w:pPr>
        <w:spacing w:line="360" w:lineRule="auto"/>
        <w:ind w:firstLineChars="200" w:firstLine="488"/>
        <w:rPr>
          <w:bCs/>
          <w:spacing w:val="2"/>
        </w:rPr>
      </w:pPr>
      <w:r w:rsidRPr="00047CEE">
        <w:rPr>
          <w:bCs/>
          <w:spacing w:val="2"/>
        </w:rPr>
        <w:lastRenderedPageBreak/>
        <w:t>施工期噪声的主要来源是施工现场的各类机械设备噪声和物料运输造成的交通噪声。</w:t>
      </w:r>
    </w:p>
    <w:p w:rsidR="007513E4" w:rsidRPr="00047CEE" w:rsidRDefault="007513E4" w:rsidP="00FD4623">
      <w:pPr>
        <w:spacing w:line="360" w:lineRule="auto"/>
        <w:ind w:firstLineChars="200" w:firstLine="488"/>
        <w:rPr>
          <w:bCs/>
          <w:spacing w:val="2"/>
        </w:rPr>
      </w:pPr>
      <w:r w:rsidRPr="00047CEE">
        <w:rPr>
          <w:bCs/>
          <w:spacing w:val="2"/>
        </w:rPr>
        <w:t>施工场地噪声主要是施工机械设备噪声、装卸碰撞噪声及施工人员的活动噪声。推土机、挖掘机、装载机及各种车辆。本次环</w:t>
      </w:r>
      <w:proofErr w:type="gramStart"/>
      <w:r w:rsidRPr="00047CEE">
        <w:rPr>
          <w:bCs/>
          <w:spacing w:val="2"/>
        </w:rPr>
        <w:t>评要求</w:t>
      </w:r>
      <w:proofErr w:type="gramEnd"/>
      <w:r w:rsidRPr="00047CEE">
        <w:rPr>
          <w:bCs/>
          <w:spacing w:val="2"/>
        </w:rPr>
        <w:t>所有高产</w:t>
      </w:r>
      <w:proofErr w:type="gramStart"/>
      <w:r w:rsidRPr="00047CEE">
        <w:rPr>
          <w:bCs/>
          <w:spacing w:val="2"/>
        </w:rPr>
        <w:t>噪</w:t>
      </w:r>
      <w:proofErr w:type="gramEnd"/>
      <w:r w:rsidRPr="00047CEE">
        <w:rPr>
          <w:bCs/>
          <w:spacing w:val="2"/>
        </w:rPr>
        <w:t>设备的施工时间应尽量安排在日间；避免在同一地点安排大量动力机械设备，以避免局部声级过高；对动力机械设备进行定期的维修、养护，因设备常因松动部件的震动或消声器破坏而加大其工作时的声级。施工机械会对</w:t>
      </w:r>
      <w:proofErr w:type="gramStart"/>
      <w:r w:rsidRPr="00047CEE">
        <w:rPr>
          <w:bCs/>
          <w:spacing w:val="2"/>
        </w:rPr>
        <w:t>周围声</w:t>
      </w:r>
      <w:proofErr w:type="gramEnd"/>
      <w:r w:rsidRPr="00047CEE">
        <w:rPr>
          <w:bCs/>
          <w:spacing w:val="2"/>
        </w:rPr>
        <w:t>环境</w:t>
      </w:r>
      <w:r w:rsidRPr="00047CEE">
        <w:rPr>
          <w:rFonts w:hint="eastAsia"/>
          <w:bCs/>
          <w:spacing w:val="2"/>
        </w:rPr>
        <w:t>产生</w:t>
      </w:r>
      <w:r w:rsidRPr="00047CEE">
        <w:rPr>
          <w:bCs/>
          <w:spacing w:val="2"/>
        </w:rPr>
        <w:t>一定的影响。</w:t>
      </w:r>
    </w:p>
    <w:p w:rsidR="007513E4" w:rsidRPr="00047CEE" w:rsidRDefault="007513E4" w:rsidP="00FD4623">
      <w:pPr>
        <w:spacing w:line="360" w:lineRule="auto"/>
        <w:ind w:firstLineChars="200" w:firstLine="488"/>
        <w:rPr>
          <w:bCs/>
          <w:spacing w:val="2"/>
        </w:rPr>
      </w:pPr>
      <w:r w:rsidRPr="00047CEE">
        <w:rPr>
          <w:bCs/>
          <w:spacing w:val="2"/>
        </w:rPr>
        <w:t>通过类比调查得到各阶段施工场地主要噪声源及噪声级见表</w:t>
      </w:r>
      <w:r w:rsidRPr="00047CEE">
        <w:rPr>
          <w:bCs/>
          <w:spacing w:val="2"/>
        </w:rPr>
        <w:t>5</w:t>
      </w:r>
      <w:r w:rsidRPr="00047CEE">
        <w:rPr>
          <w:rFonts w:hint="eastAsia"/>
          <w:bCs/>
          <w:spacing w:val="2"/>
        </w:rPr>
        <w:t>.</w:t>
      </w:r>
      <w:r w:rsidRPr="00047CEE">
        <w:rPr>
          <w:bCs/>
          <w:spacing w:val="2"/>
        </w:rPr>
        <w:t>1-1~5</w:t>
      </w:r>
      <w:r w:rsidRPr="00047CEE">
        <w:rPr>
          <w:rFonts w:hint="eastAsia"/>
          <w:bCs/>
          <w:spacing w:val="2"/>
        </w:rPr>
        <w:t>.</w:t>
      </w:r>
      <w:r w:rsidRPr="00047CEE">
        <w:rPr>
          <w:bCs/>
          <w:spacing w:val="2"/>
        </w:rPr>
        <w:t>1-3</w:t>
      </w:r>
      <w:r w:rsidRPr="00047CEE">
        <w:rPr>
          <w:bCs/>
          <w:spacing w:val="2"/>
        </w:rPr>
        <w:t>。</w:t>
      </w:r>
    </w:p>
    <w:p w:rsidR="007513E4" w:rsidRPr="00047CEE" w:rsidRDefault="007513E4" w:rsidP="00EA682B">
      <w:pPr>
        <w:spacing w:line="360" w:lineRule="auto"/>
        <w:jc w:val="center"/>
        <w:rPr>
          <w:b/>
          <w:sz w:val="21"/>
          <w:szCs w:val="21"/>
        </w:rPr>
      </w:pPr>
      <w:r w:rsidRPr="00047CEE">
        <w:rPr>
          <w:b/>
          <w:sz w:val="21"/>
          <w:szCs w:val="21"/>
        </w:rPr>
        <w:t>表</w:t>
      </w:r>
      <w:r w:rsidRPr="00047CEE">
        <w:rPr>
          <w:b/>
          <w:sz w:val="21"/>
          <w:szCs w:val="21"/>
        </w:rPr>
        <w:t>5</w:t>
      </w:r>
      <w:r w:rsidRPr="00047CEE">
        <w:rPr>
          <w:rFonts w:hint="eastAsia"/>
          <w:b/>
          <w:sz w:val="21"/>
          <w:szCs w:val="21"/>
        </w:rPr>
        <w:t>.</w:t>
      </w:r>
      <w:r w:rsidRPr="00047CEE">
        <w:rPr>
          <w:b/>
          <w:sz w:val="21"/>
          <w:szCs w:val="21"/>
        </w:rPr>
        <w:t xml:space="preserve">1-1 </w:t>
      </w:r>
      <w:r w:rsidR="00A430BA" w:rsidRPr="00047CEE">
        <w:rPr>
          <w:rFonts w:hint="eastAsia"/>
          <w:b/>
          <w:sz w:val="21"/>
          <w:szCs w:val="21"/>
        </w:rPr>
        <w:t xml:space="preserve"> </w:t>
      </w:r>
      <w:r w:rsidRPr="00047CEE">
        <w:rPr>
          <w:b/>
          <w:sz w:val="21"/>
          <w:szCs w:val="21"/>
        </w:rPr>
        <w:t xml:space="preserve"> </w:t>
      </w:r>
      <w:r w:rsidRPr="00047CEE">
        <w:rPr>
          <w:b/>
          <w:sz w:val="21"/>
          <w:szCs w:val="21"/>
        </w:rPr>
        <w:t>各施工阶段主要噪声源源强</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07"/>
        <w:gridCol w:w="4353"/>
        <w:gridCol w:w="2940"/>
      </w:tblGrid>
      <w:tr w:rsidR="00837A6F" w:rsidRPr="00047CEE" w:rsidTr="00141CF9">
        <w:trPr>
          <w:trHeight w:val="340"/>
          <w:jc w:val="center"/>
        </w:trPr>
        <w:tc>
          <w:tcPr>
            <w:tcW w:w="1707" w:type="dxa"/>
            <w:vAlign w:val="center"/>
            <w:hideMark/>
          </w:tcPr>
          <w:p w:rsidR="007513E4" w:rsidRPr="00047CEE" w:rsidRDefault="007513E4" w:rsidP="00EA682B">
            <w:pPr>
              <w:spacing w:line="240" w:lineRule="atLeast"/>
              <w:jc w:val="center"/>
              <w:rPr>
                <w:sz w:val="21"/>
                <w:szCs w:val="21"/>
              </w:rPr>
            </w:pPr>
            <w:r w:rsidRPr="00047CEE">
              <w:rPr>
                <w:sz w:val="21"/>
                <w:szCs w:val="21"/>
              </w:rPr>
              <w:t>施工阶段</w:t>
            </w:r>
          </w:p>
        </w:tc>
        <w:tc>
          <w:tcPr>
            <w:tcW w:w="4353" w:type="dxa"/>
            <w:vAlign w:val="center"/>
            <w:hideMark/>
          </w:tcPr>
          <w:p w:rsidR="007513E4" w:rsidRPr="00047CEE" w:rsidRDefault="007513E4" w:rsidP="00EA682B">
            <w:pPr>
              <w:spacing w:line="240" w:lineRule="atLeast"/>
              <w:jc w:val="center"/>
              <w:rPr>
                <w:sz w:val="21"/>
                <w:szCs w:val="21"/>
              </w:rPr>
            </w:pPr>
            <w:r w:rsidRPr="00047CEE">
              <w:rPr>
                <w:sz w:val="21"/>
                <w:szCs w:val="21"/>
              </w:rPr>
              <w:t>主要噪声源</w:t>
            </w:r>
          </w:p>
        </w:tc>
        <w:tc>
          <w:tcPr>
            <w:tcW w:w="2940" w:type="dxa"/>
            <w:vAlign w:val="center"/>
            <w:hideMark/>
          </w:tcPr>
          <w:p w:rsidR="007513E4" w:rsidRPr="00047CEE" w:rsidRDefault="007513E4" w:rsidP="00EA682B">
            <w:pPr>
              <w:spacing w:line="240" w:lineRule="atLeast"/>
              <w:jc w:val="center"/>
              <w:rPr>
                <w:sz w:val="21"/>
                <w:szCs w:val="21"/>
              </w:rPr>
            </w:pPr>
            <w:r w:rsidRPr="00047CEE">
              <w:rPr>
                <w:sz w:val="21"/>
                <w:szCs w:val="21"/>
              </w:rPr>
              <w:t>噪声级</w:t>
            </w:r>
            <w:r w:rsidRPr="00047CEE">
              <w:rPr>
                <w:sz w:val="21"/>
                <w:szCs w:val="21"/>
              </w:rPr>
              <w:t>[dB(A)]</w:t>
            </w:r>
          </w:p>
        </w:tc>
      </w:tr>
      <w:tr w:rsidR="00837A6F" w:rsidRPr="00047CEE" w:rsidTr="00141CF9">
        <w:trPr>
          <w:trHeight w:val="340"/>
          <w:jc w:val="center"/>
        </w:trPr>
        <w:tc>
          <w:tcPr>
            <w:tcW w:w="1707" w:type="dxa"/>
            <w:vAlign w:val="center"/>
            <w:hideMark/>
          </w:tcPr>
          <w:p w:rsidR="007513E4" w:rsidRPr="00047CEE" w:rsidRDefault="007513E4" w:rsidP="00EA682B">
            <w:pPr>
              <w:spacing w:line="240" w:lineRule="atLeast"/>
              <w:jc w:val="center"/>
              <w:rPr>
                <w:sz w:val="21"/>
                <w:szCs w:val="21"/>
              </w:rPr>
            </w:pPr>
            <w:r w:rsidRPr="00047CEE">
              <w:rPr>
                <w:sz w:val="21"/>
                <w:szCs w:val="21"/>
              </w:rPr>
              <w:t>土石方阶段</w:t>
            </w:r>
          </w:p>
        </w:tc>
        <w:tc>
          <w:tcPr>
            <w:tcW w:w="4353" w:type="dxa"/>
            <w:vAlign w:val="center"/>
            <w:hideMark/>
          </w:tcPr>
          <w:p w:rsidR="007513E4" w:rsidRPr="00047CEE" w:rsidRDefault="007513E4" w:rsidP="00EA682B">
            <w:pPr>
              <w:spacing w:line="240" w:lineRule="atLeast"/>
              <w:jc w:val="center"/>
              <w:rPr>
                <w:sz w:val="21"/>
                <w:szCs w:val="21"/>
              </w:rPr>
            </w:pPr>
            <w:r w:rsidRPr="00047CEE">
              <w:rPr>
                <w:sz w:val="21"/>
                <w:szCs w:val="21"/>
              </w:rPr>
              <w:t>推土机、挖掘机等</w:t>
            </w:r>
          </w:p>
        </w:tc>
        <w:tc>
          <w:tcPr>
            <w:tcW w:w="2940" w:type="dxa"/>
            <w:vAlign w:val="center"/>
            <w:hideMark/>
          </w:tcPr>
          <w:p w:rsidR="007513E4" w:rsidRPr="00047CEE" w:rsidRDefault="007513E4" w:rsidP="00EA682B">
            <w:pPr>
              <w:spacing w:line="240" w:lineRule="atLeast"/>
              <w:jc w:val="center"/>
              <w:rPr>
                <w:sz w:val="21"/>
                <w:szCs w:val="21"/>
              </w:rPr>
            </w:pPr>
            <w:r w:rsidRPr="00047CEE">
              <w:rPr>
                <w:sz w:val="21"/>
                <w:szCs w:val="21"/>
              </w:rPr>
              <w:t>100~110</w:t>
            </w:r>
          </w:p>
        </w:tc>
      </w:tr>
      <w:tr w:rsidR="00837A6F" w:rsidRPr="00047CEE" w:rsidTr="00141CF9">
        <w:trPr>
          <w:trHeight w:val="340"/>
          <w:jc w:val="center"/>
        </w:trPr>
        <w:tc>
          <w:tcPr>
            <w:tcW w:w="1707" w:type="dxa"/>
            <w:vAlign w:val="center"/>
            <w:hideMark/>
          </w:tcPr>
          <w:p w:rsidR="007513E4" w:rsidRPr="00047CEE" w:rsidRDefault="007513E4" w:rsidP="00EA682B">
            <w:pPr>
              <w:spacing w:line="240" w:lineRule="atLeast"/>
              <w:jc w:val="center"/>
              <w:rPr>
                <w:sz w:val="21"/>
                <w:szCs w:val="21"/>
              </w:rPr>
            </w:pPr>
            <w:r w:rsidRPr="00047CEE">
              <w:rPr>
                <w:sz w:val="21"/>
                <w:szCs w:val="21"/>
              </w:rPr>
              <w:t>基础阶段</w:t>
            </w:r>
          </w:p>
        </w:tc>
        <w:tc>
          <w:tcPr>
            <w:tcW w:w="4353" w:type="dxa"/>
            <w:vAlign w:val="center"/>
            <w:hideMark/>
          </w:tcPr>
          <w:p w:rsidR="007513E4" w:rsidRPr="00047CEE" w:rsidRDefault="007513E4" w:rsidP="00EA682B">
            <w:pPr>
              <w:spacing w:line="240" w:lineRule="atLeast"/>
              <w:jc w:val="center"/>
              <w:rPr>
                <w:sz w:val="21"/>
                <w:szCs w:val="21"/>
              </w:rPr>
            </w:pPr>
            <w:r w:rsidRPr="00047CEE">
              <w:rPr>
                <w:sz w:val="21"/>
                <w:szCs w:val="21"/>
              </w:rPr>
              <w:t>打桩机等</w:t>
            </w:r>
          </w:p>
        </w:tc>
        <w:tc>
          <w:tcPr>
            <w:tcW w:w="2940" w:type="dxa"/>
            <w:vAlign w:val="center"/>
            <w:hideMark/>
          </w:tcPr>
          <w:p w:rsidR="007513E4" w:rsidRPr="00047CEE" w:rsidRDefault="007513E4" w:rsidP="00EA682B">
            <w:pPr>
              <w:spacing w:line="240" w:lineRule="atLeast"/>
              <w:jc w:val="center"/>
              <w:rPr>
                <w:sz w:val="21"/>
                <w:szCs w:val="21"/>
              </w:rPr>
            </w:pPr>
            <w:r w:rsidRPr="00047CEE">
              <w:rPr>
                <w:sz w:val="21"/>
                <w:szCs w:val="21"/>
              </w:rPr>
              <w:t>120</w:t>
            </w:r>
          </w:p>
        </w:tc>
      </w:tr>
      <w:tr w:rsidR="00837A6F" w:rsidRPr="00047CEE" w:rsidTr="00141CF9">
        <w:trPr>
          <w:trHeight w:val="340"/>
          <w:jc w:val="center"/>
        </w:trPr>
        <w:tc>
          <w:tcPr>
            <w:tcW w:w="1707" w:type="dxa"/>
            <w:vAlign w:val="center"/>
            <w:hideMark/>
          </w:tcPr>
          <w:p w:rsidR="007513E4" w:rsidRPr="00047CEE" w:rsidRDefault="007513E4" w:rsidP="00EA682B">
            <w:pPr>
              <w:spacing w:line="240" w:lineRule="atLeast"/>
              <w:jc w:val="center"/>
              <w:rPr>
                <w:sz w:val="21"/>
                <w:szCs w:val="21"/>
              </w:rPr>
            </w:pPr>
            <w:r w:rsidRPr="00047CEE">
              <w:rPr>
                <w:sz w:val="21"/>
                <w:szCs w:val="21"/>
              </w:rPr>
              <w:t>结构阶段</w:t>
            </w:r>
          </w:p>
        </w:tc>
        <w:tc>
          <w:tcPr>
            <w:tcW w:w="4353" w:type="dxa"/>
            <w:vAlign w:val="center"/>
            <w:hideMark/>
          </w:tcPr>
          <w:p w:rsidR="007513E4" w:rsidRPr="00047CEE" w:rsidRDefault="007513E4" w:rsidP="00EA682B">
            <w:pPr>
              <w:spacing w:line="240" w:lineRule="atLeast"/>
              <w:jc w:val="center"/>
              <w:rPr>
                <w:sz w:val="21"/>
                <w:szCs w:val="21"/>
              </w:rPr>
            </w:pPr>
            <w:r w:rsidRPr="00047CEE">
              <w:rPr>
                <w:sz w:val="21"/>
                <w:szCs w:val="21"/>
              </w:rPr>
              <w:t>混凝土搅拌机、</w:t>
            </w:r>
            <w:proofErr w:type="gramStart"/>
            <w:r w:rsidRPr="00047CEE">
              <w:rPr>
                <w:sz w:val="21"/>
                <w:szCs w:val="21"/>
              </w:rPr>
              <w:t>振捣梆等</w:t>
            </w:r>
            <w:proofErr w:type="gramEnd"/>
          </w:p>
        </w:tc>
        <w:tc>
          <w:tcPr>
            <w:tcW w:w="2940" w:type="dxa"/>
            <w:vAlign w:val="center"/>
            <w:hideMark/>
          </w:tcPr>
          <w:p w:rsidR="007513E4" w:rsidRPr="00047CEE" w:rsidRDefault="007513E4" w:rsidP="00EA682B">
            <w:pPr>
              <w:spacing w:line="240" w:lineRule="atLeast"/>
              <w:jc w:val="center"/>
              <w:rPr>
                <w:sz w:val="21"/>
                <w:szCs w:val="21"/>
              </w:rPr>
            </w:pPr>
            <w:r w:rsidRPr="00047CEE">
              <w:rPr>
                <w:sz w:val="21"/>
                <w:szCs w:val="21"/>
              </w:rPr>
              <w:t>95~110</w:t>
            </w:r>
          </w:p>
        </w:tc>
      </w:tr>
      <w:tr w:rsidR="00837A6F" w:rsidRPr="00047CEE" w:rsidTr="00141CF9">
        <w:trPr>
          <w:trHeight w:val="340"/>
          <w:jc w:val="center"/>
        </w:trPr>
        <w:tc>
          <w:tcPr>
            <w:tcW w:w="1707" w:type="dxa"/>
            <w:vAlign w:val="center"/>
            <w:hideMark/>
          </w:tcPr>
          <w:p w:rsidR="007513E4" w:rsidRPr="00047CEE" w:rsidRDefault="007513E4" w:rsidP="00EA682B">
            <w:pPr>
              <w:spacing w:line="240" w:lineRule="atLeast"/>
              <w:jc w:val="center"/>
              <w:rPr>
                <w:sz w:val="21"/>
                <w:szCs w:val="21"/>
              </w:rPr>
            </w:pPr>
            <w:r w:rsidRPr="00047CEE">
              <w:rPr>
                <w:sz w:val="21"/>
                <w:szCs w:val="21"/>
              </w:rPr>
              <w:t>安装阶段</w:t>
            </w:r>
          </w:p>
        </w:tc>
        <w:tc>
          <w:tcPr>
            <w:tcW w:w="4353" w:type="dxa"/>
            <w:vAlign w:val="center"/>
            <w:hideMark/>
          </w:tcPr>
          <w:p w:rsidR="007513E4" w:rsidRPr="00047CEE" w:rsidRDefault="007513E4" w:rsidP="00EA682B">
            <w:pPr>
              <w:spacing w:line="240" w:lineRule="atLeast"/>
              <w:jc w:val="center"/>
              <w:rPr>
                <w:sz w:val="21"/>
                <w:szCs w:val="21"/>
              </w:rPr>
            </w:pPr>
            <w:r w:rsidRPr="00047CEE">
              <w:rPr>
                <w:sz w:val="21"/>
                <w:szCs w:val="21"/>
              </w:rPr>
              <w:t>无长时间操作的主要噪声源</w:t>
            </w:r>
          </w:p>
        </w:tc>
        <w:tc>
          <w:tcPr>
            <w:tcW w:w="2940" w:type="dxa"/>
            <w:vAlign w:val="center"/>
            <w:hideMark/>
          </w:tcPr>
          <w:p w:rsidR="007513E4" w:rsidRPr="00047CEE" w:rsidRDefault="007513E4" w:rsidP="00EA682B">
            <w:pPr>
              <w:spacing w:line="240" w:lineRule="atLeast"/>
              <w:jc w:val="center"/>
              <w:rPr>
                <w:sz w:val="21"/>
                <w:szCs w:val="21"/>
              </w:rPr>
            </w:pPr>
            <w:r w:rsidRPr="00047CEE">
              <w:rPr>
                <w:sz w:val="21"/>
                <w:szCs w:val="21"/>
              </w:rPr>
              <w:t>85~90</w:t>
            </w:r>
          </w:p>
        </w:tc>
      </w:tr>
    </w:tbl>
    <w:p w:rsidR="007513E4" w:rsidRPr="00047CEE" w:rsidRDefault="007513E4" w:rsidP="007513E4">
      <w:pPr>
        <w:spacing w:line="360" w:lineRule="auto"/>
        <w:jc w:val="center"/>
        <w:rPr>
          <w:b/>
          <w:sz w:val="21"/>
          <w:szCs w:val="21"/>
        </w:rPr>
      </w:pPr>
      <w:r w:rsidRPr="00047CEE">
        <w:rPr>
          <w:b/>
          <w:sz w:val="21"/>
          <w:szCs w:val="21"/>
        </w:rPr>
        <w:t>表</w:t>
      </w:r>
      <w:r w:rsidRPr="00047CEE">
        <w:rPr>
          <w:b/>
          <w:sz w:val="21"/>
          <w:szCs w:val="21"/>
        </w:rPr>
        <w:t xml:space="preserve">5-1-2 </w:t>
      </w:r>
      <w:r w:rsidR="00A430BA" w:rsidRPr="00047CEE">
        <w:rPr>
          <w:rFonts w:hint="eastAsia"/>
          <w:b/>
          <w:sz w:val="21"/>
          <w:szCs w:val="21"/>
        </w:rPr>
        <w:t xml:space="preserve"> </w:t>
      </w:r>
      <w:r w:rsidRPr="00047CEE">
        <w:rPr>
          <w:b/>
          <w:sz w:val="21"/>
          <w:szCs w:val="21"/>
        </w:rPr>
        <w:t xml:space="preserve"> </w:t>
      </w:r>
      <w:r w:rsidRPr="00047CEE">
        <w:rPr>
          <w:b/>
          <w:sz w:val="21"/>
          <w:szCs w:val="21"/>
        </w:rPr>
        <w:t>交通运输车辆声级</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50"/>
        <w:gridCol w:w="3007"/>
        <w:gridCol w:w="2445"/>
        <w:gridCol w:w="1821"/>
      </w:tblGrid>
      <w:tr w:rsidR="00837A6F" w:rsidRPr="00047CEE" w:rsidTr="00141CF9">
        <w:trPr>
          <w:trHeight w:val="340"/>
          <w:jc w:val="center"/>
        </w:trPr>
        <w:tc>
          <w:tcPr>
            <w:tcW w:w="1750" w:type="dxa"/>
            <w:vAlign w:val="center"/>
            <w:hideMark/>
          </w:tcPr>
          <w:p w:rsidR="007513E4" w:rsidRPr="00047CEE" w:rsidRDefault="007513E4" w:rsidP="00EA682B">
            <w:pPr>
              <w:spacing w:line="240" w:lineRule="atLeast"/>
              <w:jc w:val="center"/>
              <w:rPr>
                <w:sz w:val="21"/>
                <w:szCs w:val="21"/>
              </w:rPr>
            </w:pPr>
            <w:r w:rsidRPr="00047CEE">
              <w:rPr>
                <w:sz w:val="21"/>
                <w:szCs w:val="21"/>
              </w:rPr>
              <w:t>施工阶段</w:t>
            </w:r>
          </w:p>
        </w:tc>
        <w:tc>
          <w:tcPr>
            <w:tcW w:w="3007" w:type="dxa"/>
            <w:vAlign w:val="center"/>
            <w:hideMark/>
          </w:tcPr>
          <w:p w:rsidR="007513E4" w:rsidRPr="00047CEE" w:rsidRDefault="007513E4" w:rsidP="00EA682B">
            <w:pPr>
              <w:spacing w:line="240" w:lineRule="atLeast"/>
              <w:jc w:val="center"/>
              <w:rPr>
                <w:sz w:val="21"/>
                <w:szCs w:val="21"/>
              </w:rPr>
            </w:pPr>
            <w:r w:rsidRPr="00047CEE">
              <w:rPr>
                <w:sz w:val="21"/>
                <w:szCs w:val="21"/>
              </w:rPr>
              <w:t>运输内容</w:t>
            </w:r>
          </w:p>
        </w:tc>
        <w:tc>
          <w:tcPr>
            <w:tcW w:w="2445" w:type="dxa"/>
            <w:vAlign w:val="center"/>
            <w:hideMark/>
          </w:tcPr>
          <w:p w:rsidR="007513E4" w:rsidRPr="00047CEE" w:rsidRDefault="007513E4" w:rsidP="00EA682B">
            <w:pPr>
              <w:spacing w:line="240" w:lineRule="atLeast"/>
              <w:jc w:val="center"/>
              <w:rPr>
                <w:sz w:val="21"/>
                <w:szCs w:val="21"/>
              </w:rPr>
            </w:pPr>
            <w:r w:rsidRPr="00047CEE">
              <w:rPr>
                <w:sz w:val="21"/>
                <w:szCs w:val="21"/>
              </w:rPr>
              <w:t>车辆类型</w:t>
            </w:r>
          </w:p>
        </w:tc>
        <w:tc>
          <w:tcPr>
            <w:tcW w:w="1821" w:type="dxa"/>
            <w:vAlign w:val="center"/>
            <w:hideMark/>
          </w:tcPr>
          <w:p w:rsidR="007513E4" w:rsidRPr="00047CEE" w:rsidRDefault="007513E4" w:rsidP="00EA682B">
            <w:pPr>
              <w:spacing w:line="240" w:lineRule="atLeast"/>
              <w:jc w:val="center"/>
              <w:rPr>
                <w:sz w:val="21"/>
                <w:szCs w:val="21"/>
              </w:rPr>
            </w:pPr>
            <w:r w:rsidRPr="00047CEE">
              <w:rPr>
                <w:sz w:val="21"/>
                <w:szCs w:val="21"/>
              </w:rPr>
              <w:t>声级</w:t>
            </w:r>
            <w:r w:rsidRPr="00047CEE">
              <w:rPr>
                <w:sz w:val="21"/>
                <w:szCs w:val="21"/>
              </w:rPr>
              <w:t>[dB(A)]</w:t>
            </w:r>
          </w:p>
        </w:tc>
      </w:tr>
      <w:tr w:rsidR="00837A6F" w:rsidRPr="00047CEE" w:rsidTr="00141CF9">
        <w:trPr>
          <w:trHeight w:val="340"/>
          <w:jc w:val="center"/>
        </w:trPr>
        <w:tc>
          <w:tcPr>
            <w:tcW w:w="1750" w:type="dxa"/>
            <w:vAlign w:val="center"/>
            <w:hideMark/>
          </w:tcPr>
          <w:p w:rsidR="007513E4" w:rsidRPr="00047CEE" w:rsidRDefault="007513E4" w:rsidP="00EA682B">
            <w:pPr>
              <w:spacing w:line="240" w:lineRule="atLeast"/>
              <w:jc w:val="center"/>
              <w:rPr>
                <w:sz w:val="21"/>
                <w:szCs w:val="21"/>
              </w:rPr>
            </w:pPr>
            <w:r w:rsidRPr="00047CEE">
              <w:rPr>
                <w:sz w:val="21"/>
                <w:szCs w:val="21"/>
              </w:rPr>
              <w:t>土石方阶段</w:t>
            </w:r>
          </w:p>
        </w:tc>
        <w:tc>
          <w:tcPr>
            <w:tcW w:w="3007" w:type="dxa"/>
            <w:vAlign w:val="center"/>
            <w:hideMark/>
          </w:tcPr>
          <w:p w:rsidR="007513E4" w:rsidRPr="00047CEE" w:rsidRDefault="007513E4" w:rsidP="00EA682B">
            <w:pPr>
              <w:spacing w:line="240" w:lineRule="atLeast"/>
              <w:jc w:val="center"/>
              <w:rPr>
                <w:sz w:val="21"/>
                <w:szCs w:val="21"/>
              </w:rPr>
            </w:pPr>
            <w:r w:rsidRPr="00047CEE">
              <w:rPr>
                <w:sz w:val="21"/>
                <w:szCs w:val="21"/>
              </w:rPr>
              <w:t>土方开挖、砂石运输</w:t>
            </w:r>
          </w:p>
        </w:tc>
        <w:tc>
          <w:tcPr>
            <w:tcW w:w="2445" w:type="dxa"/>
            <w:vAlign w:val="center"/>
            <w:hideMark/>
          </w:tcPr>
          <w:p w:rsidR="007513E4" w:rsidRPr="00047CEE" w:rsidRDefault="007513E4" w:rsidP="00EA682B">
            <w:pPr>
              <w:spacing w:line="240" w:lineRule="atLeast"/>
              <w:jc w:val="center"/>
              <w:rPr>
                <w:sz w:val="21"/>
                <w:szCs w:val="21"/>
              </w:rPr>
            </w:pPr>
            <w:r w:rsidRPr="00047CEE">
              <w:rPr>
                <w:sz w:val="21"/>
                <w:szCs w:val="21"/>
              </w:rPr>
              <w:t>大型载重车</w:t>
            </w:r>
          </w:p>
        </w:tc>
        <w:tc>
          <w:tcPr>
            <w:tcW w:w="1821" w:type="dxa"/>
            <w:vAlign w:val="center"/>
            <w:hideMark/>
          </w:tcPr>
          <w:p w:rsidR="007513E4" w:rsidRPr="00047CEE" w:rsidRDefault="007513E4" w:rsidP="00EA682B">
            <w:pPr>
              <w:spacing w:line="240" w:lineRule="atLeast"/>
              <w:jc w:val="center"/>
              <w:rPr>
                <w:sz w:val="21"/>
                <w:szCs w:val="21"/>
              </w:rPr>
            </w:pPr>
            <w:r w:rsidRPr="00047CEE">
              <w:rPr>
                <w:sz w:val="21"/>
                <w:szCs w:val="21"/>
              </w:rPr>
              <w:t>90</w:t>
            </w:r>
          </w:p>
        </w:tc>
      </w:tr>
      <w:tr w:rsidR="00837A6F" w:rsidRPr="00047CEE" w:rsidTr="00141CF9">
        <w:trPr>
          <w:trHeight w:val="340"/>
          <w:jc w:val="center"/>
        </w:trPr>
        <w:tc>
          <w:tcPr>
            <w:tcW w:w="1750" w:type="dxa"/>
            <w:vAlign w:val="center"/>
            <w:hideMark/>
          </w:tcPr>
          <w:p w:rsidR="007513E4" w:rsidRPr="00047CEE" w:rsidRDefault="007513E4" w:rsidP="00EA682B">
            <w:pPr>
              <w:spacing w:line="240" w:lineRule="atLeast"/>
              <w:jc w:val="center"/>
              <w:rPr>
                <w:sz w:val="21"/>
                <w:szCs w:val="21"/>
              </w:rPr>
            </w:pPr>
            <w:r w:rsidRPr="00047CEE">
              <w:rPr>
                <w:sz w:val="21"/>
                <w:szCs w:val="21"/>
              </w:rPr>
              <w:t>基础阶段</w:t>
            </w:r>
          </w:p>
        </w:tc>
        <w:tc>
          <w:tcPr>
            <w:tcW w:w="3007" w:type="dxa"/>
            <w:vAlign w:val="center"/>
            <w:hideMark/>
          </w:tcPr>
          <w:p w:rsidR="007513E4" w:rsidRPr="00047CEE" w:rsidRDefault="007513E4" w:rsidP="00EA682B">
            <w:pPr>
              <w:spacing w:line="240" w:lineRule="atLeast"/>
              <w:jc w:val="center"/>
              <w:rPr>
                <w:sz w:val="21"/>
                <w:szCs w:val="21"/>
              </w:rPr>
            </w:pPr>
            <w:r w:rsidRPr="00047CEE">
              <w:rPr>
                <w:sz w:val="21"/>
                <w:szCs w:val="21"/>
              </w:rPr>
              <w:t>基础材料运输</w:t>
            </w:r>
          </w:p>
        </w:tc>
        <w:tc>
          <w:tcPr>
            <w:tcW w:w="2445" w:type="dxa"/>
            <w:vAlign w:val="center"/>
            <w:hideMark/>
          </w:tcPr>
          <w:p w:rsidR="007513E4" w:rsidRPr="00047CEE" w:rsidRDefault="007513E4" w:rsidP="00EA682B">
            <w:pPr>
              <w:spacing w:line="240" w:lineRule="atLeast"/>
              <w:jc w:val="center"/>
              <w:rPr>
                <w:sz w:val="21"/>
                <w:szCs w:val="21"/>
              </w:rPr>
            </w:pPr>
            <w:r w:rsidRPr="00047CEE">
              <w:rPr>
                <w:sz w:val="21"/>
                <w:szCs w:val="21"/>
              </w:rPr>
              <w:t>载重车</w:t>
            </w:r>
          </w:p>
        </w:tc>
        <w:tc>
          <w:tcPr>
            <w:tcW w:w="1821" w:type="dxa"/>
            <w:vAlign w:val="center"/>
            <w:hideMark/>
          </w:tcPr>
          <w:p w:rsidR="007513E4" w:rsidRPr="00047CEE" w:rsidRDefault="007513E4" w:rsidP="00EA682B">
            <w:pPr>
              <w:spacing w:line="240" w:lineRule="atLeast"/>
              <w:jc w:val="center"/>
              <w:rPr>
                <w:sz w:val="21"/>
                <w:szCs w:val="21"/>
              </w:rPr>
            </w:pPr>
            <w:r w:rsidRPr="00047CEE">
              <w:rPr>
                <w:sz w:val="21"/>
                <w:szCs w:val="21"/>
              </w:rPr>
              <w:t>80~85</w:t>
            </w:r>
          </w:p>
        </w:tc>
      </w:tr>
      <w:tr w:rsidR="00837A6F" w:rsidRPr="00047CEE" w:rsidTr="00141CF9">
        <w:trPr>
          <w:trHeight w:val="340"/>
          <w:jc w:val="center"/>
        </w:trPr>
        <w:tc>
          <w:tcPr>
            <w:tcW w:w="1750" w:type="dxa"/>
            <w:vAlign w:val="center"/>
            <w:hideMark/>
          </w:tcPr>
          <w:p w:rsidR="007513E4" w:rsidRPr="00047CEE" w:rsidRDefault="007513E4" w:rsidP="00EA682B">
            <w:pPr>
              <w:spacing w:line="240" w:lineRule="atLeast"/>
              <w:jc w:val="center"/>
              <w:rPr>
                <w:sz w:val="21"/>
                <w:szCs w:val="21"/>
              </w:rPr>
            </w:pPr>
            <w:r w:rsidRPr="00047CEE">
              <w:rPr>
                <w:sz w:val="21"/>
                <w:szCs w:val="21"/>
              </w:rPr>
              <w:t>结构阶段</w:t>
            </w:r>
          </w:p>
        </w:tc>
        <w:tc>
          <w:tcPr>
            <w:tcW w:w="3007" w:type="dxa"/>
            <w:vAlign w:val="center"/>
            <w:hideMark/>
          </w:tcPr>
          <w:p w:rsidR="007513E4" w:rsidRPr="00047CEE" w:rsidRDefault="007513E4" w:rsidP="00EA682B">
            <w:pPr>
              <w:spacing w:line="240" w:lineRule="atLeast"/>
              <w:jc w:val="center"/>
              <w:rPr>
                <w:sz w:val="21"/>
                <w:szCs w:val="21"/>
              </w:rPr>
            </w:pPr>
            <w:r w:rsidRPr="00047CEE">
              <w:rPr>
                <w:sz w:val="21"/>
                <w:szCs w:val="21"/>
              </w:rPr>
              <w:t>钢筋、混凝土</w:t>
            </w:r>
          </w:p>
        </w:tc>
        <w:tc>
          <w:tcPr>
            <w:tcW w:w="2445" w:type="dxa"/>
            <w:vAlign w:val="center"/>
            <w:hideMark/>
          </w:tcPr>
          <w:p w:rsidR="007513E4" w:rsidRPr="00047CEE" w:rsidRDefault="007513E4" w:rsidP="00EA682B">
            <w:pPr>
              <w:spacing w:line="240" w:lineRule="atLeast"/>
              <w:jc w:val="center"/>
              <w:rPr>
                <w:sz w:val="21"/>
                <w:szCs w:val="21"/>
              </w:rPr>
            </w:pPr>
            <w:r w:rsidRPr="00047CEE">
              <w:rPr>
                <w:sz w:val="21"/>
                <w:szCs w:val="21"/>
              </w:rPr>
              <w:t>混凝土罐车、载重车</w:t>
            </w:r>
          </w:p>
        </w:tc>
        <w:tc>
          <w:tcPr>
            <w:tcW w:w="1821" w:type="dxa"/>
            <w:vAlign w:val="center"/>
            <w:hideMark/>
          </w:tcPr>
          <w:p w:rsidR="007513E4" w:rsidRPr="00047CEE" w:rsidRDefault="007513E4" w:rsidP="00EA682B">
            <w:pPr>
              <w:spacing w:line="240" w:lineRule="atLeast"/>
              <w:jc w:val="center"/>
              <w:rPr>
                <w:sz w:val="21"/>
                <w:szCs w:val="21"/>
              </w:rPr>
            </w:pPr>
            <w:r w:rsidRPr="00047CEE">
              <w:rPr>
                <w:sz w:val="21"/>
                <w:szCs w:val="21"/>
              </w:rPr>
              <w:t>80~85</w:t>
            </w:r>
          </w:p>
        </w:tc>
      </w:tr>
      <w:tr w:rsidR="00837A6F" w:rsidRPr="00047CEE" w:rsidTr="00141CF9">
        <w:trPr>
          <w:trHeight w:val="340"/>
          <w:jc w:val="center"/>
        </w:trPr>
        <w:tc>
          <w:tcPr>
            <w:tcW w:w="1750" w:type="dxa"/>
            <w:vAlign w:val="center"/>
            <w:hideMark/>
          </w:tcPr>
          <w:p w:rsidR="007513E4" w:rsidRPr="00047CEE" w:rsidRDefault="007513E4" w:rsidP="00EA682B">
            <w:pPr>
              <w:spacing w:line="240" w:lineRule="atLeast"/>
              <w:jc w:val="center"/>
              <w:rPr>
                <w:sz w:val="21"/>
                <w:szCs w:val="21"/>
              </w:rPr>
            </w:pPr>
            <w:r w:rsidRPr="00047CEE">
              <w:rPr>
                <w:sz w:val="21"/>
                <w:szCs w:val="21"/>
              </w:rPr>
              <w:t>安装阶段</w:t>
            </w:r>
          </w:p>
        </w:tc>
        <w:tc>
          <w:tcPr>
            <w:tcW w:w="3007" w:type="dxa"/>
            <w:vAlign w:val="center"/>
            <w:hideMark/>
          </w:tcPr>
          <w:p w:rsidR="007513E4" w:rsidRPr="00047CEE" w:rsidRDefault="007513E4" w:rsidP="00EA682B">
            <w:pPr>
              <w:spacing w:line="240" w:lineRule="atLeast"/>
              <w:jc w:val="center"/>
              <w:rPr>
                <w:sz w:val="21"/>
                <w:szCs w:val="21"/>
              </w:rPr>
            </w:pPr>
            <w:r w:rsidRPr="00047CEE">
              <w:rPr>
                <w:sz w:val="21"/>
                <w:szCs w:val="21"/>
              </w:rPr>
              <w:t>各种材料及必要的设备</w:t>
            </w:r>
          </w:p>
        </w:tc>
        <w:tc>
          <w:tcPr>
            <w:tcW w:w="2445" w:type="dxa"/>
            <w:vAlign w:val="center"/>
            <w:hideMark/>
          </w:tcPr>
          <w:p w:rsidR="007513E4" w:rsidRPr="00047CEE" w:rsidRDefault="007513E4" w:rsidP="00EA682B">
            <w:pPr>
              <w:spacing w:line="240" w:lineRule="atLeast"/>
              <w:jc w:val="center"/>
              <w:rPr>
                <w:sz w:val="21"/>
                <w:szCs w:val="21"/>
              </w:rPr>
            </w:pPr>
            <w:r w:rsidRPr="00047CEE">
              <w:rPr>
                <w:sz w:val="21"/>
                <w:szCs w:val="21"/>
              </w:rPr>
              <w:t>轻型载重卡车</w:t>
            </w:r>
          </w:p>
        </w:tc>
        <w:tc>
          <w:tcPr>
            <w:tcW w:w="1821" w:type="dxa"/>
            <w:vAlign w:val="center"/>
            <w:hideMark/>
          </w:tcPr>
          <w:p w:rsidR="007513E4" w:rsidRPr="00047CEE" w:rsidRDefault="007513E4" w:rsidP="00EA682B">
            <w:pPr>
              <w:spacing w:line="240" w:lineRule="atLeast"/>
              <w:jc w:val="center"/>
              <w:rPr>
                <w:sz w:val="21"/>
                <w:szCs w:val="21"/>
              </w:rPr>
            </w:pPr>
            <w:r w:rsidRPr="00047CEE">
              <w:rPr>
                <w:sz w:val="21"/>
                <w:szCs w:val="21"/>
              </w:rPr>
              <w:t>75</w:t>
            </w:r>
          </w:p>
        </w:tc>
      </w:tr>
    </w:tbl>
    <w:p w:rsidR="007513E4" w:rsidRPr="00047CEE" w:rsidRDefault="007513E4" w:rsidP="007513E4">
      <w:pPr>
        <w:spacing w:line="360" w:lineRule="auto"/>
        <w:jc w:val="center"/>
        <w:rPr>
          <w:b/>
          <w:sz w:val="21"/>
          <w:szCs w:val="21"/>
        </w:rPr>
      </w:pPr>
      <w:r w:rsidRPr="00047CEE">
        <w:rPr>
          <w:b/>
          <w:sz w:val="21"/>
          <w:szCs w:val="21"/>
        </w:rPr>
        <w:t>表</w:t>
      </w:r>
      <w:r w:rsidRPr="00047CEE">
        <w:rPr>
          <w:b/>
          <w:sz w:val="21"/>
          <w:szCs w:val="21"/>
        </w:rPr>
        <w:t>5</w:t>
      </w:r>
      <w:r w:rsidRPr="00047CEE">
        <w:rPr>
          <w:rFonts w:hint="eastAsia"/>
          <w:b/>
          <w:sz w:val="21"/>
          <w:szCs w:val="21"/>
        </w:rPr>
        <w:t>.</w:t>
      </w:r>
      <w:r w:rsidRPr="00047CEE">
        <w:rPr>
          <w:b/>
          <w:sz w:val="21"/>
          <w:szCs w:val="21"/>
        </w:rPr>
        <w:t xml:space="preserve">1-3 </w:t>
      </w:r>
      <w:r w:rsidR="00A430BA" w:rsidRPr="00047CEE">
        <w:rPr>
          <w:rFonts w:hint="eastAsia"/>
          <w:b/>
          <w:sz w:val="21"/>
          <w:szCs w:val="21"/>
        </w:rPr>
        <w:t xml:space="preserve"> </w:t>
      </w:r>
      <w:r w:rsidRPr="00047CEE">
        <w:rPr>
          <w:b/>
          <w:sz w:val="21"/>
          <w:szCs w:val="21"/>
        </w:rPr>
        <w:t xml:space="preserve"> </w:t>
      </w:r>
      <w:r w:rsidRPr="00047CEE">
        <w:rPr>
          <w:b/>
          <w:sz w:val="21"/>
          <w:szCs w:val="21"/>
        </w:rPr>
        <w:t>各施工阶段主要噪声强度及其不同距离处的噪声值</w:t>
      </w:r>
      <w:r w:rsidR="00A430BA" w:rsidRPr="00047CEE">
        <w:rPr>
          <w:rFonts w:hint="eastAsia"/>
          <w:b/>
          <w:sz w:val="21"/>
          <w:szCs w:val="21"/>
        </w:rPr>
        <w:t xml:space="preserve">  </w:t>
      </w:r>
      <w:r w:rsidRPr="00047CEE">
        <w:rPr>
          <w:b/>
          <w:sz w:val="21"/>
          <w:szCs w:val="21"/>
        </w:rPr>
        <w:t>单位：</w:t>
      </w:r>
      <w:r w:rsidRPr="00047CEE">
        <w:rPr>
          <w:b/>
          <w:sz w:val="21"/>
          <w:szCs w:val="21"/>
        </w:rPr>
        <w:t>dB</w:t>
      </w:r>
      <w:r w:rsidRPr="00047CEE">
        <w:rPr>
          <w:b/>
          <w:sz w:val="21"/>
          <w:szCs w:val="21"/>
        </w:rPr>
        <w:t>（</w:t>
      </w:r>
      <w:r w:rsidRPr="00047CEE">
        <w:rPr>
          <w:b/>
          <w:sz w:val="21"/>
          <w:szCs w:val="21"/>
        </w:rPr>
        <w:t>A</w:t>
      </w:r>
      <w:r w:rsidRPr="00047CEE">
        <w:rPr>
          <w:b/>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4"/>
        <w:gridCol w:w="1208"/>
        <w:gridCol w:w="864"/>
        <w:gridCol w:w="787"/>
        <w:gridCol w:w="772"/>
        <w:gridCol w:w="787"/>
        <w:gridCol w:w="787"/>
        <w:gridCol w:w="772"/>
        <w:gridCol w:w="758"/>
        <w:gridCol w:w="751"/>
        <w:gridCol w:w="772"/>
      </w:tblGrid>
      <w:tr w:rsidR="00837A6F" w:rsidRPr="00047CEE" w:rsidTr="00EA682B">
        <w:trPr>
          <w:trHeight w:val="340"/>
          <w:jc w:val="center"/>
        </w:trPr>
        <w:tc>
          <w:tcPr>
            <w:tcW w:w="413" w:type="pct"/>
            <w:vMerge w:val="restart"/>
            <w:vAlign w:val="center"/>
            <w:hideMark/>
          </w:tcPr>
          <w:p w:rsidR="007513E4" w:rsidRPr="00047CEE" w:rsidRDefault="007513E4" w:rsidP="00EA682B">
            <w:pPr>
              <w:spacing w:line="240" w:lineRule="atLeast"/>
              <w:jc w:val="center"/>
              <w:rPr>
                <w:sz w:val="21"/>
                <w:szCs w:val="21"/>
              </w:rPr>
            </w:pPr>
            <w:r w:rsidRPr="00047CEE">
              <w:rPr>
                <w:sz w:val="21"/>
                <w:szCs w:val="21"/>
              </w:rPr>
              <w:t>阶段</w:t>
            </w:r>
          </w:p>
        </w:tc>
        <w:tc>
          <w:tcPr>
            <w:tcW w:w="671" w:type="pct"/>
            <w:vMerge w:val="restart"/>
            <w:vAlign w:val="center"/>
            <w:hideMark/>
          </w:tcPr>
          <w:p w:rsidR="007513E4" w:rsidRPr="00047CEE" w:rsidRDefault="007513E4" w:rsidP="00EA682B">
            <w:pPr>
              <w:spacing w:line="240" w:lineRule="atLeast"/>
              <w:jc w:val="center"/>
              <w:rPr>
                <w:sz w:val="21"/>
                <w:szCs w:val="21"/>
              </w:rPr>
            </w:pPr>
            <w:r w:rsidRPr="00047CEE">
              <w:rPr>
                <w:sz w:val="21"/>
                <w:szCs w:val="21"/>
              </w:rPr>
              <w:t>主要噪声源</w:t>
            </w:r>
          </w:p>
        </w:tc>
        <w:tc>
          <w:tcPr>
            <w:tcW w:w="480" w:type="pct"/>
            <w:vMerge w:val="restart"/>
            <w:vAlign w:val="center"/>
            <w:hideMark/>
          </w:tcPr>
          <w:p w:rsidR="007513E4" w:rsidRPr="00047CEE" w:rsidRDefault="007513E4" w:rsidP="00EA682B">
            <w:pPr>
              <w:spacing w:line="240" w:lineRule="atLeast"/>
              <w:jc w:val="center"/>
              <w:rPr>
                <w:sz w:val="21"/>
                <w:szCs w:val="21"/>
              </w:rPr>
            </w:pPr>
            <w:r w:rsidRPr="00047CEE">
              <w:rPr>
                <w:sz w:val="21"/>
                <w:szCs w:val="21"/>
              </w:rPr>
              <w:t>声级</w:t>
            </w:r>
          </w:p>
        </w:tc>
        <w:tc>
          <w:tcPr>
            <w:tcW w:w="3436" w:type="pct"/>
            <w:gridSpan w:val="8"/>
            <w:vAlign w:val="center"/>
            <w:hideMark/>
          </w:tcPr>
          <w:p w:rsidR="007513E4" w:rsidRPr="00047CEE" w:rsidRDefault="007513E4" w:rsidP="00EA682B">
            <w:pPr>
              <w:spacing w:line="240" w:lineRule="atLeast"/>
              <w:jc w:val="center"/>
              <w:rPr>
                <w:sz w:val="21"/>
                <w:szCs w:val="21"/>
              </w:rPr>
            </w:pPr>
            <w:r w:rsidRPr="00047CEE">
              <w:rPr>
                <w:sz w:val="21"/>
                <w:szCs w:val="21"/>
              </w:rPr>
              <w:t>距声源距离（</w:t>
            </w:r>
            <w:r w:rsidRPr="00047CEE">
              <w:rPr>
                <w:sz w:val="21"/>
                <w:szCs w:val="21"/>
              </w:rPr>
              <w:t>m</w:t>
            </w:r>
            <w:r w:rsidRPr="00047CEE">
              <w:rPr>
                <w:sz w:val="21"/>
                <w:szCs w:val="21"/>
              </w:rPr>
              <w:t>）</w:t>
            </w:r>
          </w:p>
        </w:tc>
      </w:tr>
      <w:tr w:rsidR="00837A6F" w:rsidRPr="00047CEE" w:rsidTr="00EA682B">
        <w:trPr>
          <w:trHeight w:val="340"/>
          <w:jc w:val="center"/>
        </w:trPr>
        <w:tc>
          <w:tcPr>
            <w:tcW w:w="413" w:type="pct"/>
            <w:vMerge/>
            <w:vAlign w:val="center"/>
            <w:hideMark/>
          </w:tcPr>
          <w:p w:rsidR="007513E4" w:rsidRPr="00047CEE" w:rsidRDefault="007513E4" w:rsidP="00EA682B">
            <w:pPr>
              <w:spacing w:line="240" w:lineRule="atLeast"/>
              <w:jc w:val="center"/>
              <w:rPr>
                <w:sz w:val="21"/>
                <w:szCs w:val="21"/>
              </w:rPr>
            </w:pPr>
          </w:p>
        </w:tc>
        <w:tc>
          <w:tcPr>
            <w:tcW w:w="671" w:type="pct"/>
            <w:vMerge/>
            <w:vAlign w:val="center"/>
            <w:hideMark/>
          </w:tcPr>
          <w:p w:rsidR="007513E4" w:rsidRPr="00047CEE" w:rsidRDefault="007513E4" w:rsidP="00EA682B">
            <w:pPr>
              <w:spacing w:line="240" w:lineRule="atLeast"/>
              <w:jc w:val="center"/>
              <w:rPr>
                <w:sz w:val="21"/>
                <w:szCs w:val="21"/>
              </w:rPr>
            </w:pPr>
          </w:p>
        </w:tc>
        <w:tc>
          <w:tcPr>
            <w:tcW w:w="480" w:type="pct"/>
            <w:vMerge/>
            <w:vAlign w:val="center"/>
            <w:hideMark/>
          </w:tcPr>
          <w:p w:rsidR="007513E4" w:rsidRPr="00047CEE" w:rsidRDefault="007513E4" w:rsidP="00EA682B">
            <w:pPr>
              <w:spacing w:line="240" w:lineRule="atLeast"/>
              <w:jc w:val="center"/>
              <w:rPr>
                <w:sz w:val="21"/>
                <w:szCs w:val="21"/>
              </w:rPr>
            </w:pP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20</w:t>
            </w:r>
          </w:p>
        </w:tc>
        <w:tc>
          <w:tcPr>
            <w:tcW w:w="429" w:type="pct"/>
            <w:vAlign w:val="center"/>
            <w:hideMark/>
          </w:tcPr>
          <w:p w:rsidR="007513E4" w:rsidRPr="00047CEE" w:rsidRDefault="007513E4" w:rsidP="00EA682B">
            <w:pPr>
              <w:spacing w:line="240" w:lineRule="atLeast"/>
              <w:jc w:val="center"/>
              <w:rPr>
                <w:sz w:val="21"/>
                <w:szCs w:val="21"/>
              </w:rPr>
            </w:pPr>
            <w:r w:rsidRPr="00047CEE">
              <w:rPr>
                <w:sz w:val="21"/>
                <w:szCs w:val="21"/>
              </w:rPr>
              <w:t>40</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60</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80</w:t>
            </w:r>
          </w:p>
        </w:tc>
        <w:tc>
          <w:tcPr>
            <w:tcW w:w="429" w:type="pct"/>
            <w:vAlign w:val="center"/>
            <w:hideMark/>
          </w:tcPr>
          <w:p w:rsidR="007513E4" w:rsidRPr="00047CEE" w:rsidRDefault="007513E4" w:rsidP="00EA682B">
            <w:pPr>
              <w:spacing w:line="240" w:lineRule="atLeast"/>
              <w:jc w:val="center"/>
              <w:rPr>
                <w:sz w:val="21"/>
                <w:szCs w:val="21"/>
              </w:rPr>
            </w:pPr>
            <w:r w:rsidRPr="00047CEE">
              <w:rPr>
                <w:sz w:val="21"/>
                <w:szCs w:val="21"/>
              </w:rPr>
              <w:t>100</w:t>
            </w:r>
          </w:p>
        </w:tc>
        <w:tc>
          <w:tcPr>
            <w:tcW w:w="421" w:type="pct"/>
            <w:vAlign w:val="center"/>
            <w:hideMark/>
          </w:tcPr>
          <w:p w:rsidR="007513E4" w:rsidRPr="00047CEE" w:rsidRDefault="007513E4" w:rsidP="00EA682B">
            <w:pPr>
              <w:spacing w:line="240" w:lineRule="atLeast"/>
              <w:jc w:val="center"/>
              <w:rPr>
                <w:sz w:val="21"/>
                <w:szCs w:val="21"/>
              </w:rPr>
            </w:pPr>
            <w:r w:rsidRPr="00047CEE">
              <w:rPr>
                <w:sz w:val="21"/>
                <w:szCs w:val="21"/>
              </w:rPr>
              <w:t>200</w:t>
            </w:r>
          </w:p>
        </w:tc>
        <w:tc>
          <w:tcPr>
            <w:tcW w:w="417" w:type="pct"/>
            <w:vAlign w:val="center"/>
            <w:hideMark/>
          </w:tcPr>
          <w:p w:rsidR="007513E4" w:rsidRPr="00047CEE" w:rsidRDefault="007513E4" w:rsidP="00EA682B">
            <w:pPr>
              <w:spacing w:line="240" w:lineRule="atLeast"/>
              <w:jc w:val="center"/>
              <w:rPr>
                <w:sz w:val="21"/>
                <w:szCs w:val="21"/>
              </w:rPr>
            </w:pPr>
            <w:r w:rsidRPr="00047CEE">
              <w:rPr>
                <w:sz w:val="21"/>
                <w:szCs w:val="21"/>
              </w:rPr>
              <w:t>500</w:t>
            </w:r>
          </w:p>
        </w:tc>
        <w:tc>
          <w:tcPr>
            <w:tcW w:w="430" w:type="pct"/>
            <w:vAlign w:val="center"/>
            <w:hideMark/>
          </w:tcPr>
          <w:p w:rsidR="007513E4" w:rsidRPr="00047CEE" w:rsidRDefault="007513E4" w:rsidP="00EA682B">
            <w:pPr>
              <w:spacing w:line="240" w:lineRule="atLeast"/>
              <w:jc w:val="center"/>
              <w:rPr>
                <w:sz w:val="21"/>
                <w:szCs w:val="21"/>
              </w:rPr>
            </w:pPr>
            <w:r w:rsidRPr="00047CEE">
              <w:rPr>
                <w:sz w:val="21"/>
                <w:szCs w:val="21"/>
              </w:rPr>
              <w:t>1000</w:t>
            </w:r>
          </w:p>
        </w:tc>
      </w:tr>
      <w:tr w:rsidR="00837A6F" w:rsidRPr="00047CEE" w:rsidTr="00EA682B">
        <w:trPr>
          <w:trHeight w:val="340"/>
          <w:jc w:val="center"/>
        </w:trPr>
        <w:tc>
          <w:tcPr>
            <w:tcW w:w="413" w:type="pct"/>
            <w:vAlign w:val="center"/>
            <w:hideMark/>
          </w:tcPr>
          <w:p w:rsidR="007513E4" w:rsidRPr="00047CEE" w:rsidRDefault="007513E4" w:rsidP="00EA682B">
            <w:pPr>
              <w:spacing w:line="240" w:lineRule="atLeast"/>
              <w:jc w:val="center"/>
              <w:rPr>
                <w:sz w:val="21"/>
                <w:szCs w:val="21"/>
              </w:rPr>
            </w:pPr>
            <w:r w:rsidRPr="00047CEE">
              <w:rPr>
                <w:sz w:val="21"/>
                <w:szCs w:val="21"/>
              </w:rPr>
              <w:t>土石方</w:t>
            </w:r>
          </w:p>
        </w:tc>
        <w:tc>
          <w:tcPr>
            <w:tcW w:w="671" w:type="pct"/>
            <w:vAlign w:val="center"/>
            <w:hideMark/>
          </w:tcPr>
          <w:p w:rsidR="007513E4" w:rsidRPr="00047CEE" w:rsidRDefault="007513E4" w:rsidP="00EA682B">
            <w:pPr>
              <w:spacing w:line="240" w:lineRule="atLeast"/>
              <w:jc w:val="center"/>
              <w:rPr>
                <w:sz w:val="21"/>
                <w:szCs w:val="21"/>
              </w:rPr>
            </w:pPr>
            <w:r w:rsidRPr="00047CEE">
              <w:rPr>
                <w:sz w:val="21"/>
                <w:szCs w:val="21"/>
              </w:rPr>
              <w:t>推土机、挖掘机等</w:t>
            </w:r>
          </w:p>
        </w:tc>
        <w:tc>
          <w:tcPr>
            <w:tcW w:w="480" w:type="pct"/>
            <w:vAlign w:val="center"/>
            <w:hideMark/>
          </w:tcPr>
          <w:p w:rsidR="007513E4" w:rsidRPr="00047CEE" w:rsidRDefault="007513E4" w:rsidP="00EA682B">
            <w:pPr>
              <w:spacing w:line="240" w:lineRule="atLeast"/>
              <w:jc w:val="center"/>
              <w:rPr>
                <w:sz w:val="21"/>
                <w:szCs w:val="21"/>
              </w:rPr>
            </w:pPr>
            <w:r w:rsidRPr="00047CEE">
              <w:rPr>
                <w:sz w:val="21"/>
                <w:szCs w:val="21"/>
              </w:rPr>
              <w:t>100~110</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66~76</w:t>
            </w:r>
          </w:p>
        </w:tc>
        <w:tc>
          <w:tcPr>
            <w:tcW w:w="429" w:type="pct"/>
            <w:vAlign w:val="center"/>
            <w:hideMark/>
          </w:tcPr>
          <w:p w:rsidR="007513E4" w:rsidRPr="00047CEE" w:rsidRDefault="007513E4" w:rsidP="00EA682B">
            <w:pPr>
              <w:spacing w:line="240" w:lineRule="atLeast"/>
              <w:jc w:val="center"/>
              <w:rPr>
                <w:sz w:val="21"/>
                <w:szCs w:val="21"/>
              </w:rPr>
            </w:pPr>
            <w:r w:rsidRPr="00047CEE">
              <w:rPr>
                <w:sz w:val="21"/>
                <w:szCs w:val="21"/>
              </w:rPr>
              <w:t>60~70</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56~66</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54~64</w:t>
            </w:r>
          </w:p>
        </w:tc>
        <w:tc>
          <w:tcPr>
            <w:tcW w:w="429" w:type="pct"/>
            <w:vAlign w:val="center"/>
            <w:hideMark/>
          </w:tcPr>
          <w:p w:rsidR="007513E4" w:rsidRPr="00047CEE" w:rsidRDefault="007513E4" w:rsidP="00EA682B">
            <w:pPr>
              <w:spacing w:line="240" w:lineRule="atLeast"/>
              <w:jc w:val="center"/>
              <w:rPr>
                <w:sz w:val="21"/>
                <w:szCs w:val="21"/>
              </w:rPr>
            </w:pPr>
            <w:r w:rsidRPr="00047CEE">
              <w:rPr>
                <w:sz w:val="21"/>
                <w:szCs w:val="21"/>
              </w:rPr>
              <w:t>52~62</w:t>
            </w:r>
          </w:p>
        </w:tc>
        <w:tc>
          <w:tcPr>
            <w:tcW w:w="421" w:type="pct"/>
            <w:vAlign w:val="center"/>
            <w:hideMark/>
          </w:tcPr>
          <w:p w:rsidR="007513E4" w:rsidRPr="00047CEE" w:rsidRDefault="007513E4" w:rsidP="00EA682B">
            <w:pPr>
              <w:spacing w:line="240" w:lineRule="atLeast"/>
              <w:jc w:val="center"/>
              <w:rPr>
                <w:sz w:val="21"/>
                <w:szCs w:val="21"/>
              </w:rPr>
            </w:pPr>
            <w:r w:rsidRPr="00047CEE">
              <w:rPr>
                <w:sz w:val="21"/>
                <w:szCs w:val="21"/>
              </w:rPr>
              <w:t>46~56</w:t>
            </w:r>
          </w:p>
        </w:tc>
        <w:tc>
          <w:tcPr>
            <w:tcW w:w="417" w:type="pct"/>
            <w:vAlign w:val="center"/>
            <w:hideMark/>
          </w:tcPr>
          <w:p w:rsidR="007513E4" w:rsidRPr="00047CEE" w:rsidRDefault="007513E4" w:rsidP="00EA682B">
            <w:pPr>
              <w:spacing w:line="240" w:lineRule="atLeast"/>
              <w:jc w:val="center"/>
              <w:rPr>
                <w:sz w:val="21"/>
                <w:szCs w:val="21"/>
              </w:rPr>
            </w:pPr>
            <w:r w:rsidRPr="00047CEE">
              <w:rPr>
                <w:sz w:val="21"/>
                <w:szCs w:val="21"/>
              </w:rPr>
              <w:t>35~45</w:t>
            </w:r>
          </w:p>
        </w:tc>
        <w:tc>
          <w:tcPr>
            <w:tcW w:w="430" w:type="pct"/>
            <w:vAlign w:val="center"/>
            <w:hideMark/>
          </w:tcPr>
          <w:p w:rsidR="007513E4" w:rsidRPr="00047CEE" w:rsidRDefault="007513E4" w:rsidP="00EA682B">
            <w:pPr>
              <w:spacing w:line="240" w:lineRule="atLeast"/>
              <w:jc w:val="center"/>
              <w:rPr>
                <w:sz w:val="21"/>
                <w:szCs w:val="21"/>
              </w:rPr>
            </w:pPr>
            <w:r w:rsidRPr="00047CEE">
              <w:rPr>
                <w:sz w:val="21"/>
                <w:szCs w:val="21"/>
              </w:rPr>
              <w:t>29~39</w:t>
            </w:r>
          </w:p>
        </w:tc>
      </w:tr>
      <w:tr w:rsidR="00837A6F" w:rsidRPr="00047CEE" w:rsidTr="00EA682B">
        <w:trPr>
          <w:trHeight w:val="340"/>
          <w:jc w:val="center"/>
        </w:trPr>
        <w:tc>
          <w:tcPr>
            <w:tcW w:w="413" w:type="pct"/>
            <w:vAlign w:val="center"/>
            <w:hideMark/>
          </w:tcPr>
          <w:p w:rsidR="007513E4" w:rsidRPr="00047CEE" w:rsidRDefault="007513E4" w:rsidP="00EA682B">
            <w:pPr>
              <w:spacing w:line="240" w:lineRule="atLeast"/>
              <w:jc w:val="center"/>
              <w:rPr>
                <w:sz w:val="21"/>
                <w:szCs w:val="21"/>
              </w:rPr>
            </w:pPr>
            <w:r w:rsidRPr="00047CEE">
              <w:rPr>
                <w:sz w:val="21"/>
                <w:szCs w:val="21"/>
              </w:rPr>
              <w:t>基础</w:t>
            </w:r>
          </w:p>
        </w:tc>
        <w:tc>
          <w:tcPr>
            <w:tcW w:w="671" w:type="pct"/>
            <w:vAlign w:val="center"/>
            <w:hideMark/>
          </w:tcPr>
          <w:p w:rsidR="007513E4" w:rsidRPr="00047CEE" w:rsidRDefault="007513E4" w:rsidP="00EA682B">
            <w:pPr>
              <w:spacing w:line="240" w:lineRule="atLeast"/>
              <w:jc w:val="center"/>
              <w:rPr>
                <w:sz w:val="21"/>
                <w:szCs w:val="21"/>
              </w:rPr>
            </w:pPr>
            <w:r w:rsidRPr="00047CEE">
              <w:rPr>
                <w:sz w:val="21"/>
                <w:szCs w:val="21"/>
              </w:rPr>
              <w:t>打桩机等</w:t>
            </w:r>
          </w:p>
        </w:tc>
        <w:tc>
          <w:tcPr>
            <w:tcW w:w="480" w:type="pct"/>
            <w:vAlign w:val="center"/>
            <w:hideMark/>
          </w:tcPr>
          <w:p w:rsidR="007513E4" w:rsidRPr="00047CEE" w:rsidRDefault="007513E4" w:rsidP="00EA682B">
            <w:pPr>
              <w:spacing w:line="240" w:lineRule="atLeast"/>
              <w:jc w:val="center"/>
              <w:rPr>
                <w:sz w:val="21"/>
                <w:szCs w:val="21"/>
              </w:rPr>
            </w:pPr>
            <w:r w:rsidRPr="00047CEE">
              <w:rPr>
                <w:sz w:val="21"/>
                <w:szCs w:val="21"/>
              </w:rPr>
              <w:t>120</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86~96</w:t>
            </w:r>
          </w:p>
        </w:tc>
        <w:tc>
          <w:tcPr>
            <w:tcW w:w="429" w:type="pct"/>
            <w:vAlign w:val="center"/>
            <w:hideMark/>
          </w:tcPr>
          <w:p w:rsidR="007513E4" w:rsidRPr="00047CEE" w:rsidRDefault="007513E4" w:rsidP="00EA682B">
            <w:pPr>
              <w:spacing w:line="240" w:lineRule="atLeast"/>
              <w:jc w:val="center"/>
              <w:rPr>
                <w:sz w:val="21"/>
                <w:szCs w:val="21"/>
              </w:rPr>
            </w:pPr>
            <w:r w:rsidRPr="00047CEE">
              <w:rPr>
                <w:sz w:val="21"/>
                <w:szCs w:val="21"/>
              </w:rPr>
              <w:t>80~90</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76~86</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74~84</w:t>
            </w:r>
          </w:p>
        </w:tc>
        <w:tc>
          <w:tcPr>
            <w:tcW w:w="429" w:type="pct"/>
            <w:vAlign w:val="center"/>
            <w:hideMark/>
          </w:tcPr>
          <w:p w:rsidR="007513E4" w:rsidRPr="00047CEE" w:rsidRDefault="007513E4" w:rsidP="00EA682B">
            <w:pPr>
              <w:spacing w:line="240" w:lineRule="atLeast"/>
              <w:jc w:val="center"/>
              <w:rPr>
                <w:sz w:val="21"/>
                <w:szCs w:val="21"/>
              </w:rPr>
            </w:pPr>
            <w:r w:rsidRPr="00047CEE">
              <w:rPr>
                <w:sz w:val="21"/>
                <w:szCs w:val="21"/>
              </w:rPr>
              <w:t>72~82</w:t>
            </w:r>
          </w:p>
        </w:tc>
        <w:tc>
          <w:tcPr>
            <w:tcW w:w="421" w:type="pct"/>
            <w:vAlign w:val="center"/>
            <w:hideMark/>
          </w:tcPr>
          <w:p w:rsidR="007513E4" w:rsidRPr="00047CEE" w:rsidRDefault="007513E4" w:rsidP="00EA682B">
            <w:pPr>
              <w:spacing w:line="240" w:lineRule="atLeast"/>
              <w:jc w:val="center"/>
              <w:rPr>
                <w:sz w:val="21"/>
                <w:szCs w:val="21"/>
              </w:rPr>
            </w:pPr>
            <w:r w:rsidRPr="00047CEE">
              <w:rPr>
                <w:sz w:val="21"/>
                <w:szCs w:val="21"/>
              </w:rPr>
              <w:t>66~76</w:t>
            </w:r>
          </w:p>
        </w:tc>
        <w:tc>
          <w:tcPr>
            <w:tcW w:w="417" w:type="pct"/>
            <w:vAlign w:val="center"/>
            <w:hideMark/>
          </w:tcPr>
          <w:p w:rsidR="007513E4" w:rsidRPr="00047CEE" w:rsidRDefault="007513E4" w:rsidP="00EA682B">
            <w:pPr>
              <w:spacing w:line="240" w:lineRule="atLeast"/>
              <w:jc w:val="center"/>
              <w:rPr>
                <w:sz w:val="21"/>
                <w:szCs w:val="21"/>
              </w:rPr>
            </w:pPr>
            <w:r w:rsidRPr="00047CEE">
              <w:rPr>
                <w:sz w:val="21"/>
                <w:szCs w:val="21"/>
              </w:rPr>
              <w:t>57~65</w:t>
            </w:r>
          </w:p>
        </w:tc>
        <w:tc>
          <w:tcPr>
            <w:tcW w:w="430" w:type="pct"/>
            <w:vAlign w:val="center"/>
            <w:hideMark/>
          </w:tcPr>
          <w:p w:rsidR="007513E4" w:rsidRPr="00047CEE" w:rsidRDefault="007513E4" w:rsidP="00EA682B">
            <w:pPr>
              <w:spacing w:line="240" w:lineRule="atLeast"/>
              <w:jc w:val="center"/>
              <w:rPr>
                <w:sz w:val="21"/>
                <w:szCs w:val="21"/>
              </w:rPr>
            </w:pPr>
            <w:r w:rsidRPr="00047CEE">
              <w:rPr>
                <w:sz w:val="21"/>
                <w:szCs w:val="21"/>
              </w:rPr>
              <w:t>51~59</w:t>
            </w:r>
          </w:p>
        </w:tc>
      </w:tr>
      <w:tr w:rsidR="00837A6F" w:rsidRPr="00047CEE" w:rsidTr="00EA682B">
        <w:trPr>
          <w:trHeight w:val="340"/>
          <w:jc w:val="center"/>
        </w:trPr>
        <w:tc>
          <w:tcPr>
            <w:tcW w:w="413" w:type="pct"/>
            <w:vAlign w:val="center"/>
            <w:hideMark/>
          </w:tcPr>
          <w:p w:rsidR="007513E4" w:rsidRPr="00047CEE" w:rsidRDefault="007513E4" w:rsidP="00EA682B">
            <w:pPr>
              <w:spacing w:line="240" w:lineRule="atLeast"/>
              <w:jc w:val="center"/>
              <w:rPr>
                <w:sz w:val="21"/>
                <w:szCs w:val="21"/>
              </w:rPr>
            </w:pPr>
            <w:r w:rsidRPr="00047CEE">
              <w:rPr>
                <w:sz w:val="21"/>
                <w:szCs w:val="21"/>
              </w:rPr>
              <w:t>结构</w:t>
            </w:r>
          </w:p>
        </w:tc>
        <w:tc>
          <w:tcPr>
            <w:tcW w:w="671" w:type="pct"/>
            <w:vAlign w:val="center"/>
            <w:hideMark/>
          </w:tcPr>
          <w:p w:rsidR="007513E4" w:rsidRPr="00047CEE" w:rsidRDefault="007513E4" w:rsidP="00EA682B">
            <w:pPr>
              <w:spacing w:line="240" w:lineRule="atLeast"/>
              <w:jc w:val="center"/>
              <w:rPr>
                <w:sz w:val="21"/>
                <w:szCs w:val="21"/>
              </w:rPr>
            </w:pPr>
            <w:r w:rsidRPr="00047CEE">
              <w:rPr>
                <w:sz w:val="21"/>
                <w:szCs w:val="21"/>
              </w:rPr>
              <w:t>混凝土搅拌机、振捣棒等</w:t>
            </w:r>
          </w:p>
        </w:tc>
        <w:tc>
          <w:tcPr>
            <w:tcW w:w="480" w:type="pct"/>
            <w:vAlign w:val="center"/>
            <w:hideMark/>
          </w:tcPr>
          <w:p w:rsidR="007513E4" w:rsidRPr="00047CEE" w:rsidRDefault="007513E4" w:rsidP="00EA682B">
            <w:pPr>
              <w:spacing w:line="240" w:lineRule="atLeast"/>
              <w:jc w:val="center"/>
              <w:rPr>
                <w:sz w:val="21"/>
                <w:szCs w:val="21"/>
              </w:rPr>
            </w:pPr>
            <w:r w:rsidRPr="00047CEE">
              <w:rPr>
                <w:sz w:val="21"/>
                <w:szCs w:val="21"/>
              </w:rPr>
              <w:t>95~110</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66~76</w:t>
            </w:r>
          </w:p>
        </w:tc>
        <w:tc>
          <w:tcPr>
            <w:tcW w:w="429" w:type="pct"/>
            <w:vAlign w:val="center"/>
            <w:hideMark/>
          </w:tcPr>
          <w:p w:rsidR="007513E4" w:rsidRPr="00047CEE" w:rsidRDefault="007513E4" w:rsidP="00EA682B">
            <w:pPr>
              <w:spacing w:line="240" w:lineRule="atLeast"/>
              <w:jc w:val="center"/>
              <w:rPr>
                <w:sz w:val="21"/>
                <w:szCs w:val="21"/>
              </w:rPr>
            </w:pPr>
            <w:r w:rsidRPr="00047CEE">
              <w:rPr>
                <w:sz w:val="21"/>
                <w:szCs w:val="21"/>
              </w:rPr>
              <w:t>60~70</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56~66</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54~64</w:t>
            </w:r>
          </w:p>
        </w:tc>
        <w:tc>
          <w:tcPr>
            <w:tcW w:w="429" w:type="pct"/>
            <w:vAlign w:val="center"/>
            <w:hideMark/>
          </w:tcPr>
          <w:p w:rsidR="007513E4" w:rsidRPr="00047CEE" w:rsidRDefault="007513E4" w:rsidP="00EA682B">
            <w:pPr>
              <w:spacing w:line="240" w:lineRule="atLeast"/>
              <w:jc w:val="center"/>
              <w:rPr>
                <w:sz w:val="21"/>
                <w:szCs w:val="21"/>
              </w:rPr>
            </w:pPr>
            <w:r w:rsidRPr="00047CEE">
              <w:rPr>
                <w:sz w:val="21"/>
                <w:szCs w:val="21"/>
              </w:rPr>
              <w:t>52~62</w:t>
            </w:r>
          </w:p>
        </w:tc>
        <w:tc>
          <w:tcPr>
            <w:tcW w:w="421" w:type="pct"/>
            <w:vAlign w:val="center"/>
            <w:hideMark/>
          </w:tcPr>
          <w:p w:rsidR="007513E4" w:rsidRPr="00047CEE" w:rsidRDefault="007513E4" w:rsidP="00EA682B">
            <w:pPr>
              <w:spacing w:line="240" w:lineRule="atLeast"/>
              <w:jc w:val="center"/>
              <w:rPr>
                <w:sz w:val="21"/>
                <w:szCs w:val="21"/>
              </w:rPr>
            </w:pPr>
            <w:r w:rsidRPr="00047CEE">
              <w:rPr>
                <w:sz w:val="21"/>
                <w:szCs w:val="21"/>
              </w:rPr>
              <w:t>46~56</w:t>
            </w:r>
          </w:p>
        </w:tc>
        <w:tc>
          <w:tcPr>
            <w:tcW w:w="417" w:type="pct"/>
            <w:vAlign w:val="center"/>
            <w:hideMark/>
          </w:tcPr>
          <w:p w:rsidR="007513E4" w:rsidRPr="00047CEE" w:rsidRDefault="007513E4" w:rsidP="00EA682B">
            <w:pPr>
              <w:spacing w:line="240" w:lineRule="atLeast"/>
              <w:jc w:val="center"/>
              <w:rPr>
                <w:sz w:val="21"/>
                <w:szCs w:val="21"/>
              </w:rPr>
            </w:pPr>
            <w:r w:rsidRPr="00047CEE">
              <w:rPr>
                <w:sz w:val="21"/>
                <w:szCs w:val="21"/>
              </w:rPr>
              <w:t>33~46</w:t>
            </w:r>
          </w:p>
        </w:tc>
        <w:tc>
          <w:tcPr>
            <w:tcW w:w="430" w:type="pct"/>
            <w:vAlign w:val="center"/>
            <w:hideMark/>
          </w:tcPr>
          <w:p w:rsidR="007513E4" w:rsidRPr="00047CEE" w:rsidRDefault="007513E4" w:rsidP="00EA682B">
            <w:pPr>
              <w:spacing w:line="240" w:lineRule="atLeast"/>
              <w:jc w:val="center"/>
              <w:rPr>
                <w:sz w:val="21"/>
                <w:szCs w:val="21"/>
              </w:rPr>
            </w:pPr>
            <w:r w:rsidRPr="00047CEE">
              <w:rPr>
                <w:sz w:val="21"/>
                <w:szCs w:val="21"/>
              </w:rPr>
              <w:t>27~40</w:t>
            </w:r>
          </w:p>
        </w:tc>
      </w:tr>
      <w:tr w:rsidR="00837A6F" w:rsidRPr="00047CEE" w:rsidTr="00EA682B">
        <w:trPr>
          <w:trHeight w:val="340"/>
          <w:jc w:val="center"/>
        </w:trPr>
        <w:tc>
          <w:tcPr>
            <w:tcW w:w="413" w:type="pct"/>
            <w:vAlign w:val="center"/>
            <w:hideMark/>
          </w:tcPr>
          <w:p w:rsidR="007513E4" w:rsidRPr="00047CEE" w:rsidRDefault="007513E4" w:rsidP="00EA682B">
            <w:pPr>
              <w:spacing w:line="240" w:lineRule="atLeast"/>
              <w:jc w:val="center"/>
              <w:rPr>
                <w:sz w:val="21"/>
                <w:szCs w:val="21"/>
              </w:rPr>
            </w:pPr>
            <w:r w:rsidRPr="00047CEE">
              <w:rPr>
                <w:sz w:val="21"/>
                <w:szCs w:val="21"/>
              </w:rPr>
              <w:t>安装</w:t>
            </w:r>
          </w:p>
        </w:tc>
        <w:tc>
          <w:tcPr>
            <w:tcW w:w="671" w:type="pct"/>
            <w:vAlign w:val="center"/>
            <w:hideMark/>
          </w:tcPr>
          <w:p w:rsidR="007513E4" w:rsidRPr="00047CEE" w:rsidRDefault="007513E4" w:rsidP="00EA682B">
            <w:pPr>
              <w:spacing w:line="240" w:lineRule="atLeast"/>
              <w:jc w:val="center"/>
              <w:rPr>
                <w:sz w:val="21"/>
                <w:szCs w:val="21"/>
              </w:rPr>
            </w:pPr>
            <w:r w:rsidRPr="00047CEE">
              <w:rPr>
                <w:sz w:val="21"/>
                <w:szCs w:val="21"/>
              </w:rPr>
              <w:t>主要为偶发性噪声源</w:t>
            </w:r>
          </w:p>
        </w:tc>
        <w:tc>
          <w:tcPr>
            <w:tcW w:w="480" w:type="pct"/>
            <w:vAlign w:val="center"/>
            <w:hideMark/>
          </w:tcPr>
          <w:p w:rsidR="007513E4" w:rsidRPr="00047CEE" w:rsidRDefault="007513E4" w:rsidP="00EA682B">
            <w:pPr>
              <w:spacing w:line="240" w:lineRule="atLeast"/>
              <w:jc w:val="center"/>
              <w:rPr>
                <w:sz w:val="21"/>
                <w:szCs w:val="21"/>
              </w:rPr>
            </w:pPr>
            <w:r w:rsidRPr="00047CEE">
              <w:rPr>
                <w:sz w:val="21"/>
                <w:szCs w:val="21"/>
              </w:rPr>
              <w:t>85~90</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51~61</w:t>
            </w:r>
          </w:p>
        </w:tc>
        <w:tc>
          <w:tcPr>
            <w:tcW w:w="429" w:type="pct"/>
            <w:vAlign w:val="center"/>
            <w:hideMark/>
          </w:tcPr>
          <w:p w:rsidR="007513E4" w:rsidRPr="00047CEE" w:rsidRDefault="007513E4" w:rsidP="00EA682B">
            <w:pPr>
              <w:spacing w:line="240" w:lineRule="atLeast"/>
              <w:jc w:val="center"/>
              <w:rPr>
                <w:sz w:val="21"/>
                <w:szCs w:val="21"/>
              </w:rPr>
            </w:pPr>
            <w:r w:rsidRPr="00047CEE">
              <w:rPr>
                <w:sz w:val="21"/>
                <w:szCs w:val="21"/>
              </w:rPr>
              <w:t>45~55</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41~51</w:t>
            </w:r>
          </w:p>
        </w:tc>
        <w:tc>
          <w:tcPr>
            <w:tcW w:w="437" w:type="pct"/>
            <w:vAlign w:val="center"/>
            <w:hideMark/>
          </w:tcPr>
          <w:p w:rsidR="007513E4" w:rsidRPr="00047CEE" w:rsidRDefault="007513E4" w:rsidP="00EA682B">
            <w:pPr>
              <w:spacing w:line="240" w:lineRule="atLeast"/>
              <w:jc w:val="center"/>
              <w:rPr>
                <w:sz w:val="21"/>
                <w:szCs w:val="21"/>
              </w:rPr>
            </w:pPr>
            <w:r w:rsidRPr="00047CEE">
              <w:rPr>
                <w:sz w:val="21"/>
                <w:szCs w:val="21"/>
              </w:rPr>
              <w:t>39~49</w:t>
            </w:r>
          </w:p>
        </w:tc>
        <w:tc>
          <w:tcPr>
            <w:tcW w:w="429" w:type="pct"/>
            <w:vAlign w:val="center"/>
            <w:hideMark/>
          </w:tcPr>
          <w:p w:rsidR="007513E4" w:rsidRPr="00047CEE" w:rsidRDefault="007513E4" w:rsidP="00EA682B">
            <w:pPr>
              <w:spacing w:line="240" w:lineRule="atLeast"/>
              <w:jc w:val="center"/>
              <w:rPr>
                <w:sz w:val="21"/>
                <w:szCs w:val="21"/>
              </w:rPr>
            </w:pPr>
            <w:r w:rsidRPr="00047CEE">
              <w:rPr>
                <w:sz w:val="21"/>
                <w:szCs w:val="21"/>
              </w:rPr>
              <w:t>37~47</w:t>
            </w:r>
          </w:p>
        </w:tc>
        <w:tc>
          <w:tcPr>
            <w:tcW w:w="421" w:type="pct"/>
            <w:vAlign w:val="center"/>
            <w:hideMark/>
          </w:tcPr>
          <w:p w:rsidR="007513E4" w:rsidRPr="00047CEE" w:rsidRDefault="007513E4" w:rsidP="00EA682B">
            <w:pPr>
              <w:spacing w:line="240" w:lineRule="atLeast"/>
              <w:jc w:val="center"/>
              <w:rPr>
                <w:sz w:val="21"/>
                <w:szCs w:val="21"/>
              </w:rPr>
            </w:pPr>
            <w:r w:rsidRPr="00047CEE">
              <w:rPr>
                <w:sz w:val="21"/>
                <w:szCs w:val="21"/>
              </w:rPr>
              <w:t>31~41</w:t>
            </w:r>
          </w:p>
        </w:tc>
        <w:tc>
          <w:tcPr>
            <w:tcW w:w="417" w:type="pct"/>
            <w:vAlign w:val="center"/>
            <w:hideMark/>
          </w:tcPr>
          <w:p w:rsidR="007513E4" w:rsidRPr="00047CEE" w:rsidRDefault="007513E4" w:rsidP="00EA682B">
            <w:pPr>
              <w:spacing w:line="240" w:lineRule="atLeast"/>
              <w:jc w:val="center"/>
              <w:rPr>
                <w:sz w:val="21"/>
                <w:szCs w:val="21"/>
              </w:rPr>
            </w:pPr>
            <w:r w:rsidRPr="00047CEE">
              <w:rPr>
                <w:sz w:val="21"/>
                <w:szCs w:val="21"/>
              </w:rPr>
              <w:t>22~29</w:t>
            </w:r>
          </w:p>
        </w:tc>
        <w:tc>
          <w:tcPr>
            <w:tcW w:w="430" w:type="pct"/>
            <w:vAlign w:val="center"/>
            <w:hideMark/>
          </w:tcPr>
          <w:p w:rsidR="007513E4" w:rsidRPr="00047CEE" w:rsidRDefault="007513E4" w:rsidP="00EA682B">
            <w:pPr>
              <w:spacing w:line="240" w:lineRule="atLeast"/>
              <w:jc w:val="center"/>
              <w:rPr>
                <w:sz w:val="21"/>
                <w:szCs w:val="21"/>
              </w:rPr>
            </w:pPr>
            <w:r w:rsidRPr="00047CEE">
              <w:rPr>
                <w:sz w:val="21"/>
                <w:szCs w:val="21"/>
              </w:rPr>
              <w:t>16~23</w:t>
            </w:r>
          </w:p>
        </w:tc>
      </w:tr>
    </w:tbl>
    <w:p w:rsidR="007513E4" w:rsidRPr="00047CEE" w:rsidRDefault="007513E4" w:rsidP="00FD4623">
      <w:pPr>
        <w:spacing w:line="360" w:lineRule="auto"/>
        <w:ind w:firstLineChars="200" w:firstLine="488"/>
        <w:rPr>
          <w:bCs/>
          <w:spacing w:val="2"/>
        </w:rPr>
      </w:pPr>
      <w:r w:rsidRPr="00047CEE">
        <w:rPr>
          <w:bCs/>
          <w:spacing w:val="2"/>
        </w:rPr>
        <w:t>从上述分析结果来看，施工期施工及运输</w:t>
      </w:r>
      <w:proofErr w:type="gramStart"/>
      <w:r w:rsidRPr="00047CEE">
        <w:rPr>
          <w:bCs/>
          <w:spacing w:val="2"/>
        </w:rPr>
        <w:t>噪声源属短期</w:t>
      </w:r>
      <w:proofErr w:type="gramEnd"/>
      <w:r w:rsidRPr="00047CEE">
        <w:rPr>
          <w:bCs/>
          <w:spacing w:val="2"/>
        </w:rPr>
        <w:t>、暂时性的影响来源，噪声衰减效应明显，对</w:t>
      </w:r>
      <w:proofErr w:type="gramStart"/>
      <w:r w:rsidRPr="00047CEE">
        <w:rPr>
          <w:bCs/>
          <w:spacing w:val="2"/>
        </w:rPr>
        <w:t>区域声</w:t>
      </w:r>
      <w:proofErr w:type="gramEnd"/>
      <w:r w:rsidRPr="00047CEE">
        <w:rPr>
          <w:bCs/>
          <w:spacing w:val="2"/>
        </w:rPr>
        <w:t>环境的影响较小。考虑到几种噪声的叠加作用，本次</w:t>
      </w:r>
      <w:r w:rsidRPr="00047CEE">
        <w:rPr>
          <w:bCs/>
          <w:spacing w:val="2"/>
        </w:rPr>
        <w:lastRenderedPageBreak/>
        <w:t>评价要求建设单位必须对施工期噪声实施严格控制：</w:t>
      </w:r>
    </w:p>
    <w:p w:rsidR="00026001" w:rsidRPr="00047CEE" w:rsidRDefault="00026001" w:rsidP="00026001">
      <w:pPr>
        <w:spacing w:line="360" w:lineRule="auto"/>
        <w:ind w:firstLineChars="200" w:firstLine="488"/>
        <w:rPr>
          <w:bCs/>
          <w:spacing w:val="2"/>
        </w:rPr>
      </w:pPr>
      <w:r w:rsidRPr="00047CEE">
        <w:rPr>
          <w:rFonts w:hint="eastAsia"/>
          <w:bCs/>
          <w:spacing w:val="2"/>
        </w:rPr>
        <w:t>①</w:t>
      </w:r>
      <w:r w:rsidRPr="00047CEE">
        <w:rPr>
          <w:bCs/>
          <w:spacing w:val="2"/>
        </w:rPr>
        <w:t>合理安排施工时间：首先，制订施工计划时，应尽可能避免大量高噪声设备同时施工。</w:t>
      </w:r>
    </w:p>
    <w:p w:rsidR="00233438" w:rsidRPr="00047CEE" w:rsidRDefault="00026001" w:rsidP="00026001">
      <w:pPr>
        <w:spacing w:line="360" w:lineRule="auto"/>
        <w:ind w:firstLineChars="200" w:firstLine="488"/>
        <w:rPr>
          <w:bCs/>
          <w:spacing w:val="2"/>
        </w:rPr>
      </w:pPr>
      <w:r w:rsidRPr="00047CEE">
        <w:rPr>
          <w:rFonts w:hint="eastAsia"/>
          <w:bCs/>
          <w:spacing w:val="2"/>
        </w:rPr>
        <w:t>②</w:t>
      </w:r>
      <w:r w:rsidRPr="00047CEE">
        <w:rPr>
          <w:bCs/>
          <w:spacing w:val="2"/>
        </w:rPr>
        <w:t>避免在同一地点安排大量动力机械设备，以避免局部声级过高；闲置不用的设备应立即关闭。</w:t>
      </w:r>
    </w:p>
    <w:p w:rsidR="00026001" w:rsidRPr="00047CEE" w:rsidRDefault="00026001" w:rsidP="00026001">
      <w:pPr>
        <w:spacing w:line="360" w:lineRule="auto"/>
        <w:ind w:firstLineChars="200" w:firstLine="488"/>
        <w:rPr>
          <w:bCs/>
          <w:spacing w:val="2"/>
        </w:rPr>
      </w:pPr>
      <w:r w:rsidRPr="00047CEE">
        <w:rPr>
          <w:rFonts w:hint="eastAsia"/>
          <w:bCs/>
          <w:spacing w:val="2"/>
        </w:rPr>
        <w:t>③</w:t>
      </w:r>
      <w:r w:rsidRPr="00047CEE">
        <w:rPr>
          <w:bCs/>
          <w:spacing w:val="2"/>
        </w:rPr>
        <w:t>降低人为噪音：按规定操作机械设备，遵守作业规定，减少碰撞噪音。</w:t>
      </w:r>
    </w:p>
    <w:p w:rsidR="007513E4" w:rsidRPr="00047CEE" w:rsidRDefault="007513E4" w:rsidP="007513E4">
      <w:pPr>
        <w:spacing w:line="360" w:lineRule="auto"/>
        <w:outlineLvl w:val="2"/>
        <w:rPr>
          <w:b/>
          <w:bCs/>
        </w:rPr>
      </w:pPr>
      <w:r w:rsidRPr="00047CEE">
        <w:rPr>
          <w:b/>
          <w:bCs/>
        </w:rPr>
        <w:t>5.1.5</w:t>
      </w:r>
      <w:r w:rsidRPr="00047CEE">
        <w:rPr>
          <w:b/>
          <w:bCs/>
        </w:rPr>
        <w:t>施工期生态影响分析</w:t>
      </w:r>
    </w:p>
    <w:p w:rsidR="00233438" w:rsidRPr="00047CEE" w:rsidRDefault="00233438" w:rsidP="00233438">
      <w:pPr>
        <w:spacing w:line="360" w:lineRule="auto"/>
        <w:ind w:firstLineChars="200" w:firstLine="488"/>
        <w:rPr>
          <w:bCs/>
          <w:spacing w:val="2"/>
        </w:rPr>
      </w:pPr>
      <w:r w:rsidRPr="00047CEE">
        <w:rPr>
          <w:rFonts w:hint="eastAsia"/>
          <w:bCs/>
          <w:spacing w:val="2"/>
        </w:rPr>
        <w:t>本项目施工期</w:t>
      </w:r>
      <w:r w:rsidRPr="00047CEE">
        <w:rPr>
          <w:bCs/>
          <w:spacing w:val="2"/>
        </w:rPr>
        <w:t>土方开挖、材料堆放场、施工车辆均在现有</w:t>
      </w:r>
      <w:proofErr w:type="gramStart"/>
      <w:r w:rsidRPr="00047CEE">
        <w:rPr>
          <w:bCs/>
          <w:spacing w:val="2"/>
        </w:rPr>
        <w:t>裸</w:t>
      </w:r>
      <w:proofErr w:type="gramEnd"/>
      <w:r w:rsidRPr="00047CEE">
        <w:rPr>
          <w:bCs/>
          <w:spacing w:val="2"/>
        </w:rPr>
        <w:t>土地上进行</w:t>
      </w:r>
      <w:r w:rsidR="002572DA" w:rsidRPr="00047CEE">
        <w:rPr>
          <w:rFonts w:hint="eastAsia"/>
          <w:bCs/>
          <w:spacing w:val="2"/>
        </w:rPr>
        <w:t>，不会进一步破坏现有灌木丛。</w:t>
      </w:r>
      <w:r w:rsidRPr="00047CEE">
        <w:rPr>
          <w:rFonts w:hint="eastAsia"/>
          <w:bCs/>
          <w:spacing w:val="2"/>
        </w:rPr>
        <w:t>本次评价要求，施工期在现有场地内范围内，不得随意扩大施工范围。</w:t>
      </w:r>
    </w:p>
    <w:p w:rsidR="007513E4" w:rsidRPr="00047CEE" w:rsidRDefault="007513E4" w:rsidP="00903DF8">
      <w:pPr>
        <w:pStyle w:val="2"/>
        <w:spacing w:beforeLines="0" w:line="360" w:lineRule="auto"/>
        <w:rPr>
          <w:rFonts w:ascii="Times New Roman" w:hAnsi="Times New Roman"/>
          <w:sz w:val="28"/>
          <w:szCs w:val="28"/>
        </w:rPr>
      </w:pPr>
      <w:bookmarkStart w:id="107" w:name="_Toc25852"/>
      <w:bookmarkStart w:id="108" w:name="_Toc533092098"/>
      <w:bookmarkStart w:id="109" w:name="_Toc31933"/>
      <w:r w:rsidRPr="00047CEE">
        <w:rPr>
          <w:rFonts w:ascii="Times New Roman" w:hAnsi="Times New Roman"/>
          <w:sz w:val="28"/>
          <w:szCs w:val="28"/>
        </w:rPr>
        <w:t>5.2</w:t>
      </w:r>
      <w:r w:rsidRPr="00047CEE">
        <w:rPr>
          <w:rFonts w:ascii="Times New Roman" w:hAnsi="Times New Roman"/>
          <w:sz w:val="28"/>
          <w:szCs w:val="28"/>
        </w:rPr>
        <w:t>运营期环境影响预测与评价</w:t>
      </w:r>
      <w:bookmarkEnd w:id="107"/>
      <w:bookmarkEnd w:id="108"/>
    </w:p>
    <w:p w:rsidR="007513E4" w:rsidRPr="00047CEE" w:rsidRDefault="007513E4" w:rsidP="007513E4">
      <w:pPr>
        <w:spacing w:line="360" w:lineRule="auto"/>
        <w:outlineLvl w:val="2"/>
        <w:rPr>
          <w:b/>
          <w:bCs/>
        </w:rPr>
      </w:pPr>
      <w:r w:rsidRPr="00047CEE">
        <w:rPr>
          <w:b/>
          <w:bCs/>
        </w:rPr>
        <w:t>5.2.1</w:t>
      </w:r>
      <w:r w:rsidRPr="00047CEE">
        <w:rPr>
          <w:b/>
          <w:bCs/>
        </w:rPr>
        <w:t>运营期大气环境影响预测与评价</w:t>
      </w:r>
      <w:bookmarkEnd w:id="109"/>
    </w:p>
    <w:p w:rsidR="007513E4" w:rsidRPr="00047CEE" w:rsidRDefault="007513E4" w:rsidP="00FD4623">
      <w:pPr>
        <w:spacing w:line="360" w:lineRule="auto"/>
        <w:rPr>
          <w:bCs/>
          <w:spacing w:val="2"/>
        </w:rPr>
      </w:pPr>
      <w:r w:rsidRPr="00047CEE">
        <w:rPr>
          <w:bCs/>
          <w:spacing w:val="2"/>
        </w:rPr>
        <w:t>5.2.1.1</w:t>
      </w:r>
      <w:r w:rsidRPr="00047CEE">
        <w:rPr>
          <w:bCs/>
          <w:spacing w:val="2"/>
        </w:rPr>
        <w:t>常规气象资料</w:t>
      </w:r>
    </w:p>
    <w:p w:rsidR="007513E4" w:rsidRPr="00047CEE" w:rsidRDefault="007513E4" w:rsidP="00FD4623">
      <w:pPr>
        <w:spacing w:line="360" w:lineRule="auto"/>
        <w:ind w:firstLineChars="200" w:firstLine="488"/>
        <w:rPr>
          <w:bCs/>
          <w:spacing w:val="2"/>
        </w:rPr>
      </w:pPr>
      <w:r w:rsidRPr="00047CEE">
        <w:rPr>
          <w:bCs/>
          <w:spacing w:val="2"/>
        </w:rPr>
        <w:t>本次评价收集</w:t>
      </w:r>
      <w:r w:rsidRPr="00047CEE">
        <w:rPr>
          <w:rFonts w:hint="eastAsia"/>
          <w:bCs/>
          <w:spacing w:val="2"/>
        </w:rPr>
        <w:t>平鲁区</w:t>
      </w:r>
      <w:r w:rsidRPr="00047CEE">
        <w:rPr>
          <w:bCs/>
          <w:spacing w:val="2"/>
        </w:rPr>
        <w:t>气象站近</w:t>
      </w:r>
      <w:r w:rsidRPr="00047CEE">
        <w:rPr>
          <w:bCs/>
          <w:spacing w:val="2"/>
        </w:rPr>
        <w:t>20</w:t>
      </w:r>
      <w:r w:rsidRPr="00047CEE">
        <w:rPr>
          <w:bCs/>
          <w:spacing w:val="2"/>
        </w:rPr>
        <w:t>年</w:t>
      </w:r>
      <w:r w:rsidRPr="00047CEE">
        <w:rPr>
          <w:rFonts w:hint="eastAsia"/>
          <w:bCs/>
          <w:spacing w:val="2"/>
        </w:rPr>
        <w:t>（</w:t>
      </w:r>
      <w:r w:rsidRPr="00047CEE">
        <w:rPr>
          <w:rFonts w:hint="eastAsia"/>
          <w:bCs/>
          <w:spacing w:val="2"/>
        </w:rPr>
        <w:t>1991</w:t>
      </w:r>
      <w:r w:rsidRPr="00047CEE">
        <w:rPr>
          <w:rFonts w:hint="eastAsia"/>
          <w:bCs/>
          <w:spacing w:val="2"/>
        </w:rPr>
        <w:t>～</w:t>
      </w:r>
      <w:r w:rsidRPr="00047CEE">
        <w:rPr>
          <w:rFonts w:hint="eastAsia"/>
          <w:bCs/>
          <w:spacing w:val="2"/>
        </w:rPr>
        <w:t>2010</w:t>
      </w:r>
      <w:r w:rsidRPr="00047CEE">
        <w:rPr>
          <w:rFonts w:hint="eastAsia"/>
          <w:bCs/>
          <w:spacing w:val="2"/>
        </w:rPr>
        <w:t>年）</w:t>
      </w:r>
      <w:r w:rsidRPr="00047CEE">
        <w:rPr>
          <w:bCs/>
          <w:spacing w:val="2"/>
        </w:rPr>
        <w:t>的气候统计资料可知，</w:t>
      </w:r>
      <w:r w:rsidRPr="00047CEE">
        <w:rPr>
          <w:rFonts w:hint="eastAsia"/>
          <w:bCs/>
          <w:spacing w:val="2"/>
        </w:rPr>
        <w:t>当地年平均气温</w:t>
      </w:r>
      <w:r w:rsidRPr="00047CEE">
        <w:rPr>
          <w:rFonts w:hint="eastAsia"/>
          <w:bCs/>
          <w:spacing w:val="2"/>
        </w:rPr>
        <w:t>6.3</w:t>
      </w:r>
      <w:r w:rsidRPr="00047CEE">
        <w:rPr>
          <w:rFonts w:hint="eastAsia"/>
          <w:bCs/>
          <w:spacing w:val="2"/>
        </w:rPr>
        <w:t>℃；极端最高气温为</w:t>
      </w:r>
      <w:r w:rsidRPr="00047CEE">
        <w:rPr>
          <w:rFonts w:hint="eastAsia"/>
          <w:bCs/>
          <w:spacing w:val="2"/>
        </w:rPr>
        <w:t>37.4</w:t>
      </w:r>
      <w:r w:rsidRPr="00047CEE">
        <w:rPr>
          <w:rFonts w:hint="eastAsia"/>
          <w:bCs/>
          <w:spacing w:val="2"/>
        </w:rPr>
        <w:t>℃，出现在</w:t>
      </w:r>
      <w:r w:rsidRPr="00047CEE">
        <w:rPr>
          <w:rFonts w:hint="eastAsia"/>
          <w:bCs/>
          <w:spacing w:val="2"/>
        </w:rPr>
        <w:t>2005</w:t>
      </w:r>
      <w:r w:rsidRPr="00047CEE">
        <w:rPr>
          <w:rFonts w:hint="eastAsia"/>
          <w:bCs/>
          <w:spacing w:val="2"/>
        </w:rPr>
        <w:t>年</w:t>
      </w:r>
      <w:r w:rsidRPr="00047CEE">
        <w:rPr>
          <w:rFonts w:hint="eastAsia"/>
          <w:bCs/>
          <w:spacing w:val="2"/>
        </w:rPr>
        <w:t>6</w:t>
      </w:r>
      <w:r w:rsidRPr="00047CEE">
        <w:rPr>
          <w:rFonts w:hint="eastAsia"/>
          <w:bCs/>
          <w:spacing w:val="2"/>
        </w:rPr>
        <w:t>月</w:t>
      </w:r>
      <w:r w:rsidRPr="00047CEE">
        <w:rPr>
          <w:rFonts w:hint="eastAsia"/>
          <w:bCs/>
          <w:spacing w:val="2"/>
        </w:rPr>
        <w:t>22</w:t>
      </w:r>
      <w:r w:rsidRPr="00047CEE">
        <w:rPr>
          <w:rFonts w:hint="eastAsia"/>
          <w:bCs/>
          <w:spacing w:val="2"/>
        </w:rPr>
        <w:t>日；极端最低气温为</w:t>
      </w:r>
      <w:r w:rsidRPr="00047CEE">
        <w:rPr>
          <w:rFonts w:hint="eastAsia"/>
          <w:bCs/>
          <w:spacing w:val="2"/>
        </w:rPr>
        <w:t>-28.8</w:t>
      </w:r>
      <w:r w:rsidRPr="00047CEE">
        <w:rPr>
          <w:rFonts w:hint="eastAsia"/>
          <w:bCs/>
          <w:spacing w:val="2"/>
        </w:rPr>
        <w:t>℃，出现在</w:t>
      </w:r>
      <w:r w:rsidRPr="00047CEE">
        <w:rPr>
          <w:rFonts w:hint="eastAsia"/>
          <w:bCs/>
          <w:spacing w:val="2"/>
        </w:rPr>
        <w:t>2008</w:t>
      </w:r>
      <w:r w:rsidRPr="00047CEE">
        <w:rPr>
          <w:rFonts w:hint="eastAsia"/>
          <w:bCs/>
          <w:spacing w:val="2"/>
        </w:rPr>
        <w:t>年</w:t>
      </w:r>
      <w:r w:rsidRPr="00047CEE">
        <w:rPr>
          <w:rFonts w:hint="eastAsia"/>
          <w:bCs/>
          <w:spacing w:val="2"/>
        </w:rPr>
        <w:t>1</w:t>
      </w:r>
      <w:r w:rsidRPr="00047CEE">
        <w:rPr>
          <w:rFonts w:hint="eastAsia"/>
          <w:bCs/>
          <w:spacing w:val="2"/>
        </w:rPr>
        <w:t>月</w:t>
      </w:r>
      <w:r w:rsidRPr="00047CEE">
        <w:rPr>
          <w:rFonts w:hint="eastAsia"/>
          <w:bCs/>
          <w:spacing w:val="2"/>
        </w:rPr>
        <w:t>24</w:t>
      </w:r>
      <w:r w:rsidRPr="00047CEE">
        <w:rPr>
          <w:rFonts w:hint="eastAsia"/>
          <w:bCs/>
          <w:spacing w:val="2"/>
        </w:rPr>
        <w:t>日。年均相对湿度为</w:t>
      </w:r>
      <w:r w:rsidRPr="00047CEE">
        <w:rPr>
          <w:rFonts w:hint="eastAsia"/>
          <w:bCs/>
          <w:spacing w:val="2"/>
        </w:rPr>
        <w:t>54.8%</w:t>
      </w:r>
      <w:r w:rsidRPr="00047CEE">
        <w:rPr>
          <w:rFonts w:hint="eastAsia"/>
          <w:bCs/>
          <w:spacing w:val="2"/>
        </w:rPr>
        <w:t>。年均降水量为</w:t>
      </w:r>
      <w:r w:rsidRPr="00047CEE">
        <w:rPr>
          <w:rFonts w:hint="eastAsia"/>
          <w:bCs/>
          <w:spacing w:val="2"/>
        </w:rPr>
        <w:t>414.6mm</w:t>
      </w:r>
      <w:r w:rsidRPr="00047CEE">
        <w:rPr>
          <w:rFonts w:hint="eastAsia"/>
          <w:bCs/>
          <w:spacing w:val="2"/>
        </w:rPr>
        <w:t>，最大降水量出现</w:t>
      </w:r>
      <w:r w:rsidRPr="00047CEE">
        <w:rPr>
          <w:rFonts w:hint="eastAsia"/>
          <w:bCs/>
          <w:spacing w:val="2"/>
        </w:rPr>
        <w:t>6</w:t>
      </w:r>
      <w:r w:rsidRPr="00047CEE">
        <w:rPr>
          <w:rFonts w:hint="eastAsia"/>
          <w:bCs/>
          <w:spacing w:val="2"/>
        </w:rPr>
        <w:t>、</w:t>
      </w:r>
      <w:r w:rsidRPr="00047CEE">
        <w:rPr>
          <w:rFonts w:hint="eastAsia"/>
          <w:bCs/>
          <w:spacing w:val="2"/>
        </w:rPr>
        <w:t>7</w:t>
      </w:r>
      <w:r w:rsidRPr="00047CEE">
        <w:rPr>
          <w:rFonts w:hint="eastAsia"/>
          <w:bCs/>
          <w:spacing w:val="2"/>
        </w:rPr>
        <w:t>、</w:t>
      </w:r>
      <w:r w:rsidRPr="00047CEE">
        <w:rPr>
          <w:rFonts w:hint="eastAsia"/>
          <w:bCs/>
          <w:spacing w:val="2"/>
        </w:rPr>
        <w:t>8</w:t>
      </w:r>
      <w:r w:rsidRPr="00047CEE">
        <w:rPr>
          <w:rFonts w:hint="eastAsia"/>
          <w:bCs/>
          <w:spacing w:val="2"/>
        </w:rPr>
        <w:t>和</w:t>
      </w:r>
      <w:r w:rsidRPr="00047CEE">
        <w:rPr>
          <w:rFonts w:hint="eastAsia"/>
          <w:bCs/>
          <w:spacing w:val="2"/>
        </w:rPr>
        <w:t>9</w:t>
      </w:r>
      <w:r w:rsidRPr="00047CEE">
        <w:rPr>
          <w:rFonts w:hint="eastAsia"/>
          <w:bCs/>
          <w:spacing w:val="2"/>
        </w:rPr>
        <w:t>月份，占年降水量的</w:t>
      </w:r>
      <w:r w:rsidRPr="00047CEE">
        <w:rPr>
          <w:rFonts w:hint="eastAsia"/>
          <w:bCs/>
          <w:spacing w:val="2"/>
        </w:rPr>
        <w:t>74.4%</w:t>
      </w:r>
      <w:r w:rsidRPr="00047CEE">
        <w:rPr>
          <w:rFonts w:hint="eastAsia"/>
          <w:bCs/>
          <w:spacing w:val="2"/>
        </w:rPr>
        <w:t>，年均蒸发量为</w:t>
      </w:r>
      <w:r w:rsidRPr="00047CEE">
        <w:rPr>
          <w:rFonts w:hint="eastAsia"/>
          <w:bCs/>
          <w:spacing w:val="2"/>
        </w:rPr>
        <w:t>1963.3mm</w:t>
      </w:r>
      <w:r w:rsidRPr="00047CEE">
        <w:rPr>
          <w:rFonts w:hint="eastAsia"/>
          <w:bCs/>
          <w:spacing w:val="2"/>
        </w:rPr>
        <w:t>。年主导风向为</w:t>
      </w:r>
      <w:r w:rsidRPr="00047CEE">
        <w:rPr>
          <w:rFonts w:hint="eastAsia"/>
          <w:bCs/>
          <w:spacing w:val="2"/>
        </w:rPr>
        <w:t>WNW</w:t>
      </w:r>
      <w:r w:rsidRPr="00047CEE">
        <w:rPr>
          <w:rFonts w:hint="eastAsia"/>
          <w:bCs/>
          <w:spacing w:val="2"/>
        </w:rPr>
        <w:t>风，</w:t>
      </w:r>
      <w:proofErr w:type="gramStart"/>
      <w:r w:rsidRPr="00047CEE">
        <w:rPr>
          <w:rFonts w:hint="eastAsia"/>
          <w:bCs/>
          <w:spacing w:val="2"/>
        </w:rPr>
        <w:t>风频</w:t>
      </w:r>
      <w:proofErr w:type="gramEnd"/>
      <w:r w:rsidRPr="00047CEE">
        <w:rPr>
          <w:rFonts w:hint="eastAsia"/>
          <w:bCs/>
          <w:spacing w:val="2"/>
        </w:rPr>
        <w:t>21.23%</w:t>
      </w:r>
      <w:r w:rsidRPr="00047CEE">
        <w:rPr>
          <w:rFonts w:hint="eastAsia"/>
          <w:bCs/>
          <w:spacing w:val="2"/>
        </w:rPr>
        <w:t>，其次为</w:t>
      </w:r>
      <w:r w:rsidRPr="00047CEE">
        <w:rPr>
          <w:rFonts w:hint="eastAsia"/>
          <w:bCs/>
          <w:spacing w:val="2"/>
        </w:rPr>
        <w:t>W</w:t>
      </w:r>
      <w:r w:rsidRPr="00047CEE">
        <w:rPr>
          <w:rFonts w:hint="eastAsia"/>
          <w:bCs/>
          <w:spacing w:val="2"/>
        </w:rPr>
        <w:t>风，</w:t>
      </w:r>
      <w:proofErr w:type="gramStart"/>
      <w:r w:rsidRPr="00047CEE">
        <w:rPr>
          <w:rFonts w:hint="eastAsia"/>
          <w:bCs/>
          <w:spacing w:val="2"/>
        </w:rPr>
        <w:t>风频</w:t>
      </w:r>
      <w:proofErr w:type="gramEnd"/>
      <w:r w:rsidRPr="00047CEE">
        <w:rPr>
          <w:rFonts w:hint="eastAsia"/>
          <w:bCs/>
          <w:spacing w:val="2"/>
        </w:rPr>
        <w:t>10.13%</w:t>
      </w:r>
      <w:r w:rsidRPr="00047CEE">
        <w:rPr>
          <w:rFonts w:hint="eastAsia"/>
          <w:bCs/>
          <w:spacing w:val="2"/>
        </w:rPr>
        <w:t>。</w:t>
      </w:r>
    </w:p>
    <w:p w:rsidR="007513E4" w:rsidRPr="00047CEE" w:rsidRDefault="007513E4" w:rsidP="00FD4623">
      <w:pPr>
        <w:spacing w:line="360" w:lineRule="auto"/>
        <w:ind w:firstLineChars="200" w:firstLine="488"/>
        <w:rPr>
          <w:bCs/>
          <w:spacing w:val="2"/>
        </w:rPr>
      </w:pPr>
      <w:r w:rsidRPr="00047CEE">
        <w:rPr>
          <w:rFonts w:hint="eastAsia"/>
          <w:bCs/>
          <w:spacing w:val="2"/>
        </w:rPr>
        <w:t>平鲁区多年气象</w:t>
      </w:r>
      <w:r w:rsidRPr="00047CEE">
        <w:rPr>
          <w:bCs/>
          <w:spacing w:val="2"/>
        </w:rPr>
        <w:t>统计结果见详见表</w:t>
      </w:r>
      <w:r w:rsidRPr="00047CEE">
        <w:rPr>
          <w:bCs/>
          <w:spacing w:val="2"/>
        </w:rPr>
        <w:t>5</w:t>
      </w:r>
      <w:r w:rsidRPr="00047CEE">
        <w:rPr>
          <w:rFonts w:hint="eastAsia"/>
          <w:bCs/>
          <w:spacing w:val="2"/>
        </w:rPr>
        <w:t>.</w:t>
      </w:r>
      <w:r w:rsidRPr="00047CEE">
        <w:rPr>
          <w:bCs/>
          <w:spacing w:val="2"/>
        </w:rPr>
        <w:t>2-1</w:t>
      </w:r>
      <w:r w:rsidRPr="00047CEE">
        <w:rPr>
          <w:rFonts w:hint="eastAsia"/>
          <w:bCs/>
          <w:spacing w:val="2"/>
        </w:rPr>
        <w:t>，多年风向玫瑰见图</w:t>
      </w:r>
      <w:r w:rsidRPr="00047CEE">
        <w:rPr>
          <w:rFonts w:hint="eastAsia"/>
          <w:bCs/>
          <w:spacing w:val="2"/>
        </w:rPr>
        <w:t>5.2-1</w:t>
      </w:r>
      <w:r w:rsidRPr="00047CEE">
        <w:rPr>
          <w:rFonts w:hint="eastAsia"/>
          <w:bCs/>
          <w:spacing w:val="2"/>
        </w:rPr>
        <w:t>。</w:t>
      </w:r>
    </w:p>
    <w:p w:rsidR="007513E4" w:rsidRPr="00047CEE" w:rsidRDefault="007513E4" w:rsidP="007513E4">
      <w:pPr>
        <w:spacing w:line="360" w:lineRule="auto"/>
        <w:ind w:firstLineChars="200" w:firstLine="480"/>
        <w:sectPr w:rsidR="007513E4" w:rsidRPr="00047CEE">
          <w:footerReference w:type="default" r:id="rId20"/>
          <w:pgSz w:w="11906" w:h="16838"/>
          <w:pgMar w:top="1418" w:right="1418" w:bottom="1418" w:left="1702" w:header="851" w:footer="992" w:gutter="0"/>
          <w:cols w:space="720"/>
          <w:docGrid w:type="lines" w:linePitch="312"/>
        </w:sectPr>
      </w:pPr>
    </w:p>
    <w:p w:rsidR="007513E4" w:rsidRPr="00047CEE" w:rsidRDefault="007513E4" w:rsidP="00CA327F">
      <w:pPr>
        <w:jc w:val="center"/>
        <w:rPr>
          <w:b/>
          <w:sz w:val="21"/>
          <w:szCs w:val="21"/>
        </w:rPr>
      </w:pPr>
      <w:r w:rsidRPr="00047CEE">
        <w:rPr>
          <w:rFonts w:hint="eastAsia"/>
          <w:b/>
          <w:sz w:val="21"/>
          <w:szCs w:val="21"/>
        </w:rPr>
        <w:lastRenderedPageBreak/>
        <w:t>表</w:t>
      </w:r>
      <w:r w:rsidRPr="00047CEE">
        <w:rPr>
          <w:rFonts w:hint="eastAsia"/>
          <w:b/>
          <w:sz w:val="21"/>
          <w:szCs w:val="21"/>
        </w:rPr>
        <w:t xml:space="preserve">5.2-1  </w:t>
      </w:r>
      <w:r w:rsidRPr="00047CEE">
        <w:rPr>
          <w:rFonts w:hint="eastAsia"/>
          <w:b/>
          <w:sz w:val="21"/>
          <w:szCs w:val="21"/>
        </w:rPr>
        <w:t>平鲁区气象站近</w:t>
      </w:r>
      <w:r w:rsidRPr="00047CEE">
        <w:rPr>
          <w:rFonts w:hint="eastAsia"/>
          <w:b/>
          <w:sz w:val="21"/>
          <w:szCs w:val="21"/>
        </w:rPr>
        <w:t>20</w:t>
      </w:r>
      <w:r w:rsidRPr="00047CEE">
        <w:rPr>
          <w:rFonts w:hint="eastAsia"/>
          <w:b/>
          <w:sz w:val="21"/>
          <w:szCs w:val="21"/>
        </w:rPr>
        <w:t>年气象要素特征值统计表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363"/>
        <w:gridCol w:w="820"/>
        <w:gridCol w:w="823"/>
        <w:gridCol w:w="823"/>
        <w:gridCol w:w="822"/>
        <w:gridCol w:w="822"/>
        <w:gridCol w:w="822"/>
        <w:gridCol w:w="819"/>
        <w:gridCol w:w="822"/>
        <w:gridCol w:w="822"/>
        <w:gridCol w:w="822"/>
        <w:gridCol w:w="822"/>
        <w:gridCol w:w="822"/>
        <w:gridCol w:w="808"/>
      </w:tblGrid>
      <w:tr w:rsidR="00837A6F" w:rsidRPr="00047CEE" w:rsidTr="00141CF9">
        <w:trPr>
          <w:trHeight w:val="340"/>
          <w:jc w:val="center"/>
        </w:trPr>
        <w:tc>
          <w:tcPr>
            <w:tcW w:w="1198" w:type="pct"/>
            <w:tcBorders>
              <w:top w:val="single" w:sz="4" w:space="0" w:color="auto"/>
              <w:left w:val="single" w:sz="4" w:space="0" w:color="auto"/>
              <w:bottom w:val="single" w:sz="6" w:space="0" w:color="auto"/>
              <w:tl2br w:val="single" w:sz="6" w:space="0" w:color="auto"/>
            </w:tcBorders>
            <w:shd w:val="clear" w:color="auto" w:fill="auto"/>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月份</w:t>
            </w:r>
          </w:p>
          <w:p w:rsidR="007513E4" w:rsidRPr="00047CEE" w:rsidRDefault="007513E4" w:rsidP="008715F8">
            <w:pPr>
              <w:pStyle w:val="-"/>
              <w:spacing w:line="240" w:lineRule="atLeast"/>
              <w:rPr>
                <w:color w:val="auto"/>
                <w:szCs w:val="21"/>
              </w:rPr>
            </w:pPr>
            <w:r w:rsidRPr="00047CEE">
              <w:rPr>
                <w:rFonts w:hint="eastAsia"/>
                <w:color w:val="auto"/>
                <w:szCs w:val="21"/>
              </w:rPr>
              <w:t>项目</w:t>
            </w:r>
          </w:p>
        </w:tc>
        <w:tc>
          <w:tcPr>
            <w:tcW w:w="292" w:type="pct"/>
            <w:tcBorders>
              <w:top w:val="single" w:sz="4" w:space="0" w:color="auto"/>
              <w:bottom w:val="single" w:sz="6" w:space="0" w:color="auto"/>
            </w:tcBorders>
            <w:shd w:val="clear" w:color="auto" w:fill="auto"/>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1</w:t>
            </w:r>
          </w:p>
        </w:tc>
        <w:tc>
          <w:tcPr>
            <w:tcW w:w="293" w:type="pct"/>
            <w:tcBorders>
              <w:top w:val="single" w:sz="4" w:space="0" w:color="auto"/>
              <w:bottom w:val="single" w:sz="6" w:space="0" w:color="auto"/>
            </w:tcBorders>
            <w:shd w:val="clear" w:color="auto" w:fill="auto"/>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2</w:t>
            </w:r>
          </w:p>
        </w:tc>
        <w:tc>
          <w:tcPr>
            <w:tcW w:w="293" w:type="pct"/>
            <w:tcBorders>
              <w:top w:val="single" w:sz="4" w:space="0" w:color="auto"/>
              <w:bottom w:val="single" w:sz="6" w:space="0" w:color="auto"/>
            </w:tcBorders>
            <w:shd w:val="clear" w:color="auto" w:fill="auto"/>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3</w:t>
            </w:r>
          </w:p>
        </w:tc>
        <w:tc>
          <w:tcPr>
            <w:tcW w:w="293" w:type="pct"/>
            <w:tcBorders>
              <w:top w:val="single" w:sz="4" w:space="0" w:color="auto"/>
              <w:bottom w:val="single" w:sz="6" w:space="0" w:color="auto"/>
            </w:tcBorders>
            <w:shd w:val="clear" w:color="auto" w:fill="auto"/>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4</w:t>
            </w:r>
          </w:p>
        </w:tc>
        <w:tc>
          <w:tcPr>
            <w:tcW w:w="293" w:type="pct"/>
            <w:tcBorders>
              <w:top w:val="single" w:sz="4" w:space="0" w:color="auto"/>
              <w:bottom w:val="single" w:sz="6" w:space="0" w:color="auto"/>
            </w:tcBorders>
            <w:shd w:val="clear" w:color="auto" w:fill="auto"/>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5</w:t>
            </w:r>
          </w:p>
        </w:tc>
        <w:tc>
          <w:tcPr>
            <w:tcW w:w="293" w:type="pct"/>
            <w:tcBorders>
              <w:top w:val="single" w:sz="4" w:space="0" w:color="auto"/>
              <w:bottom w:val="single" w:sz="6" w:space="0" w:color="auto"/>
            </w:tcBorders>
            <w:shd w:val="clear" w:color="auto" w:fill="auto"/>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6</w:t>
            </w:r>
          </w:p>
        </w:tc>
        <w:tc>
          <w:tcPr>
            <w:tcW w:w="292" w:type="pct"/>
            <w:tcBorders>
              <w:top w:val="single" w:sz="4" w:space="0" w:color="auto"/>
              <w:bottom w:val="single" w:sz="6" w:space="0" w:color="auto"/>
            </w:tcBorders>
            <w:shd w:val="clear" w:color="auto" w:fill="auto"/>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7</w:t>
            </w:r>
          </w:p>
        </w:tc>
        <w:tc>
          <w:tcPr>
            <w:tcW w:w="293" w:type="pct"/>
            <w:tcBorders>
              <w:top w:val="single" w:sz="4" w:space="0" w:color="auto"/>
              <w:bottom w:val="single" w:sz="6" w:space="0" w:color="auto"/>
            </w:tcBorders>
            <w:shd w:val="clear" w:color="auto" w:fill="auto"/>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8</w:t>
            </w:r>
          </w:p>
        </w:tc>
        <w:tc>
          <w:tcPr>
            <w:tcW w:w="293" w:type="pct"/>
            <w:tcBorders>
              <w:top w:val="single" w:sz="4" w:space="0" w:color="auto"/>
              <w:bottom w:val="single" w:sz="6" w:space="0" w:color="auto"/>
            </w:tcBorders>
            <w:shd w:val="clear" w:color="auto" w:fill="auto"/>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9</w:t>
            </w:r>
          </w:p>
        </w:tc>
        <w:tc>
          <w:tcPr>
            <w:tcW w:w="293" w:type="pct"/>
            <w:tcBorders>
              <w:top w:val="single" w:sz="4" w:space="0" w:color="auto"/>
              <w:bottom w:val="single" w:sz="6" w:space="0" w:color="auto"/>
            </w:tcBorders>
            <w:shd w:val="clear" w:color="auto" w:fill="auto"/>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10</w:t>
            </w:r>
          </w:p>
        </w:tc>
        <w:tc>
          <w:tcPr>
            <w:tcW w:w="293" w:type="pct"/>
            <w:tcBorders>
              <w:top w:val="single" w:sz="4" w:space="0" w:color="auto"/>
              <w:bottom w:val="single" w:sz="6" w:space="0" w:color="auto"/>
            </w:tcBorders>
            <w:shd w:val="clear" w:color="auto" w:fill="auto"/>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11</w:t>
            </w:r>
          </w:p>
        </w:tc>
        <w:tc>
          <w:tcPr>
            <w:tcW w:w="293" w:type="pct"/>
            <w:tcBorders>
              <w:top w:val="single" w:sz="4" w:space="0" w:color="auto"/>
              <w:bottom w:val="single" w:sz="6" w:space="0" w:color="auto"/>
            </w:tcBorders>
            <w:shd w:val="clear" w:color="auto" w:fill="auto"/>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12</w:t>
            </w:r>
          </w:p>
        </w:tc>
        <w:tc>
          <w:tcPr>
            <w:tcW w:w="293" w:type="pct"/>
            <w:tcBorders>
              <w:top w:val="single" w:sz="4" w:space="0" w:color="auto"/>
              <w:bottom w:val="single" w:sz="6" w:space="0" w:color="auto"/>
              <w:right w:val="single" w:sz="4" w:space="0" w:color="auto"/>
            </w:tcBorders>
            <w:shd w:val="clear" w:color="auto" w:fill="auto"/>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全年</w:t>
            </w:r>
          </w:p>
        </w:tc>
      </w:tr>
      <w:tr w:rsidR="00837A6F" w:rsidRPr="00047CEE" w:rsidTr="00141CF9">
        <w:trPr>
          <w:trHeight w:val="340"/>
          <w:jc w:val="center"/>
        </w:trPr>
        <w:tc>
          <w:tcPr>
            <w:tcW w:w="1198" w:type="pct"/>
            <w:tcBorders>
              <w:top w:val="single" w:sz="6" w:space="0" w:color="auto"/>
              <w:left w:val="single" w:sz="4"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平均气压</w:t>
            </w:r>
            <w:r w:rsidRPr="00047CEE">
              <w:rPr>
                <w:color w:val="auto"/>
                <w:szCs w:val="21"/>
              </w:rPr>
              <w:t>(</w:t>
            </w:r>
            <w:r w:rsidRPr="00047CEE">
              <w:rPr>
                <w:rFonts w:hint="eastAsia"/>
                <w:color w:val="auto"/>
                <w:szCs w:val="21"/>
              </w:rPr>
              <w:t>百</w:t>
            </w:r>
            <w:r w:rsidRPr="00047CEE">
              <w:rPr>
                <w:color w:val="auto"/>
                <w:szCs w:val="21"/>
              </w:rPr>
              <w:t>pa)</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862.1</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861.1</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859.1</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857.2</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856.3</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854.2</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853.8</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857.1</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860.9</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863.6</w:t>
            </w:r>
          </w:p>
        </w:tc>
        <w:tc>
          <w:tcPr>
            <w:tcW w:w="293" w:type="pct"/>
            <w:tcBorders>
              <w:top w:val="single" w:sz="6" w:space="0" w:color="auto"/>
              <w:bottom w:val="single" w:sz="6" w:space="0" w:color="auto"/>
            </w:tcBorders>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863.2</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863.3</w:t>
            </w:r>
          </w:p>
        </w:tc>
        <w:tc>
          <w:tcPr>
            <w:tcW w:w="293" w:type="pct"/>
            <w:tcBorders>
              <w:top w:val="single" w:sz="6" w:space="0" w:color="auto"/>
              <w:bottom w:val="single" w:sz="6" w:space="0" w:color="auto"/>
              <w:right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859.3</w:t>
            </w:r>
          </w:p>
        </w:tc>
      </w:tr>
      <w:tr w:rsidR="00837A6F" w:rsidRPr="00047CEE" w:rsidTr="00141CF9">
        <w:trPr>
          <w:trHeight w:val="340"/>
          <w:jc w:val="center"/>
        </w:trPr>
        <w:tc>
          <w:tcPr>
            <w:tcW w:w="1198" w:type="pct"/>
            <w:tcBorders>
              <w:top w:val="single" w:sz="6" w:space="0" w:color="auto"/>
              <w:left w:val="single" w:sz="4"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平均气温</w:t>
            </w:r>
            <w:r w:rsidRPr="00047CEE">
              <w:rPr>
                <w:color w:val="auto"/>
                <w:szCs w:val="21"/>
              </w:rPr>
              <w:t>(</w:t>
            </w:r>
            <w:r w:rsidRPr="00047CEE">
              <w:rPr>
                <w:rFonts w:hint="eastAsia"/>
                <w:color w:val="auto"/>
                <w:szCs w:val="21"/>
              </w:rPr>
              <w:t>℃</w:t>
            </w:r>
            <w:r w:rsidRPr="00047CEE">
              <w:rPr>
                <w:color w:val="auto"/>
                <w:szCs w:val="21"/>
              </w:rPr>
              <w:t>)</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-10.5</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-6.5</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0</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14.5</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18.9</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20.7</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18.8</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13.8</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6.6</w:t>
            </w:r>
          </w:p>
        </w:tc>
        <w:tc>
          <w:tcPr>
            <w:tcW w:w="293" w:type="pct"/>
            <w:tcBorders>
              <w:top w:val="single" w:sz="6" w:space="0" w:color="auto"/>
              <w:bottom w:val="single" w:sz="6" w:space="0" w:color="auto"/>
            </w:tcBorders>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-1.3</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-7.8</w:t>
            </w:r>
          </w:p>
        </w:tc>
        <w:tc>
          <w:tcPr>
            <w:tcW w:w="293" w:type="pct"/>
            <w:tcBorders>
              <w:top w:val="single" w:sz="6" w:space="0" w:color="auto"/>
              <w:bottom w:val="single" w:sz="6" w:space="0" w:color="auto"/>
              <w:right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6.3</w:t>
            </w:r>
          </w:p>
        </w:tc>
      </w:tr>
      <w:tr w:rsidR="00837A6F" w:rsidRPr="00047CEE" w:rsidTr="00141CF9">
        <w:trPr>
          <w:trHeight w:val="340"/>
          <w:jc w:val="center"/>
        </w:trPr>
        <w:tc>
          <w:tcPr>
            <w:tcW w:w="1198" w:type="pct"/>
            <w:tcBorders>
              <w:top w:val="single" w:sz="6" w:space="0" w:color="auto"/>
              <w:left w:val="single" w:sz="4"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极端最高气温</w:t>
            </w:r>
            <w:r w:rsidRPr="00047CEE">
              <w:rPr>
                <w:color w:val="auto"/>
                <w:szCs w:val="21"/>
              </w:rPr>
              <w:t>(</w:t>
            </w:r>
            <w:r w:rsidRPr="00047CEE">
              <w:rPr>
                <w:rFonts w:hint="eastAsia"/>
                <w:color w:val="auto"/>
                <w:szCs w:val="21"/>
              </w:rPr>
              <w:t>℃</w:t>
            </w:r>
            <w:r w:rsidRPr="00047CEE">
              <w:rPr>
                <w:color w:val="auto"/>
                <w:szCs w:val="21"/>
              </w:rPr>
              <w:t>)</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10.3</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15</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22.9</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32.7</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32.2</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37.4</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34.5</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32.7</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33.4</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24.5</w:t>
            </w:r>
          </w:p>
        </w:tc>
        <w:tc>
          <w:tcPr>
            <w:tcW w:w="293" w:type="pct"/>
            <w:tcBorders>
              <w:top w:val="single" w:sz="6" w:space="0" w:color="auto"/>
              <w:bottom w:val="single" w:sz="6" w:space="0" w:color="auto"/>
            </w:tcBorders>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20</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10.6</w:t>
            </w:r>
          </w:p>
        </w:tc>
        <w:tc>
          <w:tcPr>
            <w:tcW w:w="293" w:type="pct"/>
            <w:tcBorders>
              <w:top w:val="single" w:sz="6" w:space="0" w:color="auto"/>
              <w:bottom w:val="single" w:sz="6" w:space="0" w:color="auto"/>
              <w:right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37.4</w:t>
            </w:r>
          </w:p>
        </w:tc>
      </w:tr>
      <w:tr w:rsidR="00837A6F" w:rsidRPr="00047CEE" w:rsidTr="00141CF9">
        <w:trPr>
          <w:trHeight w:val="340"/>
          <w:jc w:val="center"/>
        </w:trPr>
        <w:tc>
          <w:tcPr>
            <w:tcW w:w="1198" w:type="pct"/>
            <w:tcBorders>
              <w:top w:val="single" w:sz="6" w:space="0" w:color="auto"/>
              <w:left w:val="single" w:sz="4"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极端最低气温</w:t>
            </w:r>
            <w:r w:rsidRPr="00047CEE">
              <w:rPr>
                <w:color w:val="auto"/>
                <w:szCs w:val="21"/>
              </w:rPr>
              <w:t>(</w:t>
            </w:r>
            <w:r w:rsidRPr="00047CEE">
              <w:rPr>
                <w:rFonts w:hint="eastAsia"/>
                <w:color w:val="auto"/>
                <w:szCs w:val="21"/>
              </w:rPr>
              <w:t>℃</w:t>
            </w:r>
            <w:r w:rsidRPr="00047CEE">
              <w:rPr>
                <w:color w:val="auto"/>
                <w:szCs w:val="21"/>
              </w:rPr>
              <w:t>)</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-28.8</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-25.6</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-22.4</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-14.3</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-5.2</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3.2</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8.5</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3.7</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-2.4</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-12.7</w:t>
            </w:r>
          </w:p>
        </w:tc>
        <w:tc>
          <w:tcPr>
            <w:tcW w:w="293" w:type="pct"/>
            <w:tcBorders>
              <w:top w:val="single" w:sz="6" w:space="0" w:color="auto"/>
              <w:bottom w:val="single" w:sz="6" w:space="0" w:color="auto"/>
            </w:tcBorders>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-21.5</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-26.8</w:t>
            </w:r>
          </w:p>
        </w:tc>
        <w:tc>
          <w:tcPr>
            <w:tcW w:w="293" w:type="pct"/>
            <w:tcBorders>
              <w:top w:val="single" w:sz="6" w:space="0" w:color="auto"/>
              <w:bottom w:val="single" w:sz="6" w:space="0" w:color="auto"/>
              <w:right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-28.8</w:t>
            </w:r>
          </w:p>
        </w:tc>
      </w:tr>
      <w:tr w:rsidR="00837A6F" w:rsidRPr="00047CEE" w:rsidTr="00141CF9">
        <w:trPr>
          <w:trHeight w:val="340"/>
          <w:jc w:val="center"/>
        </w:trPr>
        <w:tc>
          <w:tcPr>
            <w:tcW w:w="1198" w:type="pct"/>
            <w:tcBorders>
              <w:top w:val="single" w:sz="6" w:space="0" w:color="auto"/>
              <w:left w:val="single" w:sz="4"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平均相对湿度</w:t>
            </w:r>
            <w:r w:rsidRPr="00047CEE">
              <w:rPr>
                <w:color w:val="auto"/>
                <w:szCs w:val="21"/>
              </w:rPr>
              <w:t>(%)</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58</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52</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46</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40</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43</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53</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66</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70</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64</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58</w:t>
            </w:r>
          </w:p>
        </w:tc>
        <w:tc>
          <w:tcPr>
            <w:tcW w:w="293" w:type="pct"/>
            <w:tcBorders>
              <w:top w:val="single" w:sz="6" w:space="0" w:color="auto"/>
              <w:bottom w:val="single" w:sz="6" w:space="0" w:color="auto"/>
            </w:tcBorders>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53</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54</w:t>
            </w:r>
          </w:p>
        </w:tc>
        <w:tc>
          <w:tcPr>
            <w:tcW w:w="293" w:type="pct"/>
            <w:tcBorders>
              <w:top w:val="single" w:sz="6" w:space="0" w:color="auto"/>
              <w:bottom w:val="single" w:sz="6" w:space="0" w:color="auto"/>
              <w:right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54.8</w:t>
            </w:r>
          </w:p>
        </w:tc>
      </w:tr>
      <w:tr w:rsidR="00837A6F" w:rsidRPr="00047CEE" w:rsidTr="00141CF9">
        <w:trPr>
          <w:trHeight w:val="340"/>
          <w:jc w:val="center"/>
        </w:trPr>
        <w:tc>
          <w:tcPr>
            <w:tcW w:w="1198" w:type="pct"/>
            <w:tcBorders>
              <w:top w:val="single" w:sz="6" w:space="0" w:color="auto"/>
              <w:left w:val="single" w:sz="4"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降水量</w:t>
            </w:r>
            <w:r w:rsidRPr="00047CEE">
              <w:rPr>
                <w:color w:val="auto"/>
                <w:szCs w:val="21"/>
              </w:rPr>
              <w:t>(mm)</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2.8</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3.7</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11.9</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21.1</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36.6</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60.1</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98.1</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91.4</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59</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22.5</w:t>
            </w:r>
          </w:p>
        </w:tc>
        <w:tc>
          <w:tcPr>
            <w:tcW w:w="293" w:type="pct"/>
            <w:tcBorders>
              <w:top w:val="single" w:sz="6" w:space="0" w:color="auto"/>
              <w:bottom w:val="single" w:sz="6" w:space="0" w:color="auto"/>
            </w:tcBorders>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4.9</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2.5</w:t>
            </w:r>
          </w:p>
        </w:tc>
        <w:tc>
          <w:tcPr>
            <w:tcW w:w="293" w:type="pct"/>
            <w:tcBorders>
              <w:top w:val="single" w:sz="6" w:space="0" w:color="auto"/>
              <w:bottom w:val="single" w:sz="6" w:space="0" w:color="auto"/>
              <w:right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414.6</w:t>
            </w:r>
          </w:p>
        </w:tc>
      </w:tr>
      <w:tr w:rsidR="00837A6F" w:rsidRPr="00047CEE" w:rsidTr="00141CF9">
        <w:trPr>
          <w:trHeight w:val="340"/>
          <w:jc w:val="center"/>
        </w:trPr>
        <w:tc>
          <w:tcPr>
            <w:tcW w:w="1198" w:type="pct"/>
            <w:tcBorders>
              <w:top w:val="single" w:sz="6" w:space="0" w:color="auto"/>
              <w:left w:val="single" w:sz="4"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最大日降水量</w:t>
            </w:r>
            <w:r w:rsidRPr="00047CEE">
              <w:rPr>
                <w:color w:val="auto"/>
                <w:szCs w:val="21"/>
              </w:rPr>
              <w:t>(mm)</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4.9</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8.1</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25.1</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24.3</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53</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40</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69</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74.9</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45</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28.8</w:t>
            </w:r>
          </w:p>
        </w:tc>
        <w:tc>
          <w:tcPr>
            <w:tcW w:w="293" w:type="pct"/>
            <w:tcBorders>
              <w:top w:val="single" w:sz="6" w:space="0" w:color="auto"/>
              <w:bottom w:val="single" w:sz="6" w:space="0" w:color="auto"/>
            </w:tcBorders>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12.2</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5.3</w:t>
            </w:r>
          </w:p>
        </w:tc>
        <w:tc>
          <w:tcPr>
            <w:tcW w:w="293" w:type="pct"/>
            <w:tcBorders>
              <w:top w:val="single" w:sz="6" w:space="0" w:color="auto"/>
              <w:bottom w:val="single" w:sz="6" w:space="0" w:color="auto"/>
              <w:right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74.9</w:t>
            </w:r>
          </w:p>
        </w:tc>
      </w:tr>
      <w:tr w:rsidR="00837A6F" w:rsidRPr="00047CEE" w:rsidTr="00141CF9">
        <w:trPr>
          <w:trHeight w:val="340"/>
          <w:jc w:val="center"/>
        </w:trPr>
        <w:tc>
          <w:tcPr>
            <w:tcW w:w="1198" w:type="pct"/>
            <w:tcBorders>
              <w:top w:val="single" w:sz="6" w:space="0" w:color="auto"/>
              <w:left w:val="single" w:sz="4"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蒸发量</w:t>
            </w:r>
            <w:r w:rsidRPr="00047CEE">
              <w:rPr>
                <w:color w:val="auto"/>
                <w:szCs w:val="21"/>
              </w:rPr>
              <w:t>(mm)</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38.1</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62.5</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139</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251</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328.4</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291.7</w:t>
            </w:r>
          </w:p>
        </w:tc>
        <w:tc>
          <w:tcPr>
            <w:tcW w:w="292"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235.9</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188.3</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166</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132.3</w:t>
            </w:r>
          </w:p>
        </w:tc>
        <w:tc>
          <w:tcPr>
            <w:tcW w:w="293" w:type="pct"/>
            <w:tcBorders>
              <w:top w:val="single" w:sz="6" w:space="0" w:color="auto"/>
              <w:bottom w:val="single" w:sz="6" w:space="0" w:color="auto"/>
            </w:tcBorders>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82.6</w:t>
            </w:r>
          </w:p>
        </w:tc>
        <w:tc>
          <w:tcPr>
            <w:tcW w:w="293" w:type="pct"/>
            <w:tcBorders>
              <w:top w:val="single" w:sz="6" w:space="0" w:color="auto"/>
              <w:bottom w:val="single" w:sz="6"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47.5</w:t>
            </w:r>
          </w:p>
        </w:tc>
        <w:tc>
          <w:tcPr>
            <w:tcW w:w="293" w:type="pct"/>
            <w:tcBorders>
              <w:top w:val="single" w:sz="6" w:space="0" w:color="auto"/>
              <w:bottom w:val="single" w:sz="6" w:space="0" w:color="auto"/>
              <w:right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1963.3</w:t>
            </w:r>
          </w:p>
        </w:tc>
      </w:tr>
      <w:tr w:rsidR="00837A6F" w:rsidRPr="00047CEE" w:rsidTr="00141CF9">
        <w:trPr>
          <w:trHeight w:val="340"/>
          <w:jc w:val="center"/>
        </w:trPr>
        <w:tc>
          <w:tcPr>
            <w:tcW w:w="1198" w:type="pct"/>
            <w:tcBorders>
              <w:top w:val="single" w:sz="6" w:space="0" w:color="auto"/>
              <w:left w:val="single" w:sz="4" w:space="0" w:color="auto"/>
              <w:bottom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color w:val="auto"/>
                <w:szCs w:val="21"/>
              </w:rPr>
              <w:t>平均风速</w:t>
            </w:r>
            <w:r w:rsidRPr="00047CEE">
              <w:rPr>
                <w:color w:val="auto"/>
                <w:szCs w:val="21"/>
              </w:rPr>
              <w:t>(m/s)</w:t>
            </w:r>
          </w:p>
        </w:tc>
        <w:tc>
          <w:tcPr>
            <w:tcW w:w="292" w:type="pct"/>
            <w:tcBorders>
              <w:top w:val="single" w:sz="6" w:space="0" w:color="auto"/>
              <w:bottom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3.1</w:t>
            </w:r>
          </w:p>
        </w:tc>
        <w:tc>
          <w:tcPr>
            <w:tcW w:w="293" w:type="pct"/>
            <w:tcBorders>
              <w:top w:val="single" w:sz="6" w:space="0" w:color="auto"/>
              <w:bottom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3.1</w:t>
            </w:r>
          </w:p>
        </w:tc>
        <w:tc>
          <w:tcPr>
            <w:tcW w:w="293" w:type="pct"/>
            <w:tcBorders>
              <w:top w:val="single" w:sz="6" w:space="0" w:color="auto"/>
              <w:bottom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3.5</w:t>
            </w:r>
          </w:p>
        </w:tc>
        <w:tc>
          <w:tcPr>
            <w:tcW w:w="293" w:type="pct"/>
            <w:tcBorders>
              <w:top w:val="single" w:sz="6" w:space="0" w:color="auto"/>
              <w:bottom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3.9</w:t>
            </w:r>
          </w:p>
        </w:tc>
        <w:tc>
          <w:tcPr>
            <w:tcW w:w="293" w:type="pct"/>
            <w:tcBorders>
              <w:top w:val="single" w:sz="6" w:space="0" w:color="auto"/>
              <w:bottom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3.5</w:t>
            </w:r>
          </w:p>
        </w:tc>
        <w:tc>
          <w:tcPr>
            <w:tcW w:w="293" w:type="pct"/>
            <w:tcBorders>
              <w:top w:val="single" w:sz="6" w:space="0" w:color="auto"/>
              <w:bottom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2.7</w:t>
            </w:r>
          </w:p>
        </w:tc>
        <w:tc>
          <w:tcPr>
            <w:tcW w:w="292" w:type="pct"/>
            <w:tcBorders>
              <w:top w:val="single" w:sz="6" w:space="0" w:color="auto"/>
              <w:bottom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2.3</w:t>
            </w:r>
          </w:p>
        </w:tc>
        <w:tc>
          <w:tcPr>
            <w:tcW w:w="293" w:type="pct"/>
            <w:tcBorders>
              <w:top w:val="single" w:sz="6" w:space="0" w:color="auto"/>
              <w:bottom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1.9</w:t>
            </w:r>
          </w:p>
        </w:tc>
        <w:tc>
          <w:tcPr>
            <w:tcW w:w="293" w:type="pct"/>
            <w:tcBorders>
              <w:top w:val="single" w:sz="6" w:space="0" w:color="auto"/>
              <w:bottom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2.2</w:t>
            </w:r>
          </w:p>
        </w:tc>
        <w:tc>
          <w:tcPr>
            <w:tcW w:w="293" w:type="pct"/>
            <w:tcBorders>
              <w:top w:val="single" w:sz="6" w:space="0" w:color="auto"/>
              <w:bottom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2.7</w:t>
            </w:r>
          </w:p>
        </w:tc>
        <w:tc>
          <w:tcPr>
            <w:tcW w:w="293" w:type="pct"/>
            <w:tcBorders>
              <w:top w:val="single" w:sz="6" w:space="0" w:color="auto"/>
              <w:bottom w:val="single" w:sz="4" w:space="0" w:color="auto"/>
            </w:tcBorders>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3.3</w:t>
            </w:r>
          </w:p>
        </w:tc>
        <w:tc>
          <w:tcPr>
            <w:tcW w:w="293" w:type="pct"/>
            <w:tcBorders>
              <w:top w:val="single" w:sz="6" w:space="0" w:color="auto"/>
              <w:bottom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3.4</w:t>
            </w:r>
          </w:p>
        </w:tc>
        <w:tc>
          <w:tcPr>
            <w:tcW w:w="293" w:type="pct"/>
            <w:tcBorders>
              <w:top w:val="single" w:sz="6" w:space="0" w:color="auto"/>
              <w:bottom w:val="single" w:sz="4" w:space="0" w:color="auto"/>
              <w:right w:val="single" w:sz="4" w:space="0" w:color="auto"/>
            </w:tcBorders>
            <w:noWrap/>
            <w:tcMar>
              <w:top w:w="15" w:type="dxa"/>
              <w:left w:w="15" w:type="dxa"/>
              <w:bottom w:w="0" w:type="dxa"/>
              <w:right w:w="15" w:type="dxa"/>
            </w:tcMar>
            <w:vAlign w:val="center"/>
          </w:tcPr>
          <w:p w:rsidR="007513E4" w:rsidRPr="00047CEE" w:rsidRDefault="007513E4" w:rsidP="008715F8">
            <w:pPr>
              <w:pStyle w:val="-"/>
              <w:spacing w:line="240" w:lineRule="atLeast"/>
              <w:rPr>
                <w:color w:val="auto"/>
                <w:szCs w:val="21"/>
              </w:rPr>
            </w:pPr>
            <w:r w:rsidRPr="00047CEE">
              <w:rPr>
                <w:rFonts w:hint="eastAsia"/>
                <w:color w:val="auto"/>
                <w:szCs w:val="21"/>
              </w:rPr>
              <w:t>3.0</w:t>
            </w:r>
          </w:p>
        </w:tc>
      </w:tr>
    </w:tbl>
    <w:p w:rsidR="007513E4" w:rsidRPr="00047CEE" w:rsidRDefault="007513E4" w:rsidP="007513E4">
      <w:pPr>
        <w:spacing w:line="360" w:lineRule="auto"/>
        <w:ind w:firstLineChars="200" w:firstLine="480"/>
        <w:sectPr w:rsidR="007513E4" w:rsidRPr="00047CEE">
          <w:footerReference w:type="default" r:id="rId21"/>
          <w:pgSz w:w="16838" w:h="11906" w:orient="landscape"/>
          <w:pgMar w:top="1702" w:right="1418" w:bottom="1418" w:left="1418" w:header="851" w:footer="992" w:gutter="0"/>
          <w:cols w:space="720"/>
          <w:docGrid w:type="lines" w:linePitch="312"/>
        </w:sectPr>
      </w:pPr>
    </w:p>
    <w:p w:rsidR="007513E4" w:rsidRPr="00047CEE" w:rsidRDefault="007513E4" w:rsidP="00FD4623">
      <w:pPr>
        <w:spacing w:line="360" w:lineRule="auto"/>
        <w:rPr>
          <w:b/>
          <w:bCs/>
          <w:spacing w:val="2"/>
        </w:rPr>
      </w:pPr>
      <w:r w:rsidRPr="00047CEE">
        <w:rPr>
          <w:b/>
          <w:bCs/>
          <w:spacing w:val="2"/>
        </w:rPr>
        <w:lastRenderedPageBreak/>
        <w:t>5.2.1.2</w:t>
      </w:r>
      <w:r w:rsidRPr="00047CEE">
        <w:rPr>
          <w:b/>
          <w:bCs/>
          <w:spacing w:val="2"/>
        </w:rPr>
        <w:t>大气环境影响预测</w:t>
      </w:r>
    </w:p>
    <w:p w:rsidR="007513E4" w:rsidRPr="00047CEE" w:rsidRDefault="007513E4" w:rsidP="00FD4623">
      <w:pPr>
        <w:spacing w:line="360" w:lineRule="auto"/>
        <w:ind w:firstLineChars="200" w:firstLine="488"/>
        <w:rPr>
          <w:bCs/>
          <w:spacing w:val="2"/>
        </w:rPr>
      </w:pPr>
      <w:r w:rsidRPr="00047CEE">
        <w:rPr>
          <w:bCs/>
          <w:spacing w:val="2"/>
        </w:rPr>
        <w:t>采用《环境空气影响评价技术导则（大气环境）》（</w:t>
      </w:r>
      <w:r w:rsidRPr="00047CEE">
        <w:rPr>
          <w:bCs/>
          <w:spacing w:val="2"/>
        </w:rPr>
        <w:t>HJ2.2-20</w:t>
      </w:r>
      <w:r w:rsidRPr="00047CEE">
        <w:rPr>
          <w:rFonts w:hint="eastAsia"/>
          <w:bCs/>
          <w:spacing w:val="2"/>
        </w:rPr>
        <w:t>1</w:t>
      </w:r>
      <w:r w:rsidRPr="00047CEE">
        <w:rPr>
          <w:bCs/>
          <w:spacing w:val="2"/>
        </w:rPr>
        <w:t>8</w:t>
      </w:r>
      <w:r w:rsidRPr="00047CEE">
        <w:rPr>
          <w:bCs/>
          <w:spacing w:val="2"/>
        </w:rPr>
        <w:t>）推荐的</w:t>
      </w:r>
      <w:r w:rsidRPr="00047CEE">
        <w:rPr>
          <w:rFonts w:hint="eastAsia"/>
          <w:bCs/>
          <w:spacing w:val="2"/>
        </w:rPr>
        <w:t>环境空气质量模型</w:t>
      </w:r>
      <w:r w:rsidRPr="00047CEE">
        <w:rPr>
          <w:bCs/>
          <w:spacing w:val="2"/>
        </w:rPr>
        <w:t>计算。本项目仅存在有无组织排放源</w:t>
      </w:r>
      <w:r w:rsidRPr="00047CEE">
        <w:rPr>
          <w:rFonts w:hint="eastAsia"/>
          <w:bCs/>
          <w:spacing w:val="2"/>
        </w:rPr>
        <w:t>，矩形面源参数详见表</w:t>
      </w:r>
      <w:r w:rsidRPr="00047CEE">
        <w:rPr>
          <w:rFonts w:hint="eastAsia"/>
          <w:bCs/>
          <w:spacing w:val="2"/>
        </w:rPr>
        <w:t>5.2-2</w:t>
      </w:r>
      <w:r w:rsidRPr="00047CEE">
        <w:rPr>
          <w:bCs/>
          <w:spacing w:val="2"/>
        </w:rPr>
        <w:t>。估算</w:t>
      </w:r>
      <w:proofErr w:type="gramStart"/>
      <w:r w:rsidRPr="00047CEE">
        <w:rPr>
          <w:bCs/>
          <w:spacing w:val="2"/>
        </w:rPr>
        <w:t>模型参数剪标</w:t>
      </w:r>
      <w:proofErr w:type="gramEnd"/>
      <w:r w:rsidRPr="00047CEE">
        <w:rPr>
          <w:rFonts w:hint="eastAsia"/>
          <w:bCs/>
          <w:spacing w:val="2"/>
        </w:rPr>
        <w:t>5.2-3</w:t>
      </w:r>
      <w:r w:rsidRPr="00047CEE">
        <w:rPr>
          <w:rFonts w:hint="eastAsia"/>
          <w:bCs/>
          <w:spacing w:val="2"/>
        </w:rPr>
        <w:t>。主要污染源估算模型计算结果见表</w:t>
      </w:r>
      <w:r w:rsidRPr="00047CEE">
        <w:rPr>
          <w:rFonts w:hint="eastAsia"/>
          <w:bCs/>
          <w:spacing w:val="2"/>
        </w:rPr>
        <w:t>5.2-4</w:t>
      </w:r>
      <w:r w:rsidRPr="00047CEE">
        <w:rPr>
          <w:rFonts w:hint="eastAsia"/>
          <w:bCs/>
          <w:spacing w:val="2"/>
        </w:rPr>
        <w:t>。</w:t>
      </w:r>
    </w:p>
    <w:p w:rsidR="007513E4" w:rsidRPr="00047CEE" w:rsidRDefault="007513E4" w:rsidP="007513E4">
      <w:pPr>
        <w:spacing w:line="360" w:lineRule="auto"/>
        <w:jc w:val="center"/>
        <w:rPr>
          <w:b/>
          <w:sz w:val="21"/>
          <w:szCs w:val="21"/>
        </w:rPr>
      </w:pPr>
      <w:r w:rsidRPr="00047CEE">
        <w:rPr>
          <w:b/>
          <w:sz w:val="21"/>
          <w:szCs w:val="21"/>
        </w:rPr>
        <w:t>表</w:t>
      </w:r>
      <w:r w:rsidRPr="00047CEE">
        <w:rPr>
          <w:rFonts w:hint="eastAsia"/>
          <w:b/>
          <w:sz w:val="21"/>
          <w:szCs w:val="21"/>
        </w:rPr>
        <w:t xml:space="preserve">5.2-2  </w:t>
      </w:r>
      <w:r w:rsidRPr="00047CEE">
        <w:rPr>
          <w:rFonts w:hint="eastAsia"/>
          <w:b/>
          <w:sz w:val="21"/>
          <w:szCs w:val="21"/>
        </w:rPr>
        <w:t>矩形面源参数表</w:t>
      </w:r>
    </w:p>
    <w:tbl>
      <w:tblPr>
        <w:tblStyle w:val="afffffffb"/>
        <w:tblW w:w="5000" w:type="pct"/>
        <w:tblLook w:val="04A0" w:firstRow="1" w:lastRow="0" w:firstColumn="1" w:lastColumn="0" w:noHBand="0" w:noVBand="1"/>
      </w:tblPr>
      <w:tblGrid>
        <w:gridCol w:w="616"/>
        <w:gridCol w:w="966"/>
        <w:gridCol w:w="789"/>
        <w:gridCol w:w="789"/>
        <w:gridCol w:w="1081"/>
        <w:gridCol w:w="943"/>
        <w:gridCol w:w="1261"/>
        <w:gridCol w:w="791"/>
        <w:gridCol w:w="2050"/>
      </w:tblGrid>
      <w:tr w:rsidR="00F81245" w:rsidRPr="00047CEE" w:rsidTr="00F81245">
        <w:trPr>
          <w:trHeight w:val="340"/>
        </w:trPr>
        <w:tc>
          <w:tcPr>
            <w:tcW w:w="331" w:type="pct"/>
            <w:vMerge w:val="restart"/>
            <w:vAlign w:val="center"/>
          </w:tcPr>
          <w:p w:rsidR="00F81245" w:rsidRPr="00047CEE" w:rsidRDefault="00F81245" w:rsidP="006718C0">
            <w:pPr>
              <w:spacing w:line="240" w:lineRule="atLeast"/>
              <w:jc w:val="center"/>
              <w:rPr>
                <w:sz w:val="21"/>
                <w:szCs w:val="21"/>
              </w:rPr>
            </w:pPr>
            <w:r w:rsidRPr="00047CEE">
              <w:rPr>
                <w:sz w:val="21"/>
                <w:szCs w:val="21"/>
              </w:rPr>
              <w:t>编号</w:t>
            </w:r>
          </w:p>
        </w:tc>
        <w:tc>
          <w:tcPr>
            <w:tcW w:w="520" w:type="pct"/>
            <w:vMerge w:val="restart"/>
            <w:vAlign w:val="center"/>
          </w:tcPr>
          <w:p w:rsidR="00F81245" w:rsidRPr="00047CEE" w:rsidRDefault="00F81245" w:rsidP="006718C0">
            <w:pPr>
              <w:spacing w:line="240" w:lineRule="atLeast"/>
              <w:jc w:val="center"/>
              <w:rPr>
                <w:sz w:val="21"/>
                <w:szCs w:val="21"/>
              </w:rPr>
            </w:pPr>
            <w:r w:rsidRPr="00047CEE">
              <w:rPr>
                <w:sz w:val="21"/>
                <w:szCs w:val="21"/>
              </w:rPr>
              <w:t>名称</w:t>
            </w:r>
          </w:p>
        </w:tc>
        <w:tc>
          <w:tcPr>
            <w:tcW w:w="425" w:type="pct"/>
            <w:vMerge w:val="restart"/>
            <w:vAlign w:val="center"/>
          </w:tcPr>
          <w:p w:rsidR="00F81245" w:rsidRPr="00047CEE" w:rsidRDefault="00F81245" w:rsidP="006718C0">
            <w:pPr>
              <w:spacing w:line="240" w:lineRule="atLeast"/>
              <w:jc w:val="center"/>
              <w:rPr>
                <w:sz w:val="21"/>
                <w:szCs w:val="21"/>
              </w:rPr>
            </w:pPr>
            <w:r w:rsidRPr="00047CEE">
              <w:rPr>
                <w:sz w:val="21"/>
                <w:szCs w:val="21"/>
              </w:rPr>
              <w:t>面源</w:t>
            </w:r>
          </w:p>
          <w:p w:rsidR="00F81245" w:rsidRPr="00047CEE" w:rsidRDefault="00F81245" w:rsidP="006718C0">
            <w:pPr>
              <w:spacing w:line="240" w:lineRule="atLeast"/>
              <w:jc w:val="center"/>
              <w:rPr>
                <w:sz w:val="21"/>
                <w:szCs w:val="21"/>
              </w:rPr>
            </w:pPr>
            <w:r w:rsidRPr="00047CEE">
              <w:rPr>
                <w:sz w:val="21"/>
                <w:szCs w:val="21"/>
              </w:rPr>
              <w:t>长度</w:t>
            </w:r>
            <w:r w:rsidRPr="00047CEE">
              <w:rPr>
                <w:rFonts w:hint="eastAsia"/>
                <w:sz w:val="21"/>
                <w:szCs w:val="21"/>
              </w:rPr>
              <w:t>(m)</w:t>
            </w:r>
          </w:p>
        </w:tc>
        <w:tc>
          <w:tcPr>
            <w:tcW w:w="425" w:type="pct"/>
            <w:vMerge w:val="restart"/>
            <w:vAlign w:val="center"/>
          </w:tcPr>
          <w:p w:rsidR="00F81245" w:rsidRPr="00047CEE" w:rsidRDefault="00F81245" w:rsidP="006718C0">
            <w:pPr>
              <w:spacing w:line="240" w:lineRule="atLeast"/>
              <w:jc w:val="center"/>
              <w:rPr>
                <w:sz w:val="21"/>
                <w:szCs w:val="21"/>
              </w:rPr>
            </w:pPr>
            <w:r w:rsidRPr="00047CEE">
              <w:rPr>
                <w:sz w:val="21"/>
                <w:szCs w:val="21"/>
              </w:rPr>
              <w:t>面源</w:t>
            </w:r>
          </w:p>
          <w:p w:rsidR="00F81245" w:rsidRPr="00047CEE" w:rsidRDefault="00F81245" w:rsidP="006718C0">
            <w:pPr>
              <w:spacing w:line="240" w:lineRule="atLeast"/>
              <w:jc w:val="center"/>
              <w:rPr>
                <w:sz w:val="21"/>
                <w:szCs w:val="21"/>
              </w:rPr>
            </w:pPr>
            <w:r w:rsidRPr="00047CEE">
              <w:rPr>
                <w:sz w:val="21"/>
                <w:szCs w:val="21"/>
              </w:rPr>
              <w:t>宽度</w:t>
            </w:r>
            <w:r w:rsidRPr="00047CEE">
              <w:rPr>
                <w:rFonts w:hint="eastAsia"/>
                <w:sz w:val="21"/>
                <w:szCs w:val="21"/>
              </w:rPr>
              <w:t>(m)</w:t>
            </w:r>
          </w:p>
        </w:tc>
        <w:tc>
          <w:tcPr>
            <w:tcW w:w="582" w:type="pct"/>
            <w:vMerge w:val="restart"/>
            <w:vAlign w:val="center"/>
          </w:tcPr>
          <w:p w:rsidR="00F81245" w:rsidRPr="00047CEE" w:rsidRDefault="00F81245" w:rsidP="006718C0">
            <w:pPr>
              <w:spacing w:line="240" w:lineRule="atLeast"/>
              <w:jc w:val="center"/>
              <w:rPr>
                <w:sz w:val="21"/>
                <w:szCs w:val="21"/>
              </w:rPr>
            </w:pPr>
            <w:r w:rsidRPr="00047CEE">
              <w:rPr>
                <w:sz w:val="21"/>
                <w:szCs w:val="21"/>
              </w:rPr>
              <w:t>与</w:t>
            </w:r>
            <w:proofErr w:type="gramStart"/>
            <w:r w:rsidRPr="00047CEE">
              <w:rPr>
                <w:sz w:val="21"/>
                <w:szCs w:val="21"/>
              </w:rPr>
              <w:t>正北向</w:t>
            </w:r>
            <w:proofErr w:type="gramEnd"/>
            <w:r w:rsidRPr="00047CEE">
              <w:rPr>
                <w:sz w:val="21"/>
                <w:szCs w:val="21"/>
              </w:rPr>
              <w:t>夹角</w:t>
            </w:r>
            <w:r w:rsidRPr="00047CEE">
              <w:rPr>
                <w:rFonts w:hint="eastAsia"/>
                <w:sz w:val="21"/>
                <w:szCs w:val="21"/>
              </w:rPr>
              <w:t>(</w:t>
            </w:r>
            <w:r w:rsidRPr="00047CEE">
              <w:rPr>
                <w:rFonts w:hint="eastAsia"/>
                <w:sz w:val="21"/>
                <w:szCs w:val="21"/>
              </w:rPr>
              <w:t>°</w:t>
            </w:r>
            <w:r w:rsidRPr="00047CEE">
              <w:rPr>
                <w:rFonts w:hint="eastAsia"/>
                <w:sz w:val="21"/>
                <w:szCs w:val="21"/>
              </w:rPr>
              <w:t>)</w:t>
            </w:r>
          </w:p>
        </w:tc>
        <w:tc>
          <w:tcPr>
            <w:tcW w:w="508" w:type="pct"/>
            <w:vMerge w:val="restart"/>
            <w:vAlign w:val="center"/>
          </w:tcPr>
          <w:p w:rsidR="00F81245" w:rsidRPr="00047CEE" w:rsidRDefault="00F81245" w:rsidP="006718C0">
            <w:pPr>
              <w:spacing w:line="240" w:lineRule="atLeast"/>
              <w:jc w:val="center"/>
              <w:rPr>
                <w:sz w:val="21"/>
                <w:szCs w:val="21"/>
              </w:rPr>
            </w:pPr>
            <w:r w:rsidRPr="00047CEE">
              <w:rPr>
                <w:sz w:val="21"/>
                <w:szCs w:val="21"/>
              </w:rPr>
              <w:t>面</w:t>
            </w:r>
            <w:proofErr w:type="gramStart"/>
            <w:r w:rsidRPr="00047CEE">
              <w:rPr>
                <w:sz w:val="21"/>
                <w:szCs w:val="21"/>
              </w:rPr>
              <w:t>源有效</w:t>
            </w:r>
            <w:proofErr w:type="gramEnd"/>
            <w:r w:rsidRPr="00047CEE">
              <w:rPr>
                <w:sz w:val="21"/>
                <w:szCs w:val="21"/>
              </w:rPr>
              <w:t>排放高度</w:t>
            </w:r>
            <w:r w:rsidRPr="00047CEE">
              <w:rPr>
                <w:rFonts w:hint="eastAsia"/>
                <w:sz w:val="21"/>
                <w:szCs w:val="21"/>
              </w:rPr>
              <w:t>(m)</w:t>
            </w:r>
          </w:p>
        </w:tc>
        <w:tc>
          <w:tcPr>
            <w:tcW w:w="679" w:type="pct"/>
            <w:vMerge w:val="restart"/>
            <w:vAlign w:val="center"/>
          </w:tcPr>
          <w:p w:rsidR="00F81245" w:rsidRPr="00047CEE" w:rsidRDefault="00F81245" w:rsidP="006718C0">
            <w:pPr>
              <w:spacing w:line="240" w:lineRule="atLeast"/>
              <w:jc w:val="center"/>
              <w:rPr>
                <w:sz w:val="21"/>
                <w:szCs w:val="21"/>
              </w:rPr>
            </w:pPr>
            <w:r w:rsidRPr="00047CEE">
              <w:rPr>
                <w:sz w:val="21"/>
                <w:szCs w:val="21"/>
              </w:rPr>
              <w:t>年</w:t>
            </w:r>
            <w:r w:rsidRPr="00047CEE">
              <w:rPr>
                <w:rFonts w:hint="eastAsia"/>
                <w:sz w:val="21"/>
                <w:szCs w:val="21"/>
              </w:rPr>
              <w:t>排放</w:t>
            </w:r>
          </w:p>
          <w:p w:rsidR="00F81245" w:rsidRPr="00047CEE" w:rsidRDefault="00F81245" w:rsidP="006718C0">
            <w:pPr>
              <w:spacing w:line="240" w:lineRule="atLeast"/>
              <w:jc w:val="center"/>
              <w:rPr>
                <w:sz w:val="21"/>
                <w:szCs w:val="21"/>
              </w:rPr>
            </w:pPr>
            <w:r w:rsidRPr="00047CEE">
              <w:rPr>
                <w:rFonts w:hint="eastAsia"/>
                <w:sz w:val="21"/>
                <w:szCs w:val="21"/>
              </w:rPr>
              <w:t>小时数</w:t>
            </w:r>
          </w:p>
          <w:p w:rsidR="00F81245" w:rsidRPr="00047CEE" w:rsidRDefault="00F81245" w:rsidP="006718C0">
            <w:pPr>
              <w:spacing w:line="240" w:lineRule="atLeast"/>
              <w:jc w:val="center"/>
              <w:rPr>
                <w:sz w:val="21"/>
                <w:szCs w:val="21"/>
              </w:rPr>
            </w:pPr>
            <w:r w:rsidRPr="00047CEE">
              <w:rPr>
                <w:rFonts w:hint="eastAsia"/>
                <w:sz w:val="21"/>
                <w:szCs w:val="21"/>
              </w:rPr>
              <w:t>（</w:t>
            </w:r>
            <w:r w:rsidRPr="00047CEE">
              <w:rPr>
                <w:rFonts w:hint="eastAsia"/>
                <w:sz w:val="21"/>
                <w:szCs w:val="21"/>
              </w:rPr>
              <w:t>h</w:t>
            </w:r>
            <w:r w:rsidRPr="00047CEE">
              <w:rPr>
                <w:rFonts w:hint="eastAsia"/>
                <w:sz w:val="21"/>
                <w:szCs w:val="21"/>
              </w:rPr>
              <w:t>）</w:t>
            </w:r>
          </w:p>
        </w:tc>
        <w:tc>
          <w:tcPr>
            <w:tcW w:w="426" w:type="pct"/>
            <w:vMerge w:val="restart"/>
            <w:vAlign w:val="center"/>
          </w:tcPr>
          <w:p w:rsidR="00F81245" w:rsidRPr="00047CEE" w:rsidRDefault="00F81245" w:rsidP="006718C0">
            <w:pPr>
              <w:spacing w:line="240" w:lineRule="atLeast"/>
              <w:jc w:val="center"/>
              <w:rPr>
                <w:sz w:val="21"/>
                <w:szCs w:val="21"/>
              </w:rPr>
            </w:pPr>
            <w:r w:rsidRPr="00047CEE">
              <w:rPr>
                <w:sz w:val="21"/>
                <w:szCs w:val="21"/>
              </w:rPr>
              <w:t>排放</w:t>
            </w:r>
          </w:p>
          <w:p w:rsidR="00F81245" w:rsidRPr="00047CEE" w:rsidRDefault="00F81245" w:rsidP="006718C0">
            <w:pPr>
              <w:spacing w:line="240" w:lineRule="atLeast"/>
              <w:jc w:val="center"/>
              <w:rPr>
                <w:sz w:val="21"/>
                <w:szCs w:val="21"/>
              </w:rPr>
            </w:pPr>
            <w:r w:rsidRPr="00047CEE">
              <w:rPr>
                <w:sz w:val="21"/>
                <w:szCs w:val="21"/>
              </w:rPr>
              <w:t>工况</w:t>
            </w:r>
          </w:p>
        </w:tc>
        <w:tc>
          <w:tcPr>
            <w:tcW w:w="1104" w:type="pct"/>
            <w:vAlign w:val="center"/>
          </w:tcPr>
          <w:p w:rsidR="00F81245" w:rsidRPr="00047CEE" w:rsidRDefault="00F81245" w:rsidP="006718C0">
            <w:pPr>
              <w:spacing w:line="240" w:lineRule="atLeast"/>
              <w:jc w:val="center"/>
              <w:rPr>
                <w:sz w:val="21"/>
                <w:szCs w:val="21"/>
              </w:rPr>
            </w:pPr>
            <w:r w:rsidRPr="00047CEE">
              <w:rPr>
                <w:sz w:val="21"/>
                <w:szCs w:val="21"/>
              </w:rPr>
              <w:t>污染物排放速率</w:t>
            </w:r>
            <w:r w:rsidRPr="00047CEE">
              <w:rPr>
                <w:rFonts w:hint="eastAsia"/>
                <w:sz w:val="21"/>
                <w:szCs w:val="21"/>
              </w:rPr>
              <w:t>/</w:t>
            </w:r>
          </w:p>
          <w:p w:rsidR="00F81245" w:rsidRPr="00047CEE" w:rsidRDefault="00F81245" w:rsidP="006718C0">
            <w:pPr>
              <w:spacing w:line="240" w:lineRule="atLeast"/>
              <w:jc w:val="center"/>
              <w:rPr>
                <w:sz w:val="21"/>
                <w:szCs w:val="21"/>
              </w:rPr>
            </w:pPr>
            <w:r w:rsidRPr="00047CEE">
              <w:rPr>
                <w:rFonts w:hint="eastAsia"/>
                <w:sz w:val="21"/>
                <w:szCs w:val="21"/>
              </w:rPr>
              <w:t>（</w:t>
            </w:r>
            <w:r w:rsidRPr="00047CEE">
              <w:rPr>
                <w:rFonts w:hint="eastAsia"/>
                <w:sz w:val="21"/>
                <w:szCs w:val="21"/>
              </w:rPr>
              <w:t>kg/h</w:t>
            </w:r>
            <w:r w:rsidRPr="00047CEE">
              <w:rPr>
                <w:rFonts w:hint="eastAsia"/>
                <w:sz w:val="21"/>
                <w:szCs w:val="21"/>
              </w:rPr>
              <w:t>）</w:t>
            </w:r>
          </w:p>
        </w:tc>
      </w:tr>
      <w:tr w:rsidR="00F81245" w:rsidRPr="00047CEE" w:rsidTr="00F81245">
        <w:trPr>
          <w:trHeight w:val="340"/>
        </w:trPr>
        <w:tc>
          <w:tcPr>
            <w:tcW w:w="331" w:type="pct"/>
            <w:vMerge/>
            <w:vAlign w:val="center"/>
          </w:tcPr>
          <w:p w:rsidR="00F81245" w:rsidRPr="00047CEE" w:rsidRDefault="00F81245" w:rsidP="006718C0">
            <w:pPr>
              <w:spacing w:line="240" w:lineRule="atLeast"/>
              <w:jc w:val="center"/>
              <w:rPr>
                <w:sz w:val="21"/>
                <w:szCs w:val="21"/>
              </w:rPr>
            </w:pPr>
          </w:p>
        </w:tc>
        <w:tc>
          <w:tcPr>
            <w:tcW w:w="520" w:type="pct"/>
            <w:vMerge/>
            <w:vAlign w:val="center"/>
          </w:tcPr>
          <w:p w:rsidR="00F81245" w:rsidRPr="00047CEE" w:rsidRDefault="00F81245" w:rsidP="006718C0">
            <w:pPr>
              <w:spacing w:line="240" w:lineRule="atLeast"/>
              <w:jc w:val="center"/>
              <w:rPr>
                <w:sz w:val="21"/>
                <w:szCs w:val="21"/>
              </w:rPr>
            </w:pPr>
          </w:p>
        </w:tc>
        <w:tc>
          <w:tcPr>
            <w:tcW w:w="425" w:type="pct"/>
            <w:vMerge/>
            <w:vAlign w:val="center"/>
          </w:tcPr>
          <w:p w:rsidR="00F81245" w:rsidRPr="00047CEE" w:rsidRDefault="00F81245" w:rsidP="006718C0">
            <w:pPr>
              <w:spacing w:line="240" w:lineRule="atLeast"/>
              <w:jc w:val="center"/>
              <w:rPr>
                <w:sz w:val="21"/>
                <w:szCs w:val="21"/>
              </w:rPr>
            </w:pPr>
          </w:p>
        </w:tc>
        <w:tc>
          <w:tcPr>
            <w:tcW w:w="425" w:type="pct"/>
            <w:vMerge/>
            <w:vAlign w:val="center"/>
          </w:tcPr>
          <w:p w:rsidR="00F81245" w:rsidRPr="00047CEE" w:rsidRDefault="00F81245" w:rsidP="006718C0">
            <w:pPr>
              <w:spacing w:line="240" w:lineRule="atLeast"/>
              <w:jc w:val="center"/>
              <w:rPr>
                <w:sz w:val="21"/>
                <w:szCs w:val="21"/>
              </w:rPr>
            </w:pPr>
          </w:p>
        </w:tc>
        <w:tc>
          <w:tcPr>
            <w:tcW w:w="582" w:type="pct"/>
            <w:vMerge/>
            <w:vAlign w:val="center"/>
          </w:tcPr>
          <w:p w:rsidR="00F81245" w:rsidRPr="00047CEE" w:rsidRDefault="00F81245" w:rsidP="006718C0">
            <w:pPr>
              <w:spacing w:line="240" w:lineRule="atLeast"/>
              <w:jc w:val="center"/>
              <w:rPr>
                <w:sz w:val="21"/>
                <w:szCs w:val="21"/>
              </w:rPr>
            </w:pPr>
          </w:p>
        </w:tc>
        <w:tc>
          <w:tcPr>
            <w:tcW w:w="508" w:type="pct"/>
            <w:vMerge/>
            <w:vAlign w:val="center"/>
          </w:tcPr>
          <w:p w:rsidR="00F81245" w:rsidRPr="00047CEE" w:rsidRDefault="00F81245" w:rsidP="006718C0">
            <w:pPr>
              <w:spacing w:line="240" w:lineRule="atLeast"/>
              <w:jc w:val="center"/>
              <w:rPr>
                <w:sz w:val="21"/>
                <w:szCs w:val="21"/>
              </w:rPr>
            </w:pPr>
          </w:p>
        </w:tc>
        <w:tc>
          <w:tcPr>
            <w:tcW w:w="679" w:type="pct"/>
            <w:vMerge/>
            <w:vAlign w:val="center"/>
          </w:tcPr>
          <w:p w:rsidR="00F81245" w:rsidRPr="00047CEE" w:rsidRDefault="00F81245" w:rsidP="006718C0">
            <w:pPr>
              <w:spacing w:line="240" w:lineRule="atLeast"/>
              <w:jc w:val="center"/>
              <w:rPr>
                <w:sz w:val="21"/>
                <w:szCs w:val="21"/>
              </w:rPr>
            </w:pPr>
          </w:p>
        </w:tc>
        <w:tc>
          <w:tcPr>
            <w:tcW w:w="426" w:type="pct"/>
            <w:vMerge/>
            <w:vAlign w:val="center"/>
          </w:tcPr>
          <w:p w:rsidR="00F81245" w:rsidRPr="00047CEE" w:rsidRDefault="00F81245" w:rsidP="006718C0">
            <w:pPr>
              <w:spacing w:line="240" w:lineRule="atLeast"/>
              <w:jc w:val="center"/>
              <w:rPr>
                <w:sz w:val="21"/>
                <w:szCs w:val="21"/>
              </w:rPr>
            </w:pPr>
          </w:p>
        </w:tc>
        <w:tc>
          <w:tcPr>
            <w:tcW w:w="1104" w:type="pct"/>
            <w:vAlign w:val="center"/>
          </w:tcPr>
          <w:p w:rsidR="00F81245" w:rsidRPr="00047CEE" w:rsidRDefault="00F81245" w:rsidP="006718C0">
            <w:pPr>
              <w:spacing w:line="240" w:lineRule="atLeast"/>
              <w:jc w:val="center"/>
              <w:rPr>
                <w:sz w:val="21"/>
                <w:szCs w:val="21"/>
              </w:rPr>
            </w:pPr>
            <w:r w:rsidRPr="00047CEE">
              <w:rPr>
                <w:rFonts w:hint="eastAsia"/>
                <w:sz w:val="21"/>
                <w:szCs w:val="21"/>
              </w:rPr>
              <w:t>TSP</w:t>
            </w:r>
          </w:p>
        </w:tc>
      </w:tr>
      <w:tr w:rsidR="00F81245" w:rsidRPr="00047CEE" w:rsidTr="00F81245">
        <w:trPr>
          <w:trHeight w:val="340"/>
        </w:trPr>
        <w:tc>
          <w:tcPr>
            <w:tcW w:w="331" w:type="pct"/>
            <w:vAlign w:val="center"/>
          </w:tcPr>
          <w:p w:rsidR="00F81245" w:rsidRPr="00047CEE" w:rsidRDefault="00F81245" w:rsidP="006718C0">
            <w:pPr>
              <w:spacing w:line="240" w:lineRule="atLeast"/>
              <w:jc w:val="center"/>
              <w:rPr>
                <w:sz w:val="21"/>
                <w:szCs w:val="21"/>
              </w:rPr>
            </w:pPr>
            <w:r w:rsidRPr="00047CEE">
              <w:rPr>
                <w:rFonts w:hint="eastAsia"/>
                <w:sz w:val="21"/>
                <w:szCs w:val="21"/>
              </w:rPr>
              <w:t>1</w:t>
            </w:r>
          </w:p>
        </w:tc>
        <w:tc>
          <w:tcPr>
            <w:tcW w:w="520" w:type="pct"/>
            <w:vAlign w:val="center"/>
          </w:tcPr>
          <w:p w:rsidR="00F81245" w:rsidRPr="00047CEE" w:rsidRDefault="00F81245" w:rsidP="00CA28BE">
            <w:pPr>
              <w:spacing w:line="240" w:lineRule="atLeast"/>
              <w:jc w:val="center"/>
              <w:rPr>
                <w:sz w:val="21"/>
                <w:szCs w:val="21"/>
              </w:rPr>
            </w:pPr>
            <w:r w:rsidRPr="00047CEE">
              <w:rPr>
                <w:sz w:val="21"/>
                <w:szCs w:val="21"/>
              </w:rPr>
              <w:t>矿石堆存</w:t>
            </w:r>
          </w:p>
        </w:tc>
        <w:tc>
          <w:tcPr>
            <w:tcW w:w="425" w:type="pct"/>
            <w:vAlign w:val="center"/>
          </w:tcPr>
          <w:p w:rsidR="00F81245" w:rsidRPr="00047CEE" w:rsidRDefault="00F81245" w:rsidP="00CA28BE">
            <w:pPr>
              <w:spacing w:line="240" w:lineRule="atLeast"/>
              <w:jc w:val="center"/>
              <w:rPr>
                <w:sz w:val="21"/>
                <w:szCs w:val="21"/>
              </w:rPr>
            </w:pPr>
            <w:r w:rsidRPr="00047CEE">
              <w:rPr>
                <w:rFonts w:hint="eastAsia"/>
                <w:sz w:val="21"/>
                <w:szCs w:val="21"/>
              </w:rPr>
              <w:t>20</w:t>
            </w:r>
          </w:p>
        </w:tc>
        <w:tc>
          <w:tcPr>
            <w:tcW w:w="425" w:type="pct"/>
            <w:vAlign w:val="center"/>
          </w:tcPr>
          <w:p w:rsidR="00F81245" w:rsidRPr="00047CEE" w:rsidRDefault="00F81245" w:rsidP="00CA28BE">
            <w:pPr>
              <w:spacing w:line="240" w:lineRule="atLeast"/>
              <w:jc w:val="center"/>
              <w:rPr>
                <w:sz w:val="21"/>
                <w:szCs w:val="21"/>
              </w:rPr>
            </w:pPr>
            <w:r w:rsidRPr="00047CEE">
              <w:rPr>
                <w:rFonts w:hint="eastAsia"/>
                <w:sz w:val="21"/>
                <w:szCs w:val="21"/>
              </w:rPr>
              <w:t>50</w:t>
            </w:r>
          </w:p>
        </w:tc>
        <w:tc>
          <w:tcPr>
            <w:tcW w:w="582" w:type="pct"/>
            <w:vAlign w:val="center"/>
          </w:tcPr>
          <w:p w:rsidR="00F81245" w:rsidRPr="00047CEE" w:rsidRDefault="00F81245" w:rsidP="00CA28BE">
            <w:pPr>
              <w:spacing w:line="240" w:lineRule="atLeast"/>
              <w:jc w:val="center"/>
              <w:rPr>
                <w:sz w:val="21"/>
                <w:szCs w:val="21"/>
              </w:rPr>
            </w:pPr>
            <w:r w:rsidRPr="00047CEE">
              <w:rPr>
                <w:rFonts w:hint="eastAsia"/>
                <w:sz w:val="21"/>
                <w:szCs w:val="21"/>
              </w:rPr>
              <w:t>0</w:t>
            </w:r>
          </w:p>
        </w:tc>
        <w:tc>
          <w:tcPr>
            <w:tcW w:w="508" w:type="pct"/>
            <w:vAlign w:val="center"/>
          </w:tcPr>
          <w:p w:rsidR="00F81245" w:rsidRPr="00047CEE" w:rsidRDefault="00F81245" w:rsidP="00CA28BE">
            <w:pPr>
              <w:spacing w:line="240" w:lineRule="atLeast"/>
              <w:jc w:val="center"/>
              <w:rPr>
                <w:sz w:val="21"/>
                <w:szCs w:val="21"/>
              </w:rPr>
            </w:pPr>
            <w:r w:rsidRPr="00047CEE">
              <w:rPr>
                <w:rFonts w:hint="eastAsia"/>
                <w:sz w:val="21"/>
                <w:szCs w:val="21"/>
              </w:rPr>
              <w:t>4</w:t>
            </w:r>
          </w:p>
        </w:tc>
        <w:tc>
          <w:tcPr>
            <w:tcW w:w="679" w:type="pct"/>
            <w:vAlign w:val="center"/>
          </w:tcPr>
          <w:p w:rsidR="00F81245" w:rsidRPr="00047CEE" w:rsidRDefault="00F81245" w:rsidP="00CA28BE">
            <w:pPr>
              <w:spacing w:line="240" w:lineRule="atLeast"/>
              <w:jc w:val="center"/>
              <w:rPr>
                <w:sz w:val="21"/>
                <w:szCs w:val="21"/>
              </w:rPr>
            </w:pPr>
            <w:r w:rsidRPr="00047CEE">
              <w:rPr>
                <w:rFonts w:hint="eastAsia"/>
                <w:sz w:val="21"/>
                <w:szCs w:val="21"/>
              </w:rPr>
              <w:t>4000</w:t>
            </w:r>
          </w:p>
        </w:tc>
        <w:tc>
          <w:tcPr>
            <w:tcW w:w="426" w:type="pct"/>
            <w:vAlign w:val="center"/>
          </w:tcPr>
          <w:p w:rsidR="00F81245" w:rsidRPr="00047CEE" w:rsidRDefault="00F81245" w:rsidP="00CA28BE">
            <w:pPr>
              <w:spacing w:line="240" w:lineRule="atLeast"/>
              <w:jc w:val="center"/>
              <w:rPr>
                <w:sz w:val="21"/>
                <w:szCs w:val="21"/>
              </w:rPr>
            </w:pPr>
            <w:r w:rsidRPr="00047CEE">
              <w:rPr>
                <w:sz w:val="21"/>
                <w:szCs w:val="21"/>
              </w:rPr>
              <w:t>正常</w:t>
            </w:r>
          </w:p>
        </w:tc>
        <w:tc>
          <w:tcPr>
            <w:tcW w:w="1104" w:type="pct"/>
            <w:vAlign w:val="center"/>
          </w:tcPr>
          <w:p w:rsidR="00F81245" w:rsidRPr="00047CEE" w:rsidRDefault="00F81245" w:rsidP="00CA28BE">
            <w:pPr>
              <w:spacing w:line="240" w:lineRule="atLeast"/>
              <w:jc w:val="center"/>
              <w:rPr>
                <w:sz w:val="21"/>
                <w:szCs w:val="21"/>
              </w:rPr>
            </w:pPr>
            <w:r w:rsidRPr="00047CEE">
              <w:rPr>
                <w:rFonts w:hint="eastAsia"/>
                <w:sz w:val="21"/>
                <w:szCs w:val="21"/>
              </w:rPr>
              <w:t>0.03</w:t>
            </w:r>
          </w:p>
        </w:tc>
      </w:tr>
      <w:tr w:rsidR="00F81245" w:rsidRPr="00047CEE" w:rsidTr="00F81245">
        <w:trPr>
          <w:trHeight w:val="340"/>
        </w:trPr>
        <w:tc>
          <w:tcPr>
            <w:tcW w:w="331" w:type="pct"/>
            <w:vAlign w:val="center"/>
          </w:tcPr>
          <w:p w:rsidR="00F81245" w:rsidRPr="00047CEE" w:rsidRDefault="00F81245" w:rsidP="006718C0">
            <w:pPr>
              <w:spacing w:line="240" w:lineRule="atLeast"/>
              <w:jc w:val="center"/>
              <w:rPr>
                <w:sz w:val="21"/>
                <w:szCs w:val="21"/>
              </w:rPr>
            </w:pPr>
            <w:r w:rsidRPr="00047CEE">
              <w:rPr>
                <w:rFonts w:hint="eastAsia"/>
                <w:sz w:val="21"/>
                <w:szCs w:val="21"/>
              </w:rPr>
              <w:t>2</w:t>
            </w:r>
          </w:p>
        </w:tc>
        <w:tc>
          <w:tcPr>
            <w:tcW w:w="520" w:type="pct"/>
            <w:vAlign w:val="center"/>
          </w:tcPr>
          <w:p w:rsidR="00F81245" w:rsidRPr="00047CEE" w:rsidRDefault="00F81245" w:rsidP="00CA28BE">
            <w:pPr>
              <w:spacing w:line="240" w:lineRule="atLeast"/>
              <w:jc w:val="center"/>
              <w:rPr>
                <w:sz w:val="21"/>
                <w:szCs w:val="21"/>
              </w:rPr>
            </w:pPr>
            <w:r w:rsidRPr="00047CEE">
              <w:rPr>
                <w:sz w:val="21"/>
                <w:szCs w:val="21"/>
              </w:rPr>
              <w:t>矿石装卸</w:t>
            </w:r>
          </w:p>
        </w:tc>
        <w:tc>
          <w:tcPr>
            <w:tcW w:w="425" w:type="pct"/>
            <w:vAlign w:val="center"/>
          </w:tcPr>
          <w:p w:rsidR="00F81245" w:rsidRPr="00047CEE" w:rsidRDefault="00F81245" w:rsidP="00CA28BE">
            <w:pPr>
              <w:spacing w:line="240" w:lineRule="atLeast"/>
              <w:jc w:val="center"/>
              <w:rPr>
                <w:sz w:val="21"/>
                <w:szCs w:val="21"/>
              </w:rPr>
            </w:pPr>
            <w:r w:rsidRPr="00047CEE">
              <w:rPr>
                <w:rFonts w:hint="eastAsia"/>
                <w:sz w:val="21"/>
                <w:szCs w:val="21"/>
              </w:rPr>
              <w:t>20</w:t>
            </w:r>
          </w:p>
        </w:tc>
        <w:tc>
          <w:tcPr>
            <w:tcW w:w="425" w:type="pct"/>
            <w:vAlign w:val="center"/>
          </w:tcPr>
          <w:p w:rsidR="00F81245" w:rsidRPr="00047CEE" w:rsidRDefault="00F81245" w:rsidP="00CA28BE">
            <w:pPr>
              <w:spacing w:line="240" w:lineRule="atLeast"/>
              <w:jc w:val="center"/>
              <w:rPr>
                <w:sz w:val="21"/>
                <w:szCs w:val="21"/>
              </w:rPr>
            </w:pPr>
            <w:r w:rsidRPr="00047CEE">
              <w:rPr>
                <w:rFonts w:hint="eastAsia"/>
                <w:sz w:val="21"/>
                <w:szCs w:val="21"/>
              </w:rPr>
              <w:t>30</w:t>
            </w:r>
          </w:p>
        </w:tc>
        <w:tc>
          <w:tcPr>
            <w:tcW w:w="582" w:type="pct"/>
            <w:vAlign w:val="center"/>
          </w:tcPr>
          <w:p w:rsidR="00F81245" w:rsidRPr="00047CEE" w:rsidRDefault="00F81245" w:rsidP="00CA28BE">
            <w:pPr>
              <w:spacing w:line="240" w:lineRule="atLeast"/>
              <w:jc w:val="center"/>
              <w:rPr>
                <w:sz w:val="21"/>
                <w:szCs w:val="21"/>
              </w:rPr>
            </w:pPr>
            <w:r w:rsidRPr="00047CEE">
              <w:rPr>
                <w:rFonts w:hint="eastAsia"/>
                <w:sz w:val="21"/>
                <w:szCs w:val="21"/>
              </w:rPr>
              <w:t>0</w:t>
            </w:r>
          </w:p>
        </w:tc>
        <w:tc>
          <w:tcPr>
            <w:tcW w:w="508" w:type="pct"/>
            <w:vAlign w:val="center"/>
          </w:tcPr>
          <w:p w:rsidR="00F81245" w:rsidRPr="00047CEE" w:rsidRDefault="00F81245" w:rsidP="00CA28BE">
            <w:pPr>
              <w:spacing w:line="240" w:lineRule="atLeast"/>
              <w:jc w:val="center"/>
              <w:rPr>
                <w:sz w:val="21"/>
                <w:szCs w:val="21"/>
              </w:rPr>
            </w:pPr>
            <w:r w:rsidRPr="00047CEE">
              <w:rPr>
                <w:rFonts w:hint="eastAsia"/>
                <w:sz w:val="21"/>
                <w:szCs w:val="21"/>
              </w:rPr>
              <w:t>3</w:t>
            </w:r>
          </w:p>
        </w:tc>
        <w:tc>
          <w:tcPr>
            <w:tcW w:w="679" w:type="pct"/>
            <w:vAlign w:val="center"/>
          </w:tcPr>
          <w:p w:rsidR="00F81245" w:rsidRPr="00047CEE" w:rsidRDefault="00F81245" w:rsidP="00CA28BE">
            <w:pPr>
              <w:spacing w:line="240" w:lineRule="atLeast"/>
              <w:jc w:val="center"/>
              <w:rPr>
                <w:sz w:val="21"/>
                <w:szCs w:val="21"/>
              </w:rPr>
            </w:pPr>
            <w:r w:rsidRPr="00047CEE">
              <w:rPr>
                <w:rFonts w:hint="eastAsia"/>
                <w:sz w:val="21"/>
                <w:szCs w:val="21"/>
              </w:rPr>
              <w:t>4000</w:t>
            </w:r>
          </w:p>
        </w:tc>
        <w:tc>
          <w:tcPr>
            <w:tcW w:w="426" w:type="pct"/>
            <w:vAlign w:val="center"/>
          </w:tcPr>
          <w:p w:rsidR="00F81245" w:rsidRPr="00047CEE" w:rsidRDefault="00F81245" w:rsidP="00CA28BE">
            <w:pPr>
              <w:spacing w:line="240" w:lineRule="atLeast"/>
              <w:jc w:val="center"/>
              <w:rPr>
                <w:sz w:val="21"/>
                <w:szCs w:val="21"/>
              </w:rPr>
            </w:pPr>
            <w:r w:rsidRPr="00047CEE">
              <w:rPr>
                <w:sz w:val="21"/>
                <w:szCs w:val="21"/>
              </w:rPr>
              <w:t>正常</w:t>
            </w:r>
          </w:p>
        </w:tc>
        <w:tc>
          <w:tcPr>
            <w:tcW w:w="1104" w:type="pct"/>
            <w:vAlign w:val="center"/>
          </w:tcPr>
          <w:p w:rsidR="00F81245" w:rsidRPr="00047CEE" w:rsidRDefault="00F81245" w:rsidP="00B07FB8">
            <w:pPr>
              <w:spacing w:line="240" w:lineRule="atLeast"/>
              <w:jc w:val="center"/>
              <w:rPr>
                <w:sz w:val="21"/>
                <w:szCs w:val="21"/>
              </w:rPr>
            </w:pPr>
            <w:r w:rsidRPr="00047CEE">
              <w:rPr>
                <w:rFonts w:hint="eastAsia"/>
                <w:sz w:val="21"/>
                <w:szCs w:val="21"/>
              </w:rPr>
              <w:t>0.0</w:t>
            </w:r>
            <w:r w:rsidR="00B07FB8" w:rsidRPr="00047CEE">
              <w:rPr>
                <w:rFonts w:hint="eastAsia"/>
                <w:sz w:val="21"/>
                <w:szCs w:val="21"/>
              </w:rPr>
              <w:t>32</w:t>
            </w:r>
          </w:p>
        </w:tc>
      </w:tr>
    </w:tbl>
    <w:p w:rsidR="007513E4" w:rsidRPr="00047CEE" w:rsidRDefault="007513E4" w:rsidP="007513E4">
      <w:pPr>
        <w:spacing w:line="360" w:lineRule="auto"/>
        <w:jc w:val="center"/>
        <w:rPr>
          <w:b/>
          <w:sz w:val="21"/>
          <w:szCs w:val="21"/>
        </w:rPr>
      </w:pPr>
      <w:r w:rsidRPr="00047CEE">
        <w:rPr>
          <w:rFonts w:hint="eastAsia"/>
          <w:b/>
          <w:sz w:val="21"/>
          <w:szCs w:val="21"/>
        </w:rPr>
        <w:t>表</w:t>
      </w:r>
      <w:r w:rsidRPr="00047CEE">
        <w:rPr>
          <w:rFonts w:hint="eastAsia"/>
          <w:b/>
          <w:sz w:val="21"/>
          <w:szCs w:val="21"/>
        </w:rPr>
        <w:t xml:space="preserve">5.2-3  </w:t>
      </w:r>
      <w:r w:rsidRPr="00047CEE">
        <w:rPr>
          <w:rFonts w:hint="eastAsia"/>
          <w:b/>
          <w:sz w:val="21"/>
          <w:szCs w:val="21"/>
        </w:rPr>
        <w:t>估算模型参数表</w:t>
      </w:r>
    </w:p>
    <w:tbl>
      <w:tblPr>
        <w:tblStyle w:val="afffffffb"/>
        <w:tblW w:w="0" w:type="auto"/>
        <w:tblLook w:val="04A0" w:firstRow="1" w:lastRow="0" w:firstColumn="1" w:lastColumn="0" w:noHBand="0" w:noVBand="1"/>
      </w:tblPr>
      <w:tblGrid>
        <w:gridCol w:w="2093"/>
        <w:gridCol w:w="4097"/>
        <w:gridCol w:w="3096"/>
      </w:tblGrid>
      <w:tr w:rsidR="00837A6F" w:rsidRPr="00047CEE" w:rsidTr="006718C0">
        <w:trPr>
          <w:trHeight w:val="340"/>
        </w:trPr>
        <w:tc>
          <w:tcPr>
            <w:tcW w:w="6190" w:type="dxa"/>
            <w:gridSpan w:val="2"/>
            <w:vAlign w:val="center"/>
          </w:tcPr>
          <w:p w:rsidR="007513E4" w:rsidRPr="00047CEE" w:rsidRDefault="007513E4" w:rsidP="006718C0">
            <w:pPr>
              <w:spacing w:line="240" w:lineRule="atLeast"/>
              <w:jc w:val="center"/>
              <w:rPr>
                <w:sz w:val="21"/>
                <w:szCs w:val="21"/>
              </w:rPr>
            </w:pPr>
            <w:r w:rsidRPr="00047CEE">
              <w:rPr>
                <w:rFonts w:hint="eastAsia"/>
                <w:sz w:val="21"/>
                <w:szCs w:val="21"/>
              </w:rPr>
              <w:t>参数</w:t>
            </w:r>
          </w:p>
        </w:tc>
        <w:tc>
          <w:tcPr>
            <w:tcW w:w="3096" w:type="dxa"/>
            <w:vAlign w:val="center"/>
          </w:tcPr>
          <w:p w:rsidR="007513E4" w:rsidRPr="00047CEE" w:rsidRDefault="007513E4" w:rsidP="006718C0">
            <w:pPr>
              <w:spacing w:line="240" w:lineRule="atLeast"/>
              <w:jc w:val="center"/>
              <w:rPr>
                <w:sz w:val="21"/>
                <w:szCs w:val="21"/>
              </w:rPr>
            </w:pPr>
            <w:r w:rsidRPr="00047CEE">
              <w:rPr>
                <w:rFonts w:hint="eastAsia"/>
                <w:sz w:val="21"/>
                <w:szCs w:val="21"/>
              </w:rPr>
              <w:t>取值</w:t>
            </w:r>
          </w:p>
        </w:tc>
      </w:tr>
      <w:tr w:rsidR="00837A6F" w:rsidRPr="00047CEE" w:rsidTr="006718C0">
        <w:trPr>
          <w:trHeight w:val="340"/>
        </w:trPr>
        <w:tc>
          <w:tcPr>
            <w:tcW w:w="2093" w:type="dxa"/>
            <w:vMerge w:val="restart"/>
            <w:vAlign w:val="center"/>
          </w:tcPr>
          <w:p w:rsidR="007513E4" w:rsidRPr="00047CEE" w:rsidRDefault="007513E4" w:rsidP="006718C0">
            <w:pPr>
              <w:spacing w:line="240" w:lineRule="atLeast"/>
              <w:jc w:val="center"/>
              <w:rPr>
                <w:sz w:val="21"/>
                <w:szCs w:val="21"/>
              </w:rPr>
            </w:pPr>
            <w:r w:rsidRPr="00047CEE">
              <w:rPr>
                <w:rFonts w:hint="eastAsia"/>
                <w:sz w:val="21"/>
                <w:szCs w:val="21"/>
              </w:rPr>
              <w:t>城市</w:t>
            </w:r>
            <w:r w:rsidRPr="00047CEE">
              <w:rPr>
                <w:rFonts w:hint="eastAsia"/>
                <w:sz w:val="21"/>
                <w:szCs w:val="21"/>
              </w:rPr>
              <w:t>/</w:t>
            </w:r>
            <w:r w:rsidRPr="00047CEE">
              <w:rPr>
                <w:rFonts w:hint="eastAsia"/>
                <w:sz w:val="21"/>
                <w:szCs w:val="21"/>
              </w:rPr>
              <w:t>农村选项</w:t>
            </w:r>
          </w:p>
        </w:tc>
        <w:tc>
          <w:tcPr>
            <w:tcW w:w="4097" w:type="dxa"/>
            <w:vAlign w:val="center"/>
          </w:tcPr>
          <w:p w:rsidR="007513E4" w:rsidRPr="00047CEE" w:rsidRDefault="007513E4" w:rsidP="006718C0">
            <w:pPr>
              <w:spacing w:line="240" w:lineRule="atLeast"/>
              <w:jc w:val="center"/>
              <w:rPr>
                <w:sz w:val="21"/>
                <w:szCs w:val="21"/>
              </w:rPr>
            </w:pPr>
            <w:r w:rsidRPr="00047CEE">
              <w:rPr>
                <w:rFonts w:hint="eastAsia"/>
                <w:sz w:val="21"/>
                <w:szCs w:val="21"/>
              </w:rPr>
              <w:t>城市</w:t>
            </w:r>
            <w:r w:rsidRPr="00047CEE">
              <w:rPr>
                <w:rFonts w:hint="eastAsia"/>
                <w:sz w:val="21"/>
                <w:szCs w:val="21"/>
              </w:rPr>
              <w:t>/</w:t>
            </w:r>
            <w:r w:rsidRPr="00047CEE">
              <w:rPr>
                <w:rFonts w:hint="eastAsia"/>
                <w:sz w:val="21"/>
                <w:szCs w:val="21"/>
              </w:rPr>
              <w:t>农村</w:t>
            </w:r>
          </w:p>
        </w:tc>
        <w:tc>
          <w:tcPr>
            <w:tcW w:w="3096" w:type="dxa"/>
            <w:vAlign w:val="center"/>
          </w:tcPr>
          <w:p w:rsidR="007513E4" w:rsidRPr="00047CEE" w:rsidRDefault="007513E4" w:rsidP="006718C0">
            <w:pPr>
              <w:spacing w:line="240" w:lineRule="atLeast"/>
              <w:jc w:val="center"/>
              <w:rPr>
                <w:sz w:val="21"/>
                <w:szCs w:val="21"/>
              </w:rPr>
            </w:pPr>
            <w:r w:rsidRPr="00047CEE">
              <w:rPr>
                <w:rFonts w:hint="eastAsia"/>
                <w:sz w:val="21"/>
                <w:szCs w:val="21"/>
              </w:rPr>
              <w:t>农村</w:t>
            </w:r>
          </w:p>
        </w:tc>
      </w:tr>
      <w:tr w:rsidR="00837A6F" w:rsidRPr="00047CEE" w:rsidTr="006718C0">
        <w:trPr>
          <w:trHeight w:val="340"/>
        </w:trPr>
        <w:tc>
          <w:tcPr>
            <w:tcW w:w="2093" w:type="dxa"/>
            <w:vMerge/>
            <w:vAlign w:val="center"/>
          </w:tcPr>
          <w:p w:rsidR="007513E4" w:rsidRPr="00047CEE" w:rsidRDefault="007513E4" w:rsidP="006718C0">
            <w:pPr>
              <w:spacing w:line="240" w:lineRule="atLeast"/>
              <w:jc w:val="center"/>
              <w:rPr>
                <w:sz w:val="21"/>
                <w:szCs w:val="21"/>
              </w:rPr>
            </w:pPr>
          </w:p>
        </w:tc>
        <w:tc>
          <w:tcPr>
            <w:tcW w:w="4097" w:type="dxa"/>
            <w:vAlign w:val="center"/>
          </w:tcPr>
          <w:p w:rsidR="007513E4" w:rsidRPr="00047CEE" w:rsidRDefault="007513E4" w:rsidP="006718C0">
            <w:pPr>
              <w:spacing w:line="240" w:lineRule="atLeast"/>
              <w:jc w:val="center"/>
              <w:rPr>
                <w:sz w:val="21"/>
                <w:szCs w:val="21"/>
              </w:rPr>
            </w:pPr>
            <w:r w:rsidRPr="00047CEE">
              <w:rPr>
                <w:rFonts w:hint="eastAsia"/>
                <w:sz w:val="21"/>
                <w:szCs w:val="21"/>
              </w:rPr>
              <w:t>人口数（城市选项时）</w:t>
            </w:r>
          </w:p>
        </w:tc>
        <w:tc>
          <w:tcPr>
            <w:tcW w:w="3096" w:type="dxa"/>
            <w:vAlign w:val="center"/>
          </w:tcPr>
          <w:p w:rsidR="007513E4" w:rsidRPr="00047CEE" w:rsidRDefault="007513E4" w:rsidP="006718C0">
            <w:pPr>
              <w:spacing w:line="240" w:lineRule="atLeast"/>
              <w:jc w:val="center"/>
              <w:rPr>
                <w:sz w:val="21"/>
                <w:szCs w:val="21"/>
              </w:rPr>
            </w:pPr>
            <w:r w:rsidRPr="00047CEE">
              <w:rPr>
                <w:rFonts w:hint="eastAsia"/>
                <w:sz w:val="21"/>
                <w:szCs w:val="21"/>
              </w:rPr>
              <w:t>/</w:t>
            </w:r>
          </w:p>
        </w:tc>
      </w:tr>
      <w:tr w:rsidR="00837A6F" w:rsidRPr="00047CEE" w:rsidTr="006718C0">
        <w:trPr>
          <w:trHeight w:val="340"/>
        </w:trPr>
        <w:tc>
          <w:tcPr>
            <w:tcW w:w="6190" w:type="dxa"/>
            <w:gridSpan w:val="2"/>
            <w:vAlign w:val="center"/>
          </w:tcPr>
          <w:p w:rsidR="007513E4" w:rsidRPr="00047CEE" w:rsidRDefault="007513E4" w:rsidP="006718C0">
            <w:pPr>
              <w:spacing w:line="240" w:lineRule="atLeast"/>
              <w:jc w:val="center"/>
              <w:rPr>
                <w:sz w:val="21"/>
                <w:szCs w:val="21"/>
              </w:rPr>
            </w:pPr>
            <w:r w:rsidRPr="00047CEE">
              <w:rPr>
                <w:rFonts w:hint="eastAsia"/>
                <w:sz w:val="21"/>
                <w:szCs w:val="21"/>
              </w:rPr>
              <w:t>最高环境温度</w:t>
            </w:r>
            <w:r w:rsidRPr="00047CEE">
              <w:rPr>
                <w:rFonts w:hint="eastAsia"/>
                <w:sz w:val="21"/>
                <w:szCs w:val="21"/>
              </w:rPr>
              <w:t>/</w:t>
            </w:r>
            <w:r w:rsidRPr="00047CEE">
              <w:rPr>
                <w:rFonts w:hint="eastAsia"/>
                <w:sz w:val="21"/>
                <w:szCs w:val="21"/>
              </w:rPr>
              <w:t>℃</w:t>
            </w:r>
          </w:p>
        </w:tc>
        <w:tc>
          <w:tcPr>
            <w:tcW w:w="3096" w:type="dxa"/>
            <w:vAlign w:val="center"/>
          </w:tcPr>
          <w:p w:rsidR="007513E4" w:rsidRPr="00047CEE" w:rsidRDefault="007513E4" w:rsidP="006718C0">
            <w:pPr>
              <w:spacing w:line="240" w:lineRule="atLeast"/>
              <w:jc w:val="center"/>
              <w:rPr>
                <w:sz w:val="21"/>
                <w:szCs w:val="21"/>
              </w:rPr>
            </w:pPr>
            <w:r w:rsidRPr="00047CEE">
              <w:rPr>
                <w:rFonts w:hint="eastAsia"/>
                <w:sz w:val="21"/>
                <w:szCs w:val="21"/>
              </w:rPr>
              <w:t>37.4</w:t>
            </w:r>
          </w:p>
        </w:tc>
      </w:tr>
      <w:tr w:rsidR="00837A6F" w:rsidRPr="00047CEE" w:rsidTr="006718C0">
        <w:trPr>
          <w:trHeight w:val="340"/>
        </w:trPr>
        <w:tc>
          <w:tcPr>
            <w:tcW w:w="6190" w:type="dxa"/>
            <w:gridSpan w:val="2"/>
            <w:vAlign w:val="center"/>
          </w:tcPr>
          <w:p w:rsidR="007513E4" w:rsidRPr="00047CEE" w:rsidRDefault="007513E4" w:rsidP="006718C0">
            <w:pPr>
              <w:spacing w:line="240" w:lineRule="atLeast"/>
              <w:jc w:val="center"/>
              <w:rPr>
                <w:sz w:val="21"/>
                <w:szCs w:val="21"/>
              </w:rPr>
            </w:pPr>
            <w:r w:rsidRPr="00047CEE">
              <w:rPr>
                <w:rFonts w:hint="eastAsia"/>
                <w:sz w:val="21"/>
                <w:szCs w:val="21"/>
              </w:rPr>
              <w:t>最低环境温度</w:t>
            </w:r>
            <w:r w:rsidRPr="00047CEE">
              <w:rPr>
                <w:rFonts w:hint="eastAsia"/>
                <w:sz w:val="21"/>
                <w:szCs w:val="21"/>
              </w:rPr>
              <w:t>/</w:t>
            </w:r>
            <w:r w:rsidRPr="00047CEE">
              <w:rPr>
                <w:rFonts w:hint="eastAsia"/>
                <w:sz w:val="21"/>
                <w:szCs w:val="21"/>
              </w:rPr>
              <w:t>℃</w:t>
            </w:r>
          </w:p>
        </w:tc>
        <w:tc>
          <w:tcPr>
            <w:tcW w:w="3096" w:type="dxa"/>
            <w:vAlign w:val="center"/>
          </w:tcPr>
          <w:p w:rsidR="007513E4" w:rsidRPr="00047CEE" w:rsidRDefault="007513E4" w:rsidP="006718C0">
            <w:pPr>
              <w:spacing w:line="240" w:lineRule="atLeast"/>
              <w:jc w:val="center"/>
              <w:rPr>
                <w:sz w:val="21"/>
                <w:szCs w:val="21"/>
              </w:rPr>
            </w:pPr>
            <w:r w:rsidRPr="00047CEE">
              <w:rPr>
                <w:rFonts w:hint="eastAsia"/>
                <w:sz w:val="21"/>
                <w:szCs w:val="21"/>
              </w:rPr>
              <w:t>-28.8</w:t>
            </w:r>
          </w:p>
        </w:tc>
      </w:tr>
      <w:tr w:rsidR="00837A6F" w:rsidRPr="00047CEE" w:rsidTr="006718C0">
        <w:trPr>
          <w:trHeight w:val="340"/>
        </w:trPr>
        <w:tc>
          <w:tcPr>
            <w:tcW w:w="6190" w:type="dxa"/>
            <w:gridSpan w:val="2"/>
            <w:vAlign w:val="center"/>
          </w:tcPr>
          <w:p w:rsidR="007513E4" w:rsidRPr="00047CEE" w:rsidRDefault="007513E4" w:rsidP="006718C0">
            <w:pPr>
              <w:spacing w:line="240" w:lineRule="atLeast"/>
              <w:jc w:val="center"/>
              <w:rPr>
                <w:sz w:val="21"/>
                <w:szCs w:val="21"/>
              </w:rPr>
            </w:pPr>
            <w:r w:rsidRPr="00047CEE">
              <w:rPr>
                <w:rFonts w:hint="eastAsia"/>
                <w:sz w:val="21"/>
                <w:szCs w:val="21"/>
              </w:rPr>
              <w:t>土地利用类型</w:t>
            </w:r>
          </w:p>
        </w:tc>
        <w:tc>
          <w:tcPr>
            <w:tcW w:w="3096" w:type="dxa"/>
            <w:vAlign w:val="center"/>
          </w:tcPr>
          <w:p w:rsidR="007513E4" w:rsidRPr="00047CEE" w:rsidRDefault="004713BA" w:rsidP="006718C0">
            <w:pPr>
              <w:spacing w:line="240" w:lineRule="atLeast"/>
              <w:jc w:val="center"/>
              <w:rPr>
                <w:sz w:val="21"/>
                <w:szCs w:val="21"/>
              </w:rPr>
            </w:pPr>
            <w:r w:rsidRPr="00047CEE">
              <w:rPr>
                <w:rFonts w:hint="eastAsia"/>
                <w:sz w:val="21"/>
                <w:szCs w:val="21"/>
              </w:rPr>
              <w:t>落叶林</w:t>
            </w:r>
          </w:p>
        </w:tc>
      </w:tr>
      <w:tr w:rsidR="00837A6F" w:rsidRPr="00047CEE" w:rsidTr="006718C0">
        <w:trPr>
          <w:trHeight w:val="340"/>
        </w:trPr>
        <w:tc>
          <w:tcPr>
            <w:tcW w:w="6190" w:type="dxa"/>
            <w:gridSpan w:val="2"/>
            <w:vAlign w:val="center"/>
          </w:tcPr>
          <w:p w:rsidR="007513E4" w:rsidRPr="00047CEE" w:rsidRDefault="007513E4" w:rsidP="006718C0">
            <w:pPr>
              <w:spacing w:line="240" w:lineRule="atLeast"/>
              <w:jc w:val="center"/>
              <w:rPr>
                <w:sz w:val="21"/>
                <w:szCs w:val="21"/>
              </w:rPr>
            </w:pPr>
            <w:r w:rsidRPr="00047CEE">
              <w:rPr>
                <w:rFonts w:hint="eastAsia"/>
                <w:sz w:val="21"/>
                <w:szCs w:val="21"/>
              </w:rPr>
              <w:t>区域湿度条件</w:t>
            </w:r>
          </w:p>
        </w:tc>
        <w:tc>
          <w:tcPr>
            <w:tcW w:w="3096" w:type="dxa"/>
            <w:vAlign w:val="center"/>
          </w:tcPr>
          <w:p w:rsidR="007513E4" w:rsidRPr="00047CEE" w:rsidRDefault="007513E4" w:rsidP="006718C0">
            <w:pPr>
              <w:spacing w:line="240" w:lineRule="atLeast"/>
              <w:jc w:val="center"/>
              <w:rPr>
                <w:sz w:val="21"/>
                <w:szCs w:val="21"/>
              </w:rPr>
            </w:pPr>
            <w:r w:rsidRPr="00047CEE">
              <w:rPr>
                <w:rFonts w:hint="eastAsia"/>
                <w:sz w:val="21"/>
                <w:szCs w:val="21"/>
              </w:rPr>
              <w:t>中等湿度气候</w:t>
            </w:r>
          </w:p>
        </w:tc>
      </w:tr>
      <w:tr w:rsidR="00837A6F" w:rsidRPr="00047CEE" w:rsidTr="006718C0">
        <w:trPr>
          <w:trHeight w:val="340"/>
        </w:trPr>
        <w:tc>
          <w:tcPr>
            <w:tcW w:w="2093" w:type="dxa"/>
            <w:vMerge w:val="restart"/>
            <w:vAlign w:val="center"/>
          </w:tcPr>
          <w:p w:rsidR="007513E4" w:rsidRPr="00047CEE" w:rsidRDefault="007513E4" w:rsidP="006718C0">
            <w:pPr>
              <w:spacing w:line="240" w:lineRule="atLeast"/>
              <w:jc w:val="center"/>
              <w:rPr>
                <w:sz w:val="21"/>
                <w:szCs w:val="21"/>
              </w:rPr>
            </w:pPr>
            <w:r w:rsidRPr="00047CEE">
              <w:rPr>
                <w:rFonts w:hint="eastAsia"/>
                <w:sz w:val="21"/>
                <w:szCs w:val="21"/>
              </w:rPr>
              <w:t>是否考虑地形</w:t>
            </w:r>
          </w:p>
        </w:tc>
        <w:tc>
          <w:tcPr>
            <w:tcW w:w="4097" w:type="dxa"/>
            <w:vAlign w:val="center"/>
          </w:tcPr>
          <w:p w:rsidR="007513E4" w:rsidRPr="00047CEE" w:rsidRDefault="007513E4" w:rsidP="006718C0">
            <w:pPr>
              <w:spacing w:line="240" w:lineRule="atLeast"/>
              <w:jc w:val="center"/>
              <w:rPr>
                <w:sz w:val="21"/>
                <w:szCs w:val="21"/>
              </w:rPr>
            </w:pPr>
            <w:r w:rsidRPr="00047CEE">
              <w:rPr>
                <w:rFonts w:hint="eastAsia"/>
                <w:sz w:val="21"/>
                <w:szCs w:val="21"/>
              </w:rPr>
              <w:t>考虑地形</w:t>
            </w:r>
          </w:p>
        </w:tc>
        <w:tc>
          <w:tcPr>
            <w:tcW w:w="3096" w:type="dxa"/>
            <w:vAlign w:val="center"/>
          </w:tcPr>
          <w:p w:rsidR="007513E4" w:rsidRPr="00047CEE" w:rsidRDefault="007513E4" w:rsidP="006718C0">
            <w:pPr>
              <w:spacing w:line="240" w:lineRule="atLeast"/>
              <w:jc w:val="center"/>
              <w:rPr>
                <w:sz w:val="21"/>
                <w:szCs w:val="21"/>
              </w:rPr>
            </w:pPr>
            <w:r w:rsidRPr="00047CEE">
              <w:rPr>
                <w:rFonts w:hint="eastAsia"/>
                <w:sz w:val="21"/>
                <w:szCs w:val="21"/>
              </w:rPr>
              <w:t>√是□否</w:t>
            </w:r>
          </w:p>
        </w:tc>
      </w:tr>
      <w:tr w:rsidR="00837A6F" w:rsidRPr="00047CEE" w:rsidTr="006718C0">
        <w:trPr>
          <w:trHeight w:val="340"/>
        </w:trPr>
        <w:tc>
          <w:tcPr>
            <w:tcW w:w="2093" w:type="dxa"/>
            <w:vMerge/>
            <w:vAlign w:val="center"/>
          </w:tcPr>
          <w:p w:rsidR="007513E4" w:rsidRPr="00047CEE" w:rsidRDefault="007513E4" w:rsidP="006718C0">
            <w:pPr>
              <w:spacing w:line="240" w:lineRule="atLeast"/>
              <w:jc w:val="center"/>
              <w:rPr>
                <w:sz w:val="21"/>
                <w:szCs w:val="21"/>
              </w:rPr>
            </w:pPr>
          </w:p>
        </w:tc>
        <w:tc>
          <w:tcPr>
            <w:tcW w:w="4097" w:type="dxa"/>
            <w:vAlign w:val="center"/>
          </w:tcPr>
          <w:p w:rsidR="007513E4" w:rsidRPr="00047CEE" w:rsidRDefault="007513E4" w:rsidP="006718C0">
            <w:pPr>
              <w:spacing w:line="240" w:lineRule="atLeast"/>
              <w:jc w:val="center"/>
              <w:rPr>
                <w:sz w:val="21"/>
                <w:szCs w:val="21"/>
              </w:rPr>
            </w:pPr>
            <w:r w:rsidRPr="00047CEE">
              <w:rPr>
                <w:rFonts w:hint="eastAsia"/>
                <w:sz w:val="21"/>
                <w:szCs w:val="21"/>
              </w:rPr>
              <w:t>地形数据分辨率</w:t>
            </w:r>
            <w:r w:rsidRPr="00047CEE">
              <w:rPr>
                <w:rFonts w:hint="eastAsia"/>
                <w:sz w:val="21"/>
                <w:szCs w:val="21"/>
              </w:rPr>
              <w:t>/m</w:t>
            </w:r>
          </w:p>
        </w:tc>
        <w:tc>
          <w:tcPr>
            <w:tcW w:w="3096" w:type="dxa"/>
            <w:vAlign w:val="center"/>
          </w:tcPr>
          <w:p w:rsidR="007513E4" w:rsidRPr="00047CEE" w:rsidRDefault="007513E4" w:rsidP="006718C0">
            <w:pPr>
              <w:spacing w:line="240" w:lineRule="atLeast"/>
              <w:jc w:val="center"/>
              <w:rPr>
                <w:sz w:val="21"/>
                <w:szCs w:val="21"/>
              </w:rPr>
            </w:pPr>
            <w:r w:rsidRPr="00047CEE">
              <w:rPr>
                <w:rFonts w:hint="eastAsia"/>
                <w:sz w:val="21"/>
                <w:szCs w:val="21"/>
              </w:rPr>
              <w:t>90m</w:t>
            </w:r>
          </w:p>
        </w:tc>
      </w:tr>
      <w:tr w:rsidR="00837A6F" w:rsidRPr="00047CEE" w:rsidTr="006718C0">
        <w:trPr>
          <w:trHeight w:val="340"/>
        </w:trPr>
        <w:tc>
          <w:tcPr>
            <w:tcW w:w="2093" w:type="dxa"/>
            <w:vMerge w:val="restart"/>
            <w:vAlign w:val="center"/>
          </w:tcPr>
          <w:p w:rsidR="007513E4" w:rsidRPr="00047CEE" w:rsidRDefault="007513E4" w:rsidP="006718C0">
            <w:pPr>
              <w:spacing w:line="240" w:lineRule="atLeast"/>
              <w:jc w:val="center"/>
              <w:rPr>
                <w:sz w:val="21"/>
                <w:szCs w:val="21"/>
              </w:rPr>
            </w:pPr>
            <w:r w:rsidRPr="00047CEE">
              <w:rPr>
                <w:rFonts w:hint="eastAsia"/>
                <w:sz w:val="21"/>
                <w:szCs w:val="21"/>
              </w:rPr>
              <w:t>是否考虑岸线熏烟</w:t>
            </w:r>
          </w:p>
        </w:tc>
        <w:tc>
          <w:tcPr>
            <w:tcW w:w="4097" w:type="dxa"/>
            <w:vAlign w:val="center"/>
          </w:tcPr>
          <w:p w:rsidR="007513E4" w:rsidRPr="00047CEE" w:rsidRDefault="007513E4" w:rsidP="006718C0">
            <w:pPr>
              <w:spacing w:line="240" w:lineRule="atLeast"/>
              <w:jc w:val="center"/>
              <w:rPr>
                <w:sz w:val="21"/>
                <w:szCs w:val="21"/>
              </w:rPr>
            </w:pPr>
            <w:r w:rsidRPr="00047CEE">
              <w:rPr>
                <w:rFonts w:hint="eastAsia"/>
                <w:sz w:val="21"/>
                <w:szCs w:val="21"/>
              </w:rPr>
              <w:t>考虑岸线熏烟</w:t>
            </w:r>
          </w:p>
        </w:tc>
        <w:tc>
          <w:tcPr>
            <w:tcW w:w="3096" w:type="dxa"/>
            <w:vAlign w:val="center"/>
          </w:tcPr>
          <w:p w:rsidR="007513E4" w:rsidRPr="00047CEE" w:rsidRDefault="007513E4" w:rsidP="006718C0">
            <w:pPr>
              <w:spacing w:line="240" w:lineRule="atLeast"/>
              <w:jc w:val="center"/>
              <w:rPr>
                <w:sz w:val="21"/>
                <w:szCs w:val="21"/>
              </w:rPr>
            </w:pPr>
            <w:r w:rsidRPr="00047CEE">
              <w:rPr>
                <w:rFonts w:hint="eastAsia"/>
                <w:sz w:val="21"/>
                <w:szCs w:val="21"/>
              </w:rPr>
              <w:t>□是√否</w:t>
            </w:r>
          </w:p>
        </w:tc>
      </w:tr>
      <w:tr w:rsidR="00837A6F" w:rsidRPr="00047CEE" w:rsidTr="006718C0">
        <w:trPr>
          <w:trHeight w:val="340"/>
        </w:trPr>
        <w:tc>
          <w:tcPr>
            <w:tcW w:w="2093" w:type="dxa"/>
            <w:vMerge/>
            <w:vAlign w:val="center"/>
          </w:tcPr>
          <w:p w:rsidR="007513E4" w:rsidRPr="00047CEE" w:rsidRDefault="007513E4" w:rsidP="006718C0">
            <w:pPr>
              <w:spacing w:line="240" w:lineRule="atLeast"/>
              <w:jc w:val="center"/>
              <w:rPr>
                <w:sz w:val="21"/>
                <w:szCs w:val="21"/>
              </w:rPr>
            </w:pPr>
          </w:p>
        </w:tc>
        <w:tc>
          <w:tcPr>
            <w:tcW w:w="4097" w:type="dxa"/>
            <w:vAlign w:val="center"/>
          </w:tcPr>
          <w:p w:rsidR="007513E4" w:rsidRPr="00047CEE" w:rsidRDefault="007513E4" w:rsidP="006718C0">
            <w:pPr>
              <w:spacing w:line="240" w:lineRule="atLeast"/>
              <w:jc w:val="center"/>
              <w:rPr>
                <w:sz w:val="21"/>
                <w:szCs w:val="21"/>
              </w:rPr>
            </w:pPr>
            <w:r w:rsidRPr="00047CEE">
              <w:rPr>
                <w:rFonts w:hint="eastAsia"/>
                <w:sz w:val="21"/>
                <w:szCs w:val="21"/>
              </w:rPr>
              <w:t>岸线距离</w:t>
            </w:r>
            <w:r w:rsidRPr="00047CEE">
              <w:rPr>
                <w:rFonts w:hint="eastAsia"/>
                <w:sz w:val="21"/>
                <w:szCs w:val="21"/>
              </w:rPr>
              <w:t>/m</w:t>
            </w:r>
          </w:p>
        </w:tc>
        <w:tc>
          <w:tcPr>
            <w:tcW w:w="3096" w:type="dxa"/>
            <w:vAlign w:val="center"/>
          </w:tcPr>
          <w:p w:rsidR="007513E4" w:rsidRPr="00047CEE" w:rsidRDefault="007513E4" w:rsidP="006718C0">
            <w:pPr>
              <w:spacing w:line="240" w:lineRule="atLeast"/>
              <w:jc w:val="center"/>
              <w:rPr>
                <w:sz w:val="21"/>
                <w:szCs w:val="21"/>
              </w:rPr>
            </w:pPr>
            <w:r w:rsidRPr="00047CEE">
              <w:rPr>
                <w:rFonts w:hint="eastAsia"/>
                <w:sz w:val="21"/>
                <w:szCs w:val="21"/>
              </w:rPr>
              <w:t>/</w:t>
            </w:r>
          </w:p>
        </w:tc>
      </w:tr>
      <w:tr w:rsidR="00837A6F" w:rsidRPr="00047CEE" w:rsidTr="006718C0">
        <w:trPr>
          <w:trHeight w:val="340"/>
        </w:trPr>
        <w:tc>
          <w:tcPr>
            <w:tcW w:w="2093" w:type="dxa"/>
            <w:vMerge/>
            <w:vAlign w:val="center"/>
          </w:tcPr>
          <w:p w:rsidR="007513E4" w:rsidRPr="00047CEE" w:rsidRDefault="007513E4" w:rsidP="006718C0">
            <w:pPr>
              <w:spacing w:line="240" w:lineRule="atLeast"/>
              <w:jc w:val="center"/>
              <w:rPr>
                <w:sz w:val="21"/>
                <w:szCs w:val="21"/>
              </w:rPr>
            </w:pPr>
          </w:p>
        </w:tc>
        <w:tc>
          <w:tcPr>
            <w:tcW w:w="4097" w:type="dxa"/>
            <w:vAlign w:val="center"/>
          </w:tcPr>
          <w:p w:rsidR="007513E4" w:rsidRPr="00047CEE" w:rsidRDefault="007513E4" w:rsidP="006718C0">
            <w:pPr>
              <w:spacing w:line="240" w:lineRule="atLeast"/>
              <w:jc w:val="center"/>
              <w:rPr>
                <w:sz w:val="21"/>
                <w:szCs w:val="21"/>
              </w:rPr>
            </w:pPr>
            <w:r w:rsidRPr="00047CEE">
              <w:rPr>
                <w:rFonts w:hint="eastAsia"/>
                <w:sz w:val="21"/>
                <w:szCs w:val="21"/>
              </w:rPr>
              <w:t>岸线方向</w:t>
            </w:r>
            <w:r w:rsidRPr="00047CEE">
              <w:rPr>
                <w:rFonts w:hint="eastAsia"/>
                <w:sz w:val="21"/>
                <w:szCs w:val="21"/>
              </w:rPr>
              <w:t>/</w:t>
            </w:r>
            <w:r w:rsidRPr="00047CEE">
              <w:rPr>
                <w:rFonts w:hint="eastAsia"/>
                <w:sz w:val="21"/>
                <w:szCs w:val="21"/>
              </w:rPr>
              <w:t>°</w:t>
            </w:r>
          </w:p>
        </w:tc>
        <w:tc>
          <w:tcPr>
            <w:tcW w:w="3096" w:type="dxa"/>
            <w:vAlign w:val="center"/>
          </w:tcPr>
          <w:p w:rsidR="007513E4" w:rsidRPr="00047CEE" w:rsidRDefault="007513E4" w:rsidP="006718C0">
            <w:pPr>
              <w:spacing w:line="240" w:lineRule="atLeast"/>
              <w:jc w:val="center"/>
              <w:rPr>
                <w:sz w:val="21"/>
                <w:szCs w:val="21"/>
              </w:rPr>
            </w:pPr>
            <w:r w:rsidRPr="00047CEE">
              <w:rPr>
                <w:rFonts w:hint="eastAsia"/>
                <w:sz w:val="21"/>
                <w:szCs w:val="21"/>
              </w:rPr>
              <w:t>/</w:t>
            </w:r>
          </w:p>
        </w:tc>
      </w:tr>
    </w:tbl>
    <w:p w:rsidR="007513E4" w:rsidRPr="00047CEE" w:rsidRDefault="007513E4" w:rsidP="007513E4">
      <w:pPr>
        <w:spacing w:line="360" w:lineRule="auto"/>
        <w:jc w:val="center"/>
        <w:rPr>
          <w:b/>
          <w:sz w:val="22"/>
        </w:rPr>
      </w:pPr>
      <w:r w:rsidRPr="00047CEE">
        <w:rPr>
          <w:rFonts w:hint="eastAsia"/>
          <w:b/>
          <w:sz w:val="22"/>
        </w:rPr>
        <w:t>表</w:t>
      </w:r>
      <w:r w:rsidRPr="00047CEE">
        <w:rPr>
          <w:b/>
          <w:sz w:val="22"/>
        </w:rPr>
        <w:t xml:space="preserve">5.2-4  </w:t>
      </w:r>
      <w:r w:rsidRPr="00047CEE">
        <w:rPr>
          <w:b/>
          <w:sz w:val="22"/>
        </w:rPr>
        <w:t>主要污染源估算模型计算结果表</w:t>
      </w:r>
    </w:p>
    <w:tbl>
      <w:tblPr>
        <w:tblStyle w:val="afffffffb"/>
        <w:tblW w:w="5000" w:type="pct"/>
        <w:tblLook w:val="04A0" w:firstRow="1" w:lastRow="0" w:firstColumn="1" w:lastColumn="0" w:noHBand="0" w:noVBand="1"/>
      </w:tblPr>
      <w:tblGrid>
        <w:gridCol w:w="1858"/>
        <w:gridCol w:w="1857"/>
        <w:gridCol w:w="1857"/>
        <w:gridCol w:w="1859"/>
        <w:gridCol w:w="1855"/>
      </w:tblGrid>
      <w:tr w:rsidR="004713BA" w:rsidRPr="00047CEE" w:rsidTr="00026001">
        <w:trPr>
          <w:trHeight w:val="340"/>
        </w:trPr>
        <w:tc>
          <w:tcPr>
            <w:tcW w:w="1000" w:type="pct"/>
            <w:vMerge w:val="restart"/>
            <w:vAlign w:val="center"/>
          </w:tcPr>
          <w:p w:rsidR="00026001" w:rsidRPr="00047CEE" w:rsidRDefault="00026001" w:rsidP="00026001">
            <w:pPr>
              <w:spacing w:line="240" w:lineRule="atLeast"/>
              <w:jc w:val="center"/>
              <w:rPr>
                <w:sz w:val="21"/>
                <w:szCs w:val="21"/>
              </w:rPr>
            </w:pPr>
            <w:r w:rsidRPr="00047CEE">
              <w:rPr>
                <w:sz w:val="21"/>
                <w:szCs w:val="21"/>
              </w:rPr>
              <w:t>下风向距离</w:t>
            </w:r>
          </w:p>
        </w:tc>
        <w:tc>
          <w:tcPr>
            <w:tcW w:w="2000" w:type="pct"/>
            <w:gridSpan w:val="2"/>
            <w:vAlign w:val="center"/>
          </w:tcPr>
          <w:p w:rsidR="00026001" w:rsidRPr="00047CEE" w:rsidRDefault="00026001" w:rsidP="00026001">
            <w:pPr>
              <w:spacing w:line="240" w:lineRule="atLeast"/>
              <w:jc w:val="center"/>
              <w:rPr>
                <w:sz w:val="21"/>
                <w:szCs w:val="21"/>
              </w:rPr>
            </w:pPr>
            <w:r w:rsidRPr="00047CEE">
              <w:rPr>
                <w:sz w:val="21"/>
                <w:szCs w:val="21"/>
              </w:rPr>
              <w:t>堆存</w:t>
            </w:r>
          </w:p>
        </w:tc>
        <w:tc>
          <w:tcPr>
            <w:tcW w:w="2000" w:type="pct"/>
            <w:gridSpan w:val="2"/>
            <w:vAlign w:val="center"/>
          </w:tcPr>
          <w:p w:rsidR="00026001" w:rsidRPr="00047CEE" w:rsidRDefault="00026001" w:rsidP="00026001">
            <w:pPr>
              <w:spacing w:line="240" w:lineRule="atLeast"/>
              <w:jc w:val="center"/>
              <w:rPr>
                <w:sz w:val="21"/>
                <w:szCs w:val="21"/>
              </w:rPr>
            </w:pPr>
            <w:r w:rsidRPr="00047CEE">
              <w:rPr>
                <w:sz w:val="21"/>
                <w:szCs w:val="21"/>
              </w:rPr>
              <w:t>装卸</w:t>
            </w:r>
          </w:p>
        </w:tc>
      </w:tr>
      <w:tr w:rsidR="004713BA" w:rsidRPr="00047CEE" w:rsidTr="00026001">
        <w:trPr>
          <w:trHeight w:val="340"/>
        </w:trPr>
        <w:tc>
          <w:tcPr>
            <w:tcW w:w="1000" w:type="pct"/>
            <w:vMerge/>
            <w:vAlign w:val="center"/>
          </w:tcPr>
          <w:p w:rsidR="00026001" w:rsidRPr="00047CEE" w:rsidRDefault="00026001" w:rsidP="00026001">
            <w:pPr>
              <w:spacing w:line="240" w:lineRule="atLeast"/>
              <w:jc w:val="center"/>
              <w:rPr>
                <w:sz w:val="21"/>
                <w:szCs w:val="21"/>
              </w:rPr>
            </w:pPr>
          </w:p>
        </w:tc>
        <w:tc>
          <w:tcPr>
            <w:tcW w:w="2000" w:type="pct"/>
            <w:gridSpan w:val="2"/>
            <w:vAlign w:val="center"/>
          </w:tcPr>
          <w:p w:rsidR="00026001" w:rsidRPr="00047CEE" w:rsidRDefault="00026001" w:rsidP="00026001">
            <w:pPr>
              <w:spacing w:line="240" w:lineRule="atLeast"/>
              <w:jc w:val="center"/>
              <w:rPr>
                <w:sz w:val="21"/>
                <w:szCs w:val="21"/>
              </w:rPr>
            </w:pPr>
            <w:r w:rsidRPr="00047CEE">
              <w:rPr>
                <w:sz w:val="21"/>
                <w:szCs w:val="21"/>
              </w:rPr>
              <w:t>TSP</w:t>
            </w:r>
          </w:p>
        </w:tc>
        <w:tc>
          <w:tcPr>
            <w:tcW w:w="2000" w:type="pct"/>
            <w:gridSpan w:val="2"/>
            <w:vAlign w:val="center"/>
          </w:tcPr>
          <w:p w:rsidR="00026001" w:rsidRPr="00047CEE" w:rsidRDefault="00026001" w:rsidP="00026001">
            <w:pPr>
              <w:spacing w:line="240" w:lineRule="atLeast"/>
              <w:jc w:val="center"/>
              <w:rPr>
                <w:sz w:val="21"/>
                <w:szCs w:val="21"/>
              </w:rPr>
            </w:pPr>
            <w:r w:rsidRPr="00047CEE">
              <w:rPr>
                <w:sz w:val="21"/>
                <w:szCs w:val="21"/>
              </w:rPr>
              <w:t>TSP</w:t>
            </w:r>
          </w:p>
        </w:tc>
      </w:tr>
      <w:tr w:rsidR="004713BA" w:rsidRPr="00047CEE" w:rsidTr="00026001">
        <w:trPr>
          <w:trHeight w:val="340"/>
        </w:trPr>
        <w:tc>
          <w:tcPr>
            <w:tcW w:w="1000" w:type="pct"/>
            <w:vMerge/>
            <w:vAlign w:val="center"/>
          </w:tcPr>
          <w:p w:rsidR="00026001" w:rsidRPr="00047CEE" w:rsidRDefault="00026001" w:rsidP="00026001">
            <w:pPr>
              <w:spacing w:line="240" w:lineRule="atLeast"/>
              <w:jc w:val="center"/>
              <w:rPr>
                <w:sz w:val="21"/>
                <w:szCs w:val="21"/>
              </w:rPr>
            </w:pPr>
          </w:p>
        </w:tc>
        <w:tc>
          <w:tcPr>
            <w:tcW w:w="1000" w:type="pct"/>
            <w:vAlign w:val="center"/>
          </w:tcPr>
          <w:p w:rsidR="00026001" w:rsidRPr="00047CEE" w:rsidRDefault="00026001" w:rsidP="00026001">
            <w:pPr>
              <w:spacing w:line="240" w:lineRule="atLeast"/>
              <w:jc w:val="center"/>
              <w:rPr>
                <w:sz w:val="21"/>
                <w:szCs w:val="21"/>
              </w:rPr>
            </w:pPr>
            <w:r w:rsidRPr="00047CEE">
              <w:rPr>
                <w:sz w:val="21"/>
                <w:szCs w:val="21"/>
              </w:rPr>
              <w:t>预测质量浓度</w:t>
            </w:r>
          </w:p>
        </w:tc>
        <w:tc>
          <w:tcPr>
            <w:tcW w:w="1000" w:type="pct"/>
            <w:vAlign w:val="center"/>
          </w:tcPr>
          <w:p w:rsidR="00026001" w:rsidRPr="00047CEE" w:rsidRDefault="00026001" w:rsidP="00026001">
            <w:pPr>
              <w:spacing w:line="240" w:lineRule="atLeast"/>
              <w:jc w:val="center"/>
              <w:rPr>
                <w:sz w:val="21"/>
                <w:szCs w:val="21"/>
              </w:rPr>
            </w:pPr>
            <w:r w:rsidRPr="00047CEE">
              <w:rPr>
                <w:sz w:val="21"/>
                <w:szCs w:val="21"/>
              </w:rPr>
              <w:t>占标率</w:t>
            </w:r>
          </w:p>
        </w:tc>
        <w:tc>
          <w:tcPr>
            <w:tcW w:w="1001" w:type="pct"/>
            <w:vAlign w:val="center"/>
          </w:tcPr>
          <w:p w:rsidR="00026001" w:rsidRPr="00047CEE" w:rsidRDefault="00026001" w:rsidP="00026001">
            <w:pPr>
              <w:spacing w:line="240" w:lineRule="atLeast"/>
              <w:jc w:val="center"/>
              <w:rPr>
                <w:sz w:val="21"/>
                <w:szCs w:val="21"/>
              </w:rPr>
            </w:pPr>
            <w:r w:rsidRPr="00047CEE">
              <w:rPr>
                <w:sz w:val="21"/>
                <w:szCs w:val="21"/>
              </w:rPr>
              <w:t>预测质量浓度</w:t>
            </w:r>
          </w:p>
        </w:tc>
        <w:tc>
          <w:tcPr>
            <w:tcW w:w="999" w:type="pct"/>
            <w:vAlign w:val="center"/>
          </w:tcPr>
          <w:p w:rsidR="00026001" w:rsidRPr="00047CEE" w:rsidRDefault="00026001" w:rsidP="00026001">
            <w:pPr>
              <w:spacing w:line="240" w:lineRule="atLeast"/>
              <w:jc w:val="center"/>
              <w:rPr>
                <w:sz w:val="21"/>
                <w:szCs w:val="21"/>
              </w:rPr>
            </w:pPr>
            <w:r w:rsidRPr="00047CEE">
              <w:rPr>
                <w:sz w:val="21"/>
                <w:szCs w:val="21"/>
              </w:rPr>
              <w:t>占标率</w:t>
            </w:r>
          </w:p>
        </w:tc>
      </w:tr>
      <w:tr w:rsidR="004713BA" w:rsidRPr="00047CEE" w:rsidTr="00026001">
        <w:trPr>
          <w:trHeight w:val="340"/>
        </w:trPr>
        <w:tc>
          <w:tcPr>
            <w:tcW w:w="1000" w:type="pct"/>
            <w:vAlign w:val="center"/>
          </w:tcPr>
          <w:p w:rsidR="00026001" w:rsidRPr="00047CEE" w:rsidRDefault="00026001" w:rsidP="00026001">
            <w:pPr>
              <w:spacing w:line="240" w:lineRule="atLeast"/>
              <w:jc w:val="center"/>
              <w:rPr>
                <w:sz w:val="21"/>
                <w:szCs w:val="21"/>
              </w:rPr>
            </w:pPr>
            <w:r w:rsidRPr="00047CEE">
              <w:rPr>
                <w:sz w:val="21"/>
                <w:szCs w:val="21"/>
              </w:rPr>
              <w:t>m</w:t>
            </w:r>
          </w:p>
        </w:tc>
        <w:tc>
          <w:tcPr>
            <w:tcW w:w="1000" w:type="pct"/>
            <w:vAlign w:val="center"/>
          </w:tcPr>
          <w:p w:rsidR="00026001" w:rsidRPr="00047CEE" w:rsidRDefault="00026001" w:rsidP="00026001">
            <w:pPr>
              <w:spacing w:line="240" w:lineRule="atLeast"/>
              <w:jc w:val="center"/>
              <w:rPr>
                <w:sz w:val="21"/>
                <w:szCs w:val="21"/>
              </w:rPr>
            </w:pPr>
            <w:r w:rsidRPr="00047CEE">
              <w:rPr>
                <w:sz w:val="21"/>
                <w:szCs w:val="21"/>
              </w:rPr>
              <w:t>μg/m</w:t>
            </w:r>
            <w:r w:rsidRPr="00047CEE">
              <w:rPr>
                <w:sz w:val="21"/>
                <w:szCs w:val="21"/>
                <w:vertAlign w:val="superscript"/>
              </w:rPr>
              <w:t>3</w:t>
            </w:r>
          </w:p>
        </w:tc>
        <w:tc>
          <w:tcPr>
            <w:tcW w:w="1000" w:type="pct"/>
            <w:vAlign w:val="center"/>
          </w:tcPr>
          <w:p w:rsidR="00026001" w:rsidRPr="00047CEE" w:rsidRDefault="00026001" w:rsidP="00026001">
            <w:pPr>
              <w:spacing w:line="240" w:lineRule="atLeast"/>
              <w:jc w:val="center"/>
              <w:rPr>
                <w:sz w:val="21"/>
                <w:szCs w:val="21"/>
              </w:rPr>
            </w:pPr>
            <w:r w:rsidRPr="00047CEE">
              <w:rPr>
                <w:rFonts w:hint="eastAsia"/>
                <w:sz w:val="21"/>
                <w:szCs w:val="21"/>
              </w:rPr>
              <w:t>%</w:t>
            </w:r>
          </w:p>
        </w:tc>
        <w:tc>
          <w:tcPr>
            <w:tcW w:w="1001" w:type="pct"/>
            <w:vAlign w:val="center"/>
          </w:tcPr>
          <w:p w:rsidR="00026001" w:rsidRPr="00047CEE" w:rsidRDefault="00026001" w:rsidP="00026001">
            <w:pPr>
              <w:spacing w:line="240" w:lineRule="atLeast"/>
              <w:jc w:val="center"/>
              <w:rPr>
                <w:sz w:val="21"/>
                <w:szCs w:val="21"/>
              </w:rPr>
            </w:pPr>
            <w:r w:rsidRPr="00047CEE">
              <w:rPr>
                <w:sz w:val="21"/>
                <w:szCs w:val="21"/>
              </w:rPr>
              <w:t>μg/m</w:t>
            </w:r>
            <w:r w:rsidRPr="00047CEE">
              <w:rPr>
                <w:sz w:val="21"/>
                <w:szCs w:val="21"/>
                <w:vertAlign w:val="superscript"/>
              </w:rPr>
              <w:t>3</w:t>
            </w:r>
          </w:p>
        </w:tc>
        <w:tc>
          <w:tcPr>
            <w:tcW w:w="999" w:type="pct"/>
            <w:vAlign w:val="center"/>
          </w:tcPr>
          <w:p w:rsidR="00026001" w:rsidRPr="00047CEE" w:rsidRDefault="00026001" w:rsidP="00026001">
            <w:pPr>
              <w:spacing w:line="240" w:lineRule="atLeast"/>
              <w:jc w:val="center"/>
              <w:rPr>
                <w:sz w:val="21"/>
                <w:szCs w:val="21"/>
              </w:rPr>
            </w:pPr>
            <w:r w:rsidRPr="00047CEE">
              <w:rPr>
                <w:rFonts w:hint="eastAsia"/>
                <w:sz w:val="21"/>
                <w:szCs w:val="21"/>
              </w:rPr>
              <w:t>%</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10</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50.312</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5.59</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61.58001</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6.84</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25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65.8</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7.31</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77.23301</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8.58</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50</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67.62201</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7.51</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77.155</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8.57</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75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59.5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6.61</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57.51101</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6.39</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100</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45.988</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5.11</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42.278</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4.7</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125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37.086</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4.12</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32.03</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3.56</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lastRenderedPageBreak/>
              <w:t>150</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30.386</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3.38</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25.239</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2.8</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175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25.373</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2.82</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20.511</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2.28</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200</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21.575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2.4</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17.116</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1.9</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225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18.625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2.07</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14.565</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1.62</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250</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16.298</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1.81</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12.603</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1.4</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275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14.428</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1.6</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11.053</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1.23</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300</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12.894</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1.43</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9.806001</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1.09</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325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11.613</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1.29</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8.7856</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0.98</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350</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10.532</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1.17</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7.931201</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0.88</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375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9.612301</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1.07</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7.2071</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0.8</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400</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8.823001</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0.98</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6.5903</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0.73</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425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8.139</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0.9</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6.0595</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0.67</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450</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7.541601</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0.84</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5.599101</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0.62</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475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7.016</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0.78</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5.1955</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0.58</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500</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6.5505</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0.73</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4.839601</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0.54</w:t>
            </w:r>
          </w:p>
        </w:tc>
      </w:tr>
      <w:tr w:rsidR="004713BA" w:rsidRPr="00047CEE" w:rsidTr="00CA28BE">
        <w:trPr>
          <w:trHeight w:val="340"/>
        </w:trPr>
        <w:tc>
          <w:tcPr>
            <w:tcW w:w="1000" w:type="pct"/>
            <w:vAlign w:val="center"/>
          </w:tcPr>
          <w:p w:rsidR="004713BA" w:rsidRPr="00047CEE" w:rsidRDefault="004713BA" w:rsidP="00026001">
            <w:pPr>
              <w:spacing w:line="240" w:lineRule="atLeast"/>
              <w:jc w:val="center"/>
              <w:rPr>
                <w:sz w:val="21"/>
                <w:szCs w:val="21"/>
              </w:rPr>
            </w:pPr>
            <w:r w:rsidRPr="00047CEE">
              <w:rPr>
                <w:sz w:val="21"/>
                <w:szCs w:val="21"/>
              </w:rPr>
              <w:t>最大值</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6.1359</w:t>
            </w:r>
          </w:p>
        </w:tc>
        <w:tc>
          <w:tcPr>
            <w:tcW w:w="1000" w:type="pct"/>
            <w:vAlign w:val="bottom"/>
          </w:tcPr>
          <w:p w:rsidR="004713BA" w:rsidRPr="00047CEE" w:rsidRDefault="004713BA" w:rsidP="004713BA">
            <w:pPr>
              <w:spacing w:line="240" w:lineRule="atLeast"/>
              <w:jc w:val="center"/>
              <w:rPr>
                <w:sz w:val="21"/>
                <w:szCs w:val="21"/>
              </w:rPr>
            </w:pPr>
            <w:r w:rsidRPr="00047CEE">
              <w:rPr>
                <w:sz w:val="21"/>
                <w:szCs w:val="21"/>
              </w:rPr>
              <w:t>0.68</w:t>
            </w:r>
          </w:p>
        </w:tc>
        <w:tc>
          <w:tcPr>
            <w:tcW w:w="1001" w:type="pct"/>
            <w:vAlign w:val="bottom"/>
          </w:tcPr>
          <w:p w:rsidR="004713BA" w:rsidRPr="00047CEE" w:rsidRDefault="004713BA" w:rsidP="004713BA">
            <w:pPr>
              <w:spacing w:line="240" w:lineRule="atLeast"/>
              <w:jc w:val="center"/>
              <w:rPr>
                <w:sz w:val="21"/>
                <w:szCs w:val="21"/>
              </w:rPr>
            </w:pPr>
            <w:r w:rsidRPr="00047CEE">
              <w:rPr>
                <w:sz w:val="21"/>
                <w:szCs w:val="21"/>
              </w:rPr>
              <w:t>4.5241</w:t>
            </w:r>
          </w:p>
        </w:tc>
        <w:tc>
          <w:tcPr>
            <w:tcW w:w="999" w:type="pct"/>
            <w:vAlign w:val="bottom"/>
          </w:tcPr>
          <w:p w:rsidR="004713BA" w:rsidRPr="00047CEE" w:rsidRDefault="004713BA" w:rsidP="004713BA">
            <w:pPr>
              <w:spacing w:line="240" w:lineRule="atLeast"/>
              <w:jc w:val="center"/>
              <w:rPr>
                <w:sz w:val="21"/>
                <w:szCs w:val="21"/>
              </w:rPr>
            </w:pPr>
            <w:r w:rsidRPr="00047CEE">
              <w:rPr>
                <w:sz w:val="21"/>
                <w:szCs w:val="21"/>
              </w:rPr>
              <w:t>0.5</w:t>
            </w:r>
          </w:p>
        </w:tc>
      </w:tr>
      <w:tr w:rsidR="004713BA" w:rsidRPr="00047CEE" w:rsidTr="00026001">
        <w:trPr>
          <w:trHeight w:val="340"/>
        </w:trPr>
        <w:tc>
          <w:tcPr>
            <w:tcW w:w="1000" w:type="pct"/>
            <w:vAlign w:val="center"/>
          </w:tcPr>
          <w:p w:rsidR="00026001" w:rsidRPr="00047CEE" w:rsidRDefault="00026001" w:rsidP="00026001">
            <w:pPr>
              <w:spacing w:line="240" w:lineRule="atLeast"/>
              <w:jc w:val="center"/>
              <w:rPr>
                <w:rFonts w:eastAsiaTheme="minorEastAsia"/>
                <w:sz w:val="21"/>
                <w:szCs w:val="21"/>
              </w:rPr>
            </w:pPr>
            <w:r w:rsidRPr="00047CEE">
              <w:rPr>
                <w:rFonts w:eastAsiaTheme="minorEastAsia"/>
                <w:sz w:val="21"/>
                <w:szCs w:val="21"/>
              </w:rPr>
              <w:t>出现位置</w:t>
            </w:r>
          </w:p>
        </w:tc>
        <w:tc>
          <w:tcPr>
            <w:tcW w:w="2000" w:type="pct"/>
            <w:gridSpan w:val="2"/>
            <w:vAlign w:val="center"/>
          </w:tcPr>
          <w:p w:rsidR="00026001" w:rsidRPr="00047CEE" w:rsidRDefault="004713BA" w:rsidP="00026001">
            <w:pPr>
              <w:spacing w:line="240" w:lineRule="atLeast"/>
              <w:jc w:val="center"/>
              <w:rPr>
                <w:rFonts w:eastAsiaTheme="minorEastAsia"/>
                <w:sz w:val="21"/>
                <w:szCs w:val="21"/>
              </w:rPr>
            </w:pPr>
            <w:r w:rsidRPr="00047CEE">
              <w:rPr>
                <w:rFonts w:eastAsiaTheme="minorEastAsia" w:hint="eastAsia"/>
                <w:sz w:val="21"/>
                <w:szCs w:val="21"/>
              </w:rPr>
              <w:t>36</w:t>
            </w:r>
            <w:r w:rsidR="00026001" w:rsidRPr="00047CEE">
              <w:rPr>
                <w:rFonts w:eastAsiaTheme="minorEastAsia"/>
                <w:sz w:val="21"/>
                <w:szCs w:val="21"/>
              </w:rPr>
              <w:t>m</w:t>
            </w:r>
          </w:p>
        </w:tc>
        <w:tc>
          <w:tcPr>
            <w:tcW w:w="2000" w:type="pct"/>
            <w:gridSpan w:val="2"/>
            <w:vAlign w:val="center"/>
          </w:tcPr>
          <w:p w:rsidR="00026001" w:rsidRPr="00047CEE" w:rsidRDefault="00026001" w:rsidP="004713BA">
            <w:pPr>
              <w:spacing w:line="240" w:lineRule="atLeast"/>
              <w:jc w:val="center"/>
              <w:rPr>
                <w:rFonts w:eastAsiaTheme="minorEastAsia"/>
                <w:sz w:val="21"/>
                <w:szCs w:val="21"/>
              </w:rPr>
            </w:pPr>
            <w:r w:rsidRPr="00047CEE">
              <w:rPr>
                <w:rFonts w:eastAsiaTheme="minorEastAsia"/>
                <w:sz w:val="21"/>
                <w:szCs w:val="21"/>
              </w:rPr>
              <w:t>2</w:t>
            </w:r>
            <w:r w:rsidR="004713BA" w:rsidRPr="00047CEE">
              <w:rPr>
                <w:rFonts w:eastAsiaTheme="minorEastAsia" w:hint="eastAsia"/>
                <w:sz w:val="21"/>
                <w:szCs w:val="21"/>
              </w:rPr>
              <w:t>4</w:t>
            </w:r>
            <w:r w:rsidRPr="00047CEE">
              <w:rPr>
                <w:rFonts w:eastAsiaTheme="minorEastAsia"/>
                <w:sz w:val="21"/>
                <w:szCs w:val="21"/>
              </w:rPr>
              <w:t>m</w:t>
            </w:r>
          </w:p>
        </w:tc>
      </w:tr>
    </w:tbl>
    <w:p w:rsidR="00026001" w:rsidRPr="00047CEE" w:rsidRDefault="00026001" w:rsidP="004713BA">
      <w:pPr>
        <w:spacing w:line="360" w:lineRule="auto"/>
        <w:ind w:firstLineChars="200" w:firstLine="488"/>
        <w:rPr>
          <w:bCs/>
          <w:spacing w:val="2"/>
        </w:rPr>
      </w:pPr>
      <w:r w:rsidRPr="00047CEE">
        <w:rPr>
          <w:bCs/>
          <w:spacing w:val="2"/>
        </w:rPr>
        <w:t>由表</w:t>
      </w:r>
      <w:r w:rsidRPr="00047CEE">
        <w:rPr>
          <w:bCs/>
          <w:spacing w:val="2"/>
        </w:rPr>
        <w:t>5-2-4</w:t>
      </w:r>
      <w:r w:rsidRPr="00047CEE">
        <w:rPr>
          <w:bCs/>
          <w:spacing w:val="2"/>
        </w:rPr>
        <w:t>可知，本项目建成投产后，在采取环</w:t>
      </w:r>
      <w:proofErr w:type="gramStart"/>
      <w:r w:rsidRPr="00047CEE">
        <w:rPr>
          <w:bCs/>
          <w:spacing w:val="2"/>
        </w:rPr>
        <w:t>评要求</w:t>
      </w:r>
      <w:proofErr w:type="gramEnd"/>
      <w:r w:rsidRPr="00047CEE">
        <w:rPr>
          <w:bCs/>
          <w:spacing w:val="2"/>
        </w:rPr>
        <w:t>的大气污染防治措施的前提下</w:t>
      </w:r>
      <w:r w:rsidRPr="00047CEE">
        <w:rPr>
          <w:rFonts w:hint="eastAsia"/>
          <w:bCs/>
          <w:spacing w:val="2"/>
        </w:rPr>
        <w:t>，</w:t>
      </w:r>
      <w:r w:rsidR="004713BA" w:rsidRPr="00047CEE">
        <w:rPr>
          <w:bCs/>
          <w:spacing w:val="2"/>
        </w:rPr>
        <w:t>堆存产生的</w:t>
      </w:r>
      <w:r w:rsidR="004713BA" w:rsidRPr="00047CEE">
        <w:rPr>
          <w:bCs/>
          <w:spacing w:val="2"/>
        </w:rPr>
        <w:t>TSP</w:t>
      </w:r>
      <w:r w:rsidR="004713BA" w:rsidRPr="00047CEE">
        <w:rPr>
          <w:bCs/>
          <w:spacing w:val="2"/>
        </w:rPr>
        <w:t>的最大地面质量浓度为</w:t>
      </w:r>
      <w:r w:rsidR="004713BA" w:rsidRPr="00047CEE">
        <w:rPr>
          <w:bCs/>
          <w:spacing w:val="2"/>
        </w:rPr>
        <w:t>67.</w:t>
      </w:r>
      <w:r w:rsidR="004713BA" w:rsidRPr="00047CEE">
        <w:rPr>
          <w:rFonts w:hint="eastAsia"/>
          <w:bCs/>
          <w:spacing w:val="2"/>
        </w:rPr>
        <w:t>6</w:t>
      </w:r>
      <w:r w:rsidR="004713BA" w:rsidRPr="00047CEE">
        <w:rPr>
          <w:bCs/>
          <w:spacing w:val="2"/>
        </w:rPr>
        <w:t>2μg/m</w:t>
      </w:r>
      <w:r w:rsidR="004713BA" w:rsidRPr="00047CEE">
        <w:rPr>
          <w:bCs/>
          <w:spacing w:val="2"/>
          <w:vertAlign w:val="superscript"/>
        </w:rPr>
        <w:t>3</w:t>
      </w:r>
      <w:r w:rsidR="004713BA" w:rsidRPr="00047CEE">
        <w:rPr>
          <w:bCs/>
          <w:spacing w:val="2"/>
        </w:rPr>
        <w:t>，最大地面质量浓度占标率为</w:t>
      </w:r>
      <w:r w:rsidR="004713BA" w:rsidRPr="00047CEE">
        <w:rPr>
          <w:bCs/>
          <w:spacing w:val="2"/>
        </w:rPr>
        <w:t>7.5</w:t>
      </w:r>
      <w:r w:rsidR="004713BA" w:rsidRPr="00047CEE">
        <w:rPr>
          <w:rFonts w:hint="eastAsia"/>
          <w:bCs/>
          <w:spacing w:val="2"/>
        </w:rPr>
        <w:t>1</w:t>
      </w:r>
      <w:r w:rsidR="004713BA" w:rsidRPr="00047CEE">
        <w:rPr>
          <w:bCs/>
          <w:spacing w:val="2"/>
        </w:rPr>
        <w:t>%</w:t>
      </w:r>
      <w:r w:rsidR="004713BA" w:rsidRPr="00047CEE">
        <w:rPr>
          <w:bCs/>
          <w:spacing w:val="2"/>
        </w:rPr>
        <w:t>，出现</w:t>
      </w:r>
      <w:proofErr w:type="gramStart"/>
      <w:r w:rsidR="004713BA" w:rsidRPr="00047CEE">
        <w:rPr>
          <w:bCs/>
          <w:spacing w:val="2"/>
        </w:rPr>
        <w:t>在距源</w:t>
      </w:r>
      <w:proofErr w:type="gramEnd"/>
      <w:r w:rsidR="004713BA" w:rsidRPr="00047CEE">
        <w:rPr>
          <w:rFonts w:hint="eastAsia"/>
          <w:bCs/>
          <w:spacing w:val="2"/>
        </w:rPr>
        <w:t>36</w:t>
      </w:r>
      <w:r w:rsidR="004713BA" w:rsidRPr="00047CEE">
        <w:rPr>
          <w:bCs/>
          <w:spacing w:val="2"/>
        </w:rPr>
        <w:t>m</w:t>
      </w:r>
      <w:r w:rsidR="004713BA" w:rsidRPr="00047CEE">
        <w:rPr>
          <w:bCs/>
          <w:spacing w:val="2"/>
        </w:rPr>
        <w:t>的区域；装卸产生的</w:t>
      </w:r>
      <w:r w:rsidR="004713BA" w:rsidRPr="00047CEE">
        <w:rPr>
          <w:bCs/>
          <w:spacing w:val="2"/>
        </w:rPr>
        <w:t>TSP</w:t>
      </w:r>
      <w:r w:rsidR="004713BA" w:rsidRPr="00047CEE">
        <w:rPr>
          <w:bCs/>
          <w:spacing w:val="2"/>
        </w:rPr>
        <w:t>的最大地面质量浓度为</w:t>
      </w:r>
      <w:r w:rsidR="004713BA" w:rsidRPr="00047CEE">
        <w:rPr>
          <w:bCs/>
          <w:spacing w:val="2"/>
        </w:rPr>
        <w:t>77.</w:t>
      </w:r>
      <w:r w:rsidR="004713BA" w:rsidRPr="00047CEE">
        <w:rPr>
          <w:rFonts w:hint="eastAsia"/>
          <w:bCs/>
          <w:spacing w:val="2"/>
        </w:rPr>
        <w:t>23</w:t>
      </w:r>
      <w:r w:rsidR="004713BA" w:rsidRPr="00047CEE">
        <w:rPr>
          <w:bCs/>
          <w:spacing w:val="2"/>
        </w:rPr>
        <w:t>μg/m</w:t>
      </w:r>
      <w:r w:rsidR="004713BA" w:rsidRPr="00047CEE">
        <w:rPr>
          <w:bCs/>
          <w:spacing w:val="2"/>
          <w:vertAlign w:val="superscript"/>
        </w:rPr>
        <w:t>3</w:t>
      </w:r>
      <w:r w:rsidR="004713BA" w:rsidRPr="00047CEE">
        <w:rPr>
          <w:bCs/>
          <w:spacing w:val="2"/>
        </w:rPr>
        <w:t>，最大地面质量浓度占标率为</w:t>
      </w:r>
      <w:r w:rsidR="004713BA" w:rsidRPr="00047CEE">
        <w:rPr>
          <w:bCs/>
          <w:spacing w:val="2"/>
        </w:rPr>
        <w:t>8.</w:t>
      </w:r>
      <w:r w:rsidR="004713BA" w:rsidRPr="00047CEE">
        <w:rPr>
          <w:rFonts w:hint="eastAsia"/>
          <w:bCs/>
          <w:spacing w:val="2"/>
        </w:rPr>
        <w:t>58</w:t>
      </w:r>
      <w:r w:rsidR="004713BA" w:rsidRPr="00047CEE">
        <w:rPr>
          <w:bCs/>
          <w:spacing w:val="2"/>
        </w:rPr>
        <w:t>%</w:t>
      </w:r>
      <w:r w:rsidR="004713BA" w:rsidRPr="00047CEE">
        <w:rPr>
          <w:bCs/>
          <w:spacing w:val="2"/>
        </w:rPr>
        <w:t>，出现</w:t>
      </w:r>
      <w:proofErr w:type="gramStart"/>
      <w:r w:rsidR="004713BA" w:rsidRPr="00047CEE">
        <w:rPr>
          <w:bCs/>
          <w:spacing w:val="2"/>
        </w:rPr>
        <w:t>在距源</w:t>
      </w:r>
      <w:proofErr w:type="gramEnd"/>
      <w:r w:rsidR="004713BA" w:rsidRPr="00047CEE">
        <w:rPr>
          <w:bCs/>
          <w:spacing w:val="2"/>
        </w:rPr>
        <w:t>2</w:t>
      </w:r>
      <w:r w:rsidR="004713BA" w:rsidRPr="00047CEE">
        <w:rPr>
          <w:rFonts w:hint="eastAsia"/>
          <w:bCs/>
          <w:spacing w:val="2"/>
        </w:rPr>
        <w:t>4</w:t>
      </w:r>
      <w:r w:rsidR="004713BA" w:rsidRPr="00047CEE">
        <w:rPr>
          <w:bCs/>
          <w:spacing w:val="2"/>
        </w:rPr>
        <w:t>m</w:t>
      </w:r>
      <w:r w:rsidR="004713BA" w:rsidRPr="00047CEE">
        <w:rPr>
          <w:bCs/>
          <w:spacing w:val="2"/>
        </w:rPr>
        <w:t>的区域。</w:t>
      </w:r>
    </w:p>
    <w:p w:rsidR="00026001" w:rsidRPr="00047CEE" w:rsidRDefault="00026001" w:rsidP="00026001">
      <w:pPr>
        <w:spacing w:line="360" w:lineRule="auto"/>
        <w:ind w:firstLineChars="200" w:firstLine="488"/>
        <w:rPr>
          <w:bCs/>
          <w:spacing w:val="2"/>
        </w:rPr>
      </w:pPr>
      <w:r w:rsidRPr="00047CEE">
        <w:rPr>
          <w:bCs/>
          <w:spacing w:val="2"/>
        </w:rPr>
        <w:t>本工程运营期排放的污染物对大气环境的浓度贡献都比较小</w:t>
      </w:r>
      <w:r w:rsidRPr="00047CEE">
        <w:rPr>
          <w:rFonts w:hint="eastAsia"/>
          <w:bCs/>
          <w:spacing w:val="2"/>
        </w:rPr>
        <w:t>，</w:t>
      </w:r>
      <w:r w:rsidRPr="00047CEE">
        <w:rPr>
          <w:bCs/>
          <w:spacing w:val="2"/>
        </w:rPr>
        <w:t>预测结果表明本项目运</w:t>
      </w:r>
      <w:r w:rsidRPr="00047CEE">
        <w:rPr>
          <w:rFonts w:hint="eastAsia"/>
          <w:bCs/>
          <w:spacing w:val="2"/>
        </w:rPr>
        <w:t>营</w:t>
      </w:r>
      <w:r w:rsidRPr="00047CEE">
        <w:rPr>
          <w:bCs/>
          <w:spacing w:val="2"/>
        </w:rPr>
        <w:t>期间排放的污染物对</w:t>
      </w:r>
      <w:r w:rsidRPr="00047CEE">
        <w:rPr>
          <w:rFonts w:hint="eastAsia"/>
          <w:bCs/>
          <w:spacing w:val="2"/>
        </w:rPr>
        <w:t>区域</w:t>
      </w:r>
      <w:r w:rsidRPr="00047CEE">
        <w:rPr>
          <w:bCs/>
          <w:spacing w:val="2"/>
        </w:rPr>
        <w:t>环境空气影响较小。</w:t>
      </w:r>
    </w:p>
    <w:p w:rsidR="00026001" w:rsidRPr="00047CEE" w:rsidRDefault="00026001" w:rsidP="00026001">
      <w:pPr>
        <w:spacing w:line="360" w:lineRule="auto"/>
        <w:ind w:firstLineChars="200" w:firstLine="488"/>
        <w:rPr>
          <w:bCs/>
          <w:spacing w:val="2"/>
        </w:rPr>
      </w:pPr>
      <w:r w:rsidRPr="00047CEE">
        <w:rPr>
          <w:rFonts w:hint="eastAsia"/>
          <w:bCs/>
          <w:spacing w:val="2"/>
        </w:rPr>
        <w:t>大气环境影响评价自查表详见表</w:t>
      </w:r>
      <w:r w:rsidRPr="00047CEE">
        <w:rPr>
          <w:rFonts w:hint="eastAsia"/>
          <w:bCs/>
          <w:spacing w:val="2"/>
        </w:rPr>
        <w:t>5.2-5</w:t>
      </w:r>
      <w:r w:rsidRPr="00047CEE">
        <w:rPr>
          <w:rFonts w:hint="eastAsia"/>
          <w:bCs/>
          <w:spacing w:val="2"/>
        </w:rPr>
        <w:t>。</w:t>
      </w:r>
    </w:p>
    <w:p w:rsidR="00026001" w:rsidRPr="00047CEE" w:rsidRDefault="00026001" w:rsidP="00026001">
      <w:pPr>
        <w:jc w:val="center"/>
        <w:rPr>
          <w:b/>
          <w:sz w:val="21"/>
          <w:szCs w:val="21"/>
        </w:rPr>
      </w:pPr>
      <w:r w:rsidRPr="00047CEE">
        <w:rPr>
          <w:b/>
          <w:sz w:val="21"/>
          <w:szCs w:val="21"/>
        </w:rPr>
        <w:t>表</w:t>
      </w:r>
      <w:r w:rsidRPr="00047CEE">
        <w:rPr>
          <w:rFonts w:hint="eastAsia"/>
          <w:b/>
          <w:sz w:val="21"/>
          <w:szCs w:val="21"/>
        </w:rPr>
        <w:t xml:space="preserve">5.2-5 </w:t>
      </w:r>
      <w:r w:rsidR="00A430BA" w:rsidRPr="00047CEE">
        <w:rPr>
          <w:rFonts w:hint="eastAsia"/>
          <w:b/>
          <w:sz w:val="21"/>
          <w:szCs w:val="21"/>
        </w:rPr>
        <w:t xml:space="preserve"> </w:t>
      </w:r>
      <w:r w:rsidRPr="00047CEE">
        <w:rPr>
          <w:rFonts w:hint="eastAsia"/>
          <w:b/>
          <w:sz w:val="21"/>
          <w:szCs w:val="21"/>
        </w:rPr>
        <w:t xml:space="preserve"> </w:t>
      </w:r>
      <w:r w:rsidRPr="00047CEE">
        <w:rPr>
          <w:rFonts w:hint="eastAsia"/>
          <w:b/>
          <w:sz w:val="21"/>
          <w:szCs w:val="21"/>
        </w:rPr>
        <w:t>建设项目大气环境影响评价自查表</w:t>
      </w:r>
    </w:p>
    <w:tbl>
      <w:tblPr>
        <w:tblStyle w:val="1f1"/>
        <w:tblW w:w="5050" w:type="pct"/>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45"/>
        <w:gridCol w:w="1664"/>
        <w:gridCol w:w="968"/>
        <w:gridCol w:w="301"/>
        <w:gridCol w:w="284"/>
        <w:gridCol w:w="96"/>
        <w:gridCol w:w="144"/>
        <w:gridCol w:w="694"/>
        <w:gridCol w:w="326"/>
        <w:gridCol w:w="142"/>
        <w:gridCol w:w="127"/>
        <w:gridCol w:w="627"/>
        <w:gridCol w:w="504"/>
        <w:gridCol w:w="218"/>
        <w:gridCol w:w="682"/>
        <w:gridCol w:w="83"/>
        <w:gridCol w:w="96"/>
        <w:gridCol w:w="188"/>
        <w:gridCol w:w="444"/>
        <w:gridCol w:w="684"/>
      </w:tblGrid>
      <w:tr w:rsidR="00837A6F" w:rsidRPr="00047CEE" w:rsidTr="00026001">
        <w:trPr>
          <w:trHeight w:val="268"/>
        </w:trPr>
        <w:tc>
          <w:tcPr>
            <w:tcW w:w="1416" w:type="pct"/>
            <w:gridSpan w:val="2"/>
            <w:tcBorders>
              <w:top w:val="single" w:sz="4"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工作内容</w:t>
            </w:r>
          </w:p>
        </w:tc>
        <w:tc>
          <w:tcPr>
            <w:tcW w:w="3584" w:type="pct"/>
            <w:gridSpan w:val="18"/>
            <w:tcBorders>
              <w:top w:val="single" w:sz="4"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自查项目</w:t>
            </w:r>
          </w:p>
        </w:tc>
      </w:tr>
      <w:tr w:rsidR="00837A6F" w:rsidRPr="00047CEE" w:rsidTr="00026001">
        <w:trPr>
          <w:trHeight w:val="268"/>
        </w:trPr>
        <w:tc>
          <w:tcPr>
            <w:tcW w:w="513" w:type="pct"/>
            <w:vMerge w:val="restart"/>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评价等级与范围</w:t>
            </w: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评价等级</w:t>
            </w:r>
          </w:p>
        </w:tc>
        <w:tc>
          <w:tcPr>
            <w:tcW w:w="1349" w:type="pct"/>
            <w:gridSpan w:val="6"/>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一级</w:t>
            </w:r>
            <w:r w:rsidRPr="00047CEE">
              <w:rPr>
                <w:rFonts w:ascii="仿宋" w:eastAsia="仿宋" w:hAnsi="仿宋" w:hint="eastAsia"/>
                <w:color w:val="auto"/>
              </w:rPr>
              <w:t>□</w:t>
            </w:r>
          </w:p>
        </w:tc>
        <w:tc>
          <w:tcPr>
            <w:tcW w:w="1469" w:type="pct"/>
            <w:gridSpan w:val="8"/>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二级</w:t>
            </w:r>
            <w:r w:rsidRPr="00047CEE">
              <w:rPr>
                <w:rFonts w:ascii="仿宋" w:eastAsia="仿宋" w:hAnsi="仿宋" w:hint="eastAsia"/>
                <w:color w:val="auto"/>
              </w:rPr>
              <w:t>√</w:t>
            </w:r>
          </w:p>
        </w:tc>
        <w:tc>
          <w:tcPr>
            <w:tcW w:w="766" w:type="pct"/>
            <w:gridSpan w:val="4"/>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三级</w:t>
            </w:r>
            <w:r w:rsidRPr="00047CEE">
              <w:rPr>
                <w:rFonts w:ascii="仿宋" w:eastAsia="仿宋" w:hAnsi="仿宋" w:hint="eastAsia"/>
                <w:color w:val="auto"/>
              </w:rPr>
              <w:t>□</w:t>
            </w:r>
          </w:p>
        </w:tc>
      </w:tr>
      <w:tr w:rsidR="00837A6F" w:rsidRPr="00047CEE" w:rsidTr="00026001">
        <w:trPr>
          <w:trHeight w:val="268"/>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评价范围</w:t>
            </w:r>
          </w:p>
        </w:tc>
        <w:tc>
          <w:tcPr>
            <w:tcW w:w="1349" w:type="pct"/>
            <w:gridSpan w:val="6"/>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边长</w:t>
            </w:r>
            <w:r w:rsidRPr="00047CEE">
              <w:rPr>
                <w:rFonts w:ascii="Times New Roman" w:hAnsi="Times New Roman"/>
                <w:color w:val="auto"/>
              </w:rPr>
              <w:t>=50km</w:t>
            </w:r>
            <w:r w:rsidRPr="00047CEE">
              <w:rPr>
                <w:rFonts w:ascii="仿宋" w:eastAsia="仿宋" w:hAnsi="仿宋" w:hint="eastAsia"/>
                <w:color w:val="auto"/>
              </w:rPr>
              <w:t>□</w:t>
            </w:r>
          </w:p>
        </w:tc>
        <w:tc>
          <w:tcPr>
            <w:tcW w:w="1469" w:type="pct"/>
            <w:gridSpan w:val="8"/>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边长</w:t>
            </w:r>
            <w:r w:rsidRPr="00047CEE">
              <w:rPr>
                <w:rFonts w:ascii="Times New Roman" w:hAnsi="Times New Roman"/>
                <w:color w:val="auto"/>
              </w:rPr>
              <w:t>5</w:t>
            </w:r>
            <w:r w:rsidRPr="00047CEE">
              <w:rPr>
                <w:rFonts w:ascii="Times New Roman" w:hAnsi="Times New Roman" w:hint="eastAsia"/>
                <w:color w:val="auto"/>
              </w:rPr>
              <w:t>～</w:t>
            </w:r>
            <w:r w:rsidRPr="00047CEE">
              <w:rPr>
                <w:rFonts w:ascii="Times New Roman" w:hAnsi="Times New Roman"/>
                <w:color w:val="auto"/>
              </w:rPr>
              <w:t>50km</w:t>
            </w:r>
            <w:r w:rsidRPr="00047CEE">
              <w:rPr>
                <w:rFonts w:ascii="仿宋" w:eastAsia="仿宋" w:hAnsi="仿宋" w:hint="eastAsia"/>
                <w:color w:val="auto"/>
              </w:rPr>
              <w:t>□</w:t>
            </w:r>
          </w:p>
        </w:tc>
        <w:tc>
          <w:tcPr>
            <w:tcW w:w="766" w:type="pct"/>
            <w:gridSpan w:val="4"/>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边长</w:t>
            </w:r>
            <w:r w:rsidRPr="00047CEE">
              <w:rPr>
                <w:rFonts w:ascii="Times New Roman" w:hAnsi="Times New Roman"/>
                <w:color w:val="auto"/>
              </w:rPr>
              <w:t>=5 km</w:t>
            </w:r>
            <w:r w:rsidRPr="00047CEE">
              <w:rPr>
                <w:rFonts w:ascii="仿宋" w:eastAsia="仿宋" w:hAnsi="仿宋" w:hint="eastAsia"/>
                <w:color w:val="auto"/>
              </w:rPr>
              <w:t>√</w:t>
            </w:r>
          </w:p>
        </w:tc>
      </w:tr>
      <w:tr w:rsidR="00837A6F" w:rsidRPr="00047CEE" w:rsidTr="00026001">
        <w:trPr>
          <w:trHeight w:val="268"/>
        </w:trPr>
        <w:tc>
          <w:tcPr>
            <w:tcW w:w="513" w:type="pct"/>
            <w:vMerge w:val="restart"/>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评价因子</w:t>
            </w: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color w:val="auto"/>
              </w:rPr>
              <w:t>SO</w:t>
            </w:r>
            <w:r w:rsidRPr="00047CEE">
              <w:rPr>
                <w:rFonts w:ascii="Times New Roman" w:hAnsi="Times New Roman"/>
                <w:color w:val="auto"/>
                <w:vertAlign w:val="subscript"/>
              </w:rPr>
              <w:t xml:space="preserve">2 </w:t>
            </w:r>
            <w:r w:rsidRPr="00047CEE">
              <w:rPr>
                <w:rFonts w:ascii="Times New Roman" w:hAnsi="Times New Roman"/>
                <w:color w:val="auto"/>
              </w:rPr>
              <w:t>+NO</w:t>
            </w:r>
            <w:r w:rsidRPr="00047CEE">
              <w:rPr>
                <w:rFonts w:ascii="Times New Roman" w:hAnsi="Times New Roman"/>
                <w:i/>
                <w:color w:val="auto"/>
                <w:vertAlign w:val="subscript"/>
              </w:rPr>
              <w:t>x</w:t>
            </w:r>
            <w:r w:rsidRPr="00047CEE">
              <w:rPr>
                <w:rFonts w:ascii="Times New Roman" w:hAnsi="Times New Roman" w:hint="eastAsia"/>
                <w:color w:val="auto"/>
              </w:rPr>
              <w:t>排放量</w:t>
            </w:r>
          </w:p>
        </w:tc>
        <w:tc>
          <w:tcPr>
            <w:tcW w:w="689" w:type="pct"/>
            <w:gridSpan w:val="2"/>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仿宋" w:eastAsia="仿宋" w:hAnsi="仿宋" w:hint="eastAsia"/>
                <w:color w:val="auto"/>
              </w:rPr>
              <w:t>≥</w:t>
            </w:r>
            <w:r w:rsidRPr="00047CEE">
              <w:rPr>
                <w:rFonts w:ascii="Times New Roman" w:hAnsi="Times New Roman"/>
                <w:color w:val="auto"/>
              </w:rPr>
              <w:t xml:space="preserve"> 2000t/a</w:t>
            </w:r>
            <w:r w:rsidRPr="00047CEE">
              <w:rPr>
                <w:rFonts w:ascii="仿宋" w:eastAsia="仿宋" w:hAnsi="仿宋" w:hint="eastAsia"/>
                <w:color w:val="auto"/>
              </w:rPr>
              <w:t>□</w:t>
            </w:r>
          </w:p>
        </w:tc>
        <w:tc>
          <w:tcPr>
            <w:tcW w:w="2129" w:type="pct"/>
            <w:gridSpan w:val="12"/>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eastAsia="仿宋" w:hAnsi="Times New Roman"/>
                <w:color w:val="auto"/>
              </w:rPr>
              <w:t xml:space="preserve">500 ~ </w:t>
            </w:r>
            <w:r w:rsidRPr="00047CEE">
              <w:rPr>
                <w:rFonts w:ascii="Times New Roman" w:hAnsi="Times New Roman"/>
                <w:color w:val="auto"/>
              </w:rPr>
              <w:t>2000t/a</w:t>
            </w:r>
            <w:r w:rsidRPr="00047CEE">
              <w:rPr>
                <w:rFonts w:ascii="仿宋" w:eastAsia="仿宋" w:hAnsi="仿宋" w:hint="eastAsia"/>
                <w:color w:val="auto"/>
              </w:rPr>
              <w:t>□</w:t>
            </w:r>
          </w:p>
        </w:tc>
        <w:tc>
          <w:tcPr>
            <w:tcW w:w="766" w:type="pct"/>
            <w:gridSpan w:val="4"/>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仿宋" w:eastAsia="仿宋" w:hAnsi="仿宋" w:hint="eastAsia"/>
                <w:color w:val="auto"/>
              </w:rPr>
              <w:t>＜</w:t>
            </w:r>
            <w:r w:rsidRPr="00047CEE">
              <w:rPr>
                <w:rFonts w:ascii="Times New Roman" w:hAnsi="Times New Roman"/>
                <w:color w:val="auto"/>
              </w:rPr>
              <w:t>500 t/a</w:t>
            </w:r>
            <w:r w:rsidRPr="00047CEE">
              <w:rPr>
                <w:rFonts w:ascii="仿宋" w:eastAsia="仿宋" w:hAnsi="仿宋" w:hint="eastAsia"/>
                <w:color w:val="auto"/>
              </w:rPr>
              <w:t>√</w:t>
            </w:r>
          </w:p>
        </w:tc>
      </w:tr>
      <w:tr w:rsidR="00837A6F" w:rsidRPr="00047CEE" w:rsidTr="00026001">
        <w:trPr>
          <w:trHeight w:val="719"/>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评价因子</w:t>
            </w:r>
          </w:p>
        </w:tc>
        <w:tc>
          <w:tcPr>
            <w:tcW w:w="2012" w:type="pct"/>
            <w:gridSpan w:val="10"/>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基本污染物</w:t>
            </w:r>
            <w:r w:rsidRPr="00047CEE">
              <w:rPr>
                <w:rFonts w:ascii="Times New Roman" w:hAnsi="Times New Roman" w:hint="eastAsia"/>
                <w:color w:val="auto"/>
              </w:rPr>
              <w:t xml:space="preserve"> </w:t>
            </w:r>
            <w:r w:rsidRPr="00047CEE">
              <w:rPr>
                <w:rFonts w:ascii="Times New Roman" w:hAnsi="Times New Roman" w:hint="eastAsia"/>
                <w:color w:val="auto"/>
                <w:sz w:val="15"/>
                <w:szCs w:val="15"/>
              </w:rPr>
              <w:t>(SO</w:t>
            </w:r>
            <w:r w:rsidRPr="00047CEE">
              <w:rPr>
                <w:rFonts w:ascii="Times New Roman" w:hAnsi="Times New Roman" w:hint="eastAsia"/>
                <w:color w:val="auto"/>
                <w:sz w:val="15"/>
                <w:szCs w:val="15"/>
                <w:vertAlign w:val="subscript"/>
              </w:rPr>
              <w:t>2</w:t>
            </w:r>
            <w:r w:rsidRPr="00047CEE">
              <w:rPr>
                <w:rFonts w:ascii="Times New Roman" w:hAnsi="Times New Roman" w:hint="eastAsia"/>
                <w:color w:val="auto"/>
                <w:sz w:val="15"/>
                <w:szCs w:val="15"/>
              </w:rPr>
              <w:t>、</w:t>
            </w:r>
            <w:r w:rsidRPr="00047CEE">
              <w:rPr>
                <w:rFonts w:ascii="Times New Roman" w:hAnsi="Times New Roman" w:hint="eastAsia"/>
                <w:color w:val="auto"/>
                <w:sz w:val="15"/>
                <w:szCs w:val="15"/>
              </w:rPr>
              <w:t>NO</w:t>
            </w:r>
            <w:r w:rsidRPr="00047CEE">
              <w:rPr>
                <w:rFonts w:ascii="Times New Roman" w:hAnsi="Times New Roman" w:hint="eastAsia"/>
                <w:color w:val="auto"/>
                <w:sz w:val="15"/>
                <w:szCs w:val="15"/>
                <w:vertAlign w:val="subscript"/>
              </w:rPr>
              <w:t>2</w:t>
            </w:r>
            <w:r w:rsidRPr="00047CEE">
              <w:rPr>
                <w:rFonts w:ascii="Times New Roman" w:hAnsi="Times New Roman" w:hint="eastAsia"/>
                <w:color w:val="auto"/>
                <w:sz w:val="15"/>
                <w:szCs w:val="15"/>
              </w:rPr>
              <w:t>、</w:t>
            </w:r>
            <w:r w:rsidRPr="00047CEE">
              <w:rPr>
                <w:rFonts w:ascii="Times New Roman" w:hAnsi="Times New Roman" w:hint="eastAsia"/>
                <w:color w:val="auto"/>
                <w:sz w:val="15"/>
                <w:szCs w:val="15"/>
              </w:rPr>
              <w:t>PM</w:t>
            </w:r>
            <w:r w:rsidRPr="00047CEE">
              <w:rPr>
                <w:rFonts w:ascii="Times New Roman" w:hAnsi="Times New Roman" w:hint="eastAsia"/>
                <w:color w:val="auto"/>
                <w:sz w:val="15"/>
                <w:szCs w:val="15"/>
                <w:vertAlign w:val="subscript"/>
              </w:rPr>
              <w:t>10</w:t>
            </w:r>
            <w:r w:rsidRPr="00047CEE">
              <w:rPr>
                <w:rFonts w:ascii="Times New Roman" w:hAnsi="Times New Roman" w:hint="eastAsia"/>
                <w:color w:val="auto"/>
                <w:sz w:val="15"/>
                <w:szCs w:val="15"/>
              </w:rPr>
              <w:t>、</w:t>
            </w:r>
            <w:r w:rsidRPr="00047CEE">
              <w:rPr>
                <w:rFonts w:ascii="Times New Roman" w:hAnsi="Times New Roman" w:hint="eastAsia"/>
                <w:color w:val="auto"/>
                <w:sz w:val="15"/>
                <w:szCs w:val="15"/>
              </w:rPr>
              <w:t>PM</w:t>
            </w:r>
            <w:r w:rsidRPr="00047CEE">
              <w:rPr>
                <w:rFonts w:ascii="Times New Roman" w:hAnsi="Times New Roman" w:hint="eastAsia"/>
                <w:color w:val="auto"/>
                <w:sz w:val="15"/>
                <w:szCs w:val="15"/>
                <w:vertAlign w:val="subscript"/>
              </w:rPr>
              <w:t>2.5</w:t>
            </w:r>
            <w:r w:rsidRPr="00047CEE">
              <w:rPr>
                <w:rFonts w:ascii="Times New Roman" w:hAnsi="Times New Roman" w:hint="eastAsia"/>
                <w:color w:val="auto"/>
                <w:sz w:val="15"/>
                <w:szCs w:val="15"/>
              </w:rPr>
              <w:t>、</w:t>
            </w:r>
            <w:r w:rsidRPr="00047CEE">
              <w:rPr>
                <w:rFonts w:ascii="Times New Roman" w:hAnsi="Times New Roman" w:hint="eastAsia"/>
                <w:color w:val="auto"/>
                <w:sz w:val="15"/>
                <w:szCs w:val="15"/>
              </w:rPr>
              <w:t>CO</w:t>
            </w:r>
            <w:r w:rsidRPr="00047CEE">
              <w:rPr>
                <w:rFonts w:ascii="Times New Roman" w:hAnsi="Times New Roman" w:hint="eastAsia"/>
                <w:color w:val="auto"/>
                <w:sz w:val="15"/>
                <w:szCs w:val="15"/>
              </w:rPr>
              <w:t>、</w:t>
            </w:r>
            <w:r w:rsidRPr="00047CEE">
              <w:rPr>
                <w:rFonts w:ascii="Times New Roman" w:hAnsi="Times New Roman" w:hint="eastAsia"/>
                <w:color w:val="auto"/>
                <w:sz w:val="15"/>
                <w:szCs w:val="15"/>
              </w:rPr>
              <w:t>O</w:t>
            </w:r>
            <w:r w:rsidRPr="00047CEE">
              <w:rPr>
                <w:rFonts w:ascii="Times New Roman" w:hAnsi="Times New Roman" w:hint="eastAsia"/>
                <w:color w:val="auto"/>
                <w:sz w:val="15"/>
                <w:szCs w:val="15"/>
                <w:vertAlign w:val="subscript"/>
              </w:rPr>
              <w:t>3</w:t>
            </w:r>
            <w:r w:rsidRPr="00047CEE">
              <w:rPr>
                <w:rFonts w:ascii="Times New Roman" w:hAnsi="Times New Roman"/>
                <w:color w:val="auto"/>
              </w:rPr>
              <w:t xml:space="preserve"> )</w:t>
            </w:r>
          </w:p>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其他污染物</w:t>
            </w:r>
            <w:r w:rsidRPr="00047CEE">
              <w:rPr>
                <w:rFonts w:ascii="Times New Roman" w:hAnsi="Times New Roman" w:hint="eastAsia"/>
                <w:color w:val="auto"/>
              </w:rPr>
              <w:t xml:space="preserve"> (</w:t>
            </w:r>
            <w:r w:rsidRPr="00047CEE">
              <w:rPr>
                <w:rFonts w:ascii="Times New Roman" w:hAnsi="Times New Roman"/>
                <w:color w:val="auto"/>
              </w:rPr>
              <w:t xml:space="preserve">       TSP         )</w:t>
            </w:r>
          </w:p>
        </w:tc>
        <w:tc>
          <w:tcPr>
            <w:tcW w:w="1572" w:type="pct"/>
            <w:gridSpan w:val="8"/>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ind w:rightChars="196" w:right="470"/>
              <w:jc w:val="right"/>
              <w:rPr>
                <w:rFonts w:ascii="Times New Roman" w:hAnsi="Times New Roman"/>
                <w:color w:val="auto"/>
              </w:rPr>
            </w:pPr>
            <w:r w:rsidRPr="00047CEE">
              <w:rPr>
                <w:rFonts w:ascii="Times New Roman" w:hAnsi="Times New Roman" w:hint="eastAsia"/>
                <w:color w:val="auto"/>
              </w:rPr>
              <w:t>包括二次</w:t>
            </w:r>
            <w:r w:rsidRPr="00047CEE">
              <w:rPr>
                <w:rFonts w:ascii="Times New Roman" w:hAnsi="Times New Roman"/>
                <w:color w:val="auto"/>
              </w:rPr>
              <w:t>PM</w:t>
            </w:r>
            <w:r w:rsidRPr="00047CEE">
              <w:rPr>
                <w:rFonts w:ascii="Times New Roman" w:hAnsi="Times New Roman"/>
                <w:color w:val="auto"/>
                <w:vertAlign w:val="subscript"/>
              </w:rPr>
              <w:t>2.5</w:t>
            </w:r>
            <w:r w:rsidRPr="00047CEE">
              <w:rPr>
                <w:rFonts w:ascii="仿宋" w:eastAsia="仿宋" w:hAnsi="仿宋" w:hint="eastAsia"/>
                <w:color w:val="auto"/>
              </w:rPr>
              <w:t>□</w:t>
            </w:r>
          </w:p>
          <w:p w:rsidR="00026001" w:rsidRPr="00047CEE" w:rsidRDefault="00026001" w:rsidP="00026001">
            <w:pPr>
              <w:pStyle w:val="affc"/>
              <w:spacing w:line="300" w:lineRule="atLeast"/>
              <w:ind w:rightChars="196" w:right="470"/>
              <w:jc w:val="right"/>
              <w:rPr>
                <w:rFonts w:ascii="Times New Roman" w:hAnsi="Times New Roman"/>
                <w:color w:val="auto"/>
              </w:rPr>
            </w:pPr>
            <w:r w:rsidRPr="00047CEE">
              <w:rPr>
                <w:rFonts w:ascii="Times New Roman" w:hAnsi="Times New Roman" w:hint="eastAsia"/>
                <w:color w:val="auto"/>
              </w:rPr>
              <w:t>不包括二次</w:t>
            </w:r>
            <w:r w:rsidRPr="00047CEE">
              <w:rPr>
                <w:rFonts w:ascii="Times New Roman" w:hAnsi="Times New Roman"/>
                <w:color w:val="auto"/>
              </w:rPr>
              <w:t>PM</w:t>
            </w:r>
            <w:r w:rsidRPr="00047CEE">
              <w:rPr>
                <w:rFonts w:ascii="Times New Roman" w:hAnsi="Times New Roman"/>
                <w:color w:val="auto"/>
                <w:vertAlign w:val="subscript"/>
              </w:rPr>
              <w:t>2.5</w:t>
            </w:r>
            <w:r w:rsidRPr="00047CEE">
              <w:rPr>
                <w:rFonts w:ascii="仿宋" w:eastAsia="仿宋" w:hAnsi="仿宋" w:hint="eastAsia"/>
                <w:color w:val="auto"/>
              </w:rPr>
              <w:t>√</w:t>
            </w:r>
          </w:p>
        </w:tc>
      </w:tr>
      <w:tr w:rsidR="00837A6F" w:rsidRPr="00047CEE" w:rsidTr="00026001">
        <w:trPr>
          <w:trHeight w:val="268"/>
        </w:trPr>
        <w:tc>
          <w:tcPr>
            <w:tcW w:w="513" w:type="pct"/>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评价标准</w:t>
            </w: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评价标准</w:t>
            </w:r>
          </w:p>
        </w:tc>
        <w:tc>
          <w:tcPr>
            <w:tcW w:w="973" w:type="pct"/>
            <w:gridSpan w:val="5"/>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国家标准</w:t>
            </w:r>
            <w:r w:rsidRPr="00047CEE">
              <w:rPr>
                <w:rFonts w:ascii="仿宋" w:eastAsia="仿宋" w:hAnsi="仿宋" w:hint="eastAsia"/>
                <w:color w:val="auto"/>
              </w:rPr>
              <w:t>√</w:t>
            </w:r>
          </w:p>
        </w:tc>
        <w:tc>
          <w:tcPr>
            <w:tcW w:w="1039" w:type="pct"/>
            <w:gridSpan w:val="5"/>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地方标准</w:t>
            </w:r>
            <w:r w:rsidRPr="00047CEE">
              <w:rPr>
                <w:rFonts w:ascii="Times New Roman" w:hAnsi="Times New Roman" w:hint="eastAsia"/>
                <w:color w:val="auto"/>
              </w:rPr>
              <w:t xml:space="preserve"> </w:t>
            </w:r>
            <w:r w:rsidRPr="00047CEE">
              <w:rPr>
                <w:rFonts w:ascii="仿宋" w:eastAsia="仿宋" w:hAnsi="仿宋" w:hint="eastAsia"/>
                <w:color w:val="auto"/>
              </w:rPr>
              <w:t>□</w:t>
            </w:r>
          </w:p>
        </w:tc>
        <w:tc>
          <w:tcPr>
            <w:tcW w:w="960" w:type="pct"/>
            <w:gridSpan w:val="6"/>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附录</w:t>
            </w:r>
            <w:r w:rsidRPr="00047CEE">
              <w:rPr>
                <w:rFonts w:ascii="Times New Roman" w:hAnsi="Times New Roman"/>
                <w:color w:val="auto"/>
              </w:rPr>
              <w:t xml:space="preserve">D </w:t>
            </w:r>
            <w:r w:rsidRPr="00047CEE">
              <w:rPr>
                <w:rFonts w:ascii="仿宋" w:eastAsia="仿宋" w:hAnsi="仿宋" w:hint="eastAsia"/>
                <w:color w:val="auto"/>
              </w:rPr>
              <w:t>□</w:t>
            </w:r>
          </w:p>
        </w:tc>
        <w:tc>
          <w:tcPr>
            <w:tcW w:w="612" w:type="pct"/>
            <w:gridSpan w:val="2"/>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其他标准</w:t>
            </w:r>
            <w:r w:rsidRPr="00047CEE">
              <w:rPr>
                <w:rFonts w:ascii="Times New Roman" w:hAnsi="Times New Roman" w:hint="eastAsia"/>
                <w:color w:val="auto"/>
              </w:rPr>
              <w:t xml:space="preserve"> </w:t>
            </w:r>
            <w:r w:rsidRPr="00047CEE">
              <w:rPr>
                <w:rFonts w:ascii="仿宋" w:eastAsia="仿宋" w:hAnsi="仿宋" w:hint="eastAsia"/>
                <w:color w:val="auto"/>
              </w:rPr>
              <w:t>□</w:t>
            </w:r>
          </w:p>
        </w:tc>
      </w:tr>
      <w:tr w:rsidR="00837A6F" w:rsidRPr="00047CEE" w:rsidTr="00026001">
        <w:trPr>
          <w:trHeight w:val="268"/>
        </w:trPr>
        <w:tc>
          <w:tcPr>
            <w:tcW w:w="513" w:type="pct"/>
            <w:vMerge w:val="restart"/>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现状评价</w:t>
            </w: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环境功能区</w:t>
            </w:r>
          </w:p>
        </w:tc>
        <w:tc>
          <w:tcPr>
            <w:tcW w:w="1349" w:type="pct"/>
            <w:gridSpan w:val="6"/>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一类区</w:t>
            </w:r>
            <w:r w:rsidRPr="00047CEE">
              <w:rPr>
                <w:rFonts w:ascii="仿宋" w:eastAsia="仿宋" w:hAnsi="仿宋" w:hint="eastAsia"/>
                <w:color w:val="auto"/>
              </w:rPr>
              <w:t>□</w:t>
            </w:r>
          </w:p>
        </w:tc>
        <w:tc>
          <w:tcPr>
            <w:tcW w:w="1424" w:type="pct"/>
            <w:gridSpan w:val="7"/>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二类区</w:t>
            </w:r>
            <w:r w:rsidRPr="00047CEE">
              <w:rPr>
                <w:rFonts w:ascii="仿宋" w:eastAsia="仿宋" w:hAnsi="仿宋" w:hint="eastAsia"/>
                <w:color w:val="auto"/>
              </w:rPr>
              <w:t>√</w:t>
            </w:r>
          </w:p>
        </w:tc>
        <w:tc>
          <w:tcPr>
            <w:tcW w:w="811" w:type="pct"/>
            <w:gridSpan w:val="5"/>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一类区和二类区</w:t>
            </w:r>
            <w:r w:rsidRPr="00047CEE">
              <w:rPr>
                <w:rFonts w:ascii="仿宋" w:eastAsia="仿宋" w:hAnsi="仿宋" w:hint="eastAsia"/>
                <w:color w:val="auto"/>
              </w:rPr>
              <w:t>□</w:t>
            </w:r>
          </w:p>
        </w:tc>
      </w:tr>
      <w:tr w:rsidR="00837A6F" w:rsidRPr="00047CEE" w:rsidTr="00026001">
        <w:trPr>
          <w:trHeight w:val="268"/>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评价基准年</w:t>
            </w:r>
          </w:p>
        </w:tc>
        <w:tc>
          <w:tcPr>
            <w:tcW w:w="3584" w:type="pct"/>
            <w:gridSpan w:val="18"/>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w:t>
            </w:r>
            <w:r w:rsidRPr="00047CEE">
              <w:rPr>
                <w:rFonts w:ascii="Times New Roman" w:hAnsi="Times New Roman"/>
                <w:color w:val="auto"/>
              </w:rPr>
              <w:t xml:space="preserve"> </w:t>
            </w:r>
            <w:r w:rsidRPr="00047CEE">
              <w:rPr>
                <w:rFonts w:ascii="Times New Roman" w:hAnsi="Times New Roman" w:hint="eastAsia"/>
                <w:color w:val="auto"/>
              </w:rPr>
              <w:t>2016</w:t>
            </w:r>
            <w:r w:rsidRPr="00047CEE">
              <w:rPr>
                <w:rFonts w:ascii="Times New Roman" w:hAnsi="Times New Roman" w:hint="eastAsia"/>
                <w:color w:val="auto"/>
              </w:rPr>
              <w:t>）年</w:t>
            </w:r>
          </w:p>
        </w:tc>
      </w:tr>
      <w:tr w:rsidR="00837A6F" w:rsidRPr="00047CEE" w:rsidTr="00026001">
        <w:trPr>
          <w:trHeight w:val="268"/>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环境空气质量</w:t>
            </w:r>
            <w:r w:rsidRPr="00047CEE">
              <w:rPr>
                <w:rFonts w:ascii="Times New Roman" w:hAnsi="Times New Roman"/>
                <w:color w:val="auto"/>
              </w:rPr>
              <w:br/>
            </w:r>
            <w:r w:rsidRPr="00047CEE">
              <w:rPr>
                <w:rFonts w:ascii="Times New Roman" w:hAnsi="Times New Roman" w:hint="eastAsia"/>
                <w:color w:val="auto"/>
              </w:rPr>
              <w:t>现状调查数据来源</w:t>
            </w:r>
          </w:p>
        </w:tc>
        <w:tc>
          <w:tcPr>
            <w:tcW w:w="1349" w:type="pct"/>
            <w:gridSpan w:val="6"/>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长期例行监测数据</w:t>
            </w:r>
            <w:r w:rsidRPr="00047CEE">
              <w:rPr>
                <w:rFonts w:ascii="仿宋" w:eastAsia="仿宋" w:hAnsi="仿宋" w:hint="eastAsia"/>
                <w:color w:val="auto"/>
              </w:rPr>
              <w:t>□</w:t>
            </w:r>
          </w:p>
        </w:tc>
        <w:tc>
          <w:tcPr>
            <w:tcW w:w="1469" w:type="pct"/>
            <w:gridSpan w:val="8"/>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主管部门发布的数据</w:t>
            </w:r>
            <w:r w:rsidRPr="00047CEE">
              <w:rPr>
                <w:rFonts w:ascii="仿宋" w:eastAsia="仿宋" w:hAnsi="仿宋" w:hint="eastAsia"/>
                <w:color w:val="auto"/>
              </w:rPr>
              <w:t>√</w:t>
            </w:r>
          </w:p>
        </w:tc>
        <w:tc>
          <w:tcPr>
            <w:tcW w:w="766" w:type="pct"/>
            <w:gridSpan w:val="4"/>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现状补充监测</w:t>
            </w:r>
            <w:r w:rsidRPr="00047CEE">
              <w:rPr>
                <w:rFonts w:ascii="仿宋" w:eastAsia="仿宋" w:hAnsi="仿宋" w:hint="eastAsia"/>
                <w:color w:val="auto"/>
              </w:rPr>
              <w:t>□</w:t>
            </w:r>
          </w:p>
        </w:tc>
      </w:tr>
      <w:tr w:rsidR="00837A6F" w:rsidRPr="00047CEE" w:rsidTr="00026001">
        <w:trPr>
          <w:trHeight w:val="268"/>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现状评价</w:t>
            </w:r>
          </w:p>
        </w:tc>
        <w:tc>
          <w:tcPr>
            <w:tcW w:w="2012" w:type="pct"/>
            <w:gridSpan w:val="10"/>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达标区</w:t>
            </w:r>
            <w:r w:rsidRPr="00047CEE">
              <w:rPr>
                <w:rFonts w:ascii="仿宋" w:eastAsia="仿宋" w:hAnsi="仿宋" w:hint="eastAsia"/>
                <w:color w:val="auto"/>
              </w:rPr>
              <w:t>□</w:t>
            </w:r>
          </w:p>
        </w:tc>
        <w:tc>
          <w:tcPr>
            <w:tcW w:w="1572" w:type="pct"/>
            <w:gridSpan w:val="8"/>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不达标区</w:t>
            </w:r>
            <w:r w:rsidRPr="00047CEE">
              <w:rPr>
                <w:rFonts w:ascii="仿宋" w:eastAsia="仿宋" w:hAnsi="仿宋" w:hint="eastAsia"/>
                <w:color w:val="auto"/>
              </w:rPr>
              <w:t>√</w:t>
            </w:r>
          </w:p>
        </w:tc>
      </w:tr>
      <w:tr w:rsidR="00837A6F" w:rsidRPr="00047CEE" w:rsidTr="00026001">
        <w:trPr>
          <w:trHeight w:val="268"/>
        </w:trPr>
        <w:tc>
          <w:tcPr>
            <w:tcW w:w="513" w:type="pct"/>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污染源</w:t>
            </w:r>
            <w:r w:rsidRPr="00047CEE">
              <w:rPr>
                <w:rFonts w:ascii="Times New Roman" w:hAnsi="Times New Roman"/>
                <w:color w:val="auto"/>
              </w:rPr>
              <w:br/>
            </w:r>
            <w:r w:rsidRPr="00047CEE">
              <w:rPr>
                <w:rFonts w:ascii="Times New Roman" w:hAnsi="Times New Roman" w:hint="eastAsia"/>
                <w:color w:val="auto"/>
              </w:rPr>
              <w:t>调查</w:t>
            </w: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调查内容</w:t>
            </w:r>
          </w:p>
        </w:tc>
        <w:tc>
          <w:tcPr>
            <w:tcW w:w="973" w:type="pct"/>
            <w:gridSpan w:val="5"/>
            <w:tcBorders>
              <w:top w:val="single" w:sz="6" w:space="0" w:color="auto"/>
              <w:bottom w:val="single" w:sz="6" w:space="0" w:color="auto"/>
            </w:tcBorders>
            <w:vAlign w:val="center"/>
          </w:tcPr>
          <w:p w:rsidR="00026001" w:rsidRPr="00047CEE" w:rsidRDefault="00026001" w:rsidP="00026001">
            <w:pPr>
              <w:pStyle w:val="affc"/>
              <w:spacing w:line="300" w:lineRule="atLeast"/>
              <w:jc w:val="right"/>
              <w:rPr>
                <w:rFonts w:ascii="Times New Roman" w:hAnsi="Times New Roman"/>
                <w:color w:val="auto"/>
              </w:rPr>
            </w:pPr>
            <w:r w:rsidRPr="00047CEE">
              <w:rPr>
                <w:rFonts w:ascii="Times New Roman" w:hAnsi="Times New Roman" w:hint="eastAsia"/>
                <w:color w:val="auto"/>
              </w:rPr>
              <w:t>本项目正常排放源</w:t>
            </w:r>
            <w:r w:rsidRPr="00047CEE">
              <w:rPr>
                <w:rFonts w:ascii="Times New Roman" w:hAnsi="Times New Roman"/>
                <w:color w:val="auto"/>
              </w:rPr>
              <w:t xml:space="preserve"> </w:t>
            </w:r>
            <w:r w:rsidRPr="00047CEE">
              <w:rPr>
                <w:rFonts w:ascii="仿宋" w:eastAsia="仿宋" w:hAnsi="仿宋" w:hint="eastAsia"/>
                <w:color w:val="auto"/>
              </w:rPr>
              <w:t>√</w:t>
            </w:r>
          </w:p>
          <w:p w:rsidR="00026001" w:rsidRPr="00047CEE" w:rsidRDefault="00026001" w:rsidP="00026001">
            <w:pPr>
              <w:pStyle w:val="affc"/>
              <w:spacing w:line="300" w:lineRule="atLeast"/>
              <w:jc w:val="right"/>
              <w:rPr>
                <w:rFonts w:ascii="Times New Roman" w:hAnsi="Times New Roman"/>
                <w:color w:val="auto"/>
              </w:rPr>
            </w:pPr>
            <w:r w:rsidRPr="00047CEE">
              <w:rPr>
                <w:rFonts w:ascii="Times New Roman" w:hAnsi="Times New Roman" w:hint="eastAsia"/>
                <w:color w:val="auto"/>
              </w:rPr>
              <w:t>本项目非正常排放源</w:t>
            </w:r>
            <w:r w:rsidRPr="00047CEE">
              <w:rPr>
                <w:rFonts w:ascii="Times New Roman" w:hAnsi="Times New Roman"/>
                <w:color w:val="auto"/>
              </w:rPr>
              <w:t xml:space="preserve"> </w:t>
            </w:r>
            <w:r w:rsidRPr="00047CEE">
              <w:rPr>
                <w:rFonts w:ascii="仿宋" w:eastAsia="仿宋" w:hAnsi="仿宋" w:hint="eastAsia"/>
                <w:color w:val="auto"/>
              </w:rPr>
              <w:t>√</w:t>
            </w:r>
          </w:p>
          <w:p w:rsidR="00026001" w:rsidRPr="00047CEE" w:rsidRDefault="00026001" w:rsidP="00026001">
            <w:pPr>
              <w:pStyle w:val="affc"/>
              <w:spacing w:line="300" w:lineRule="atLeast"/>
              <w:jc w:val="right"/>
              <w:rPr>
                <w:rFonts w:ascii="Times New Roman" w:hAnsi="Times New Roman"/>
                <w:color w:val="auto"/>
              </w:rPr>
            </w:pPr>
            <w:r w:rsidRPr="00047CEE">
              <w:rPr>
                <w:rFonts w:ascii="Times New Roman" w:hAnsi="Times New Roman" w:hint="eastAsia"/>
                <w:color w:val="auto"/>
              </w:rPr>
              <w:t>现有污染源</w:t>
            </w:r>
            <w:r w:rsidRPr="00047CEE">
              <w:rPr>
                <w:rFonts w:ascii="Times New Roman" w:hAnsi="Times New Roman"/>
                <w:color w:val="auto"/>
              </w:rPr>
              <w:t xml:space="preserve"> </w:t>
            </w:r>
            <w:r w:rsidRPr="00047CEE">
              <w:rPr>
                <w:rFonts w:ascii="仿宋" w:eastAsia="仿宋" w:hAnsi="仿宋" w:hint="eastAsia"/>
                <w:color w:val="auto"/>
              </w:rPr>
              <w:t>□</w:t>
            </w:r>
          </w:p>
        </w:tc>
        <w:tc>
          <w:tcPr>
            <w:tcW w:w="1039" w:type="pct"/>
            <w:gridSpan w:val="5"/>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拟替代的污染源</w:t>
            </w:r>
            <w:r w:rsidRPr="00047CEE">
              <w:rPr>
                <w:rFonts w:ascii="仿宋" w:eastAsia="仿宋" w:hAnsi="仿宋" w:hint="eastAsia"/>
                <w:color w:val="auto"/>
              </w:rPr>
              <w:t>□</w:t>
            </w:r>
          </w:p>
        </w:tc>
        <w:tc>
          <w:tcPr>
            <w:tcW w:w="960" w:type="pct"/>
            <w:gridSpan w:val="6"/>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其他在建、拟建项目污染源</w:t>
            </w:r>
            <w:r w:rsidRPr="00047CEE">
              <w:rPr>
                <w:rFonts w:ascii="仿宋" w:eastAsia="仿宋" w:hAnsi="仿宋" w:hint="eastAsia"/>
                <w:color w:val="auto"/>
              </w:rPr>
              <w:t>□</w:t>
            </w:r>
          </w:p>
        </w:tc>
        <w:tc>
          <w:tcPr>
            <w:tcW w:w="612" w:type="pct"/>
            <w:gridSpan w:val="2"/>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区域污染源</w:t>
            </w:r>
            <w:r w:rsidRPr="00047CEE">
              <w:rPr>
                <w:rFonts w:ascii="仿宋" w:eastAsia="仿宋" w:hAnsi="仿宋" w:hint="eastAsia"/>
                <w:color w:val="auto"/>
              </w:rPr>
              <w:t>□</w:t>
            </w:r>
          </w:p>
        </w:tc>
      </w:tr>
      <w:tr w:rsidR="00837A6F" w:rsidRPr="00047CEE" w:rsidTr="00026001">
        <w:trPr>
          <w:trHeight w:val="268"/>
        </w:trPr>
        <w:tc>
          <w:tcPr>
            <w:tcW w:w="513" w:type="pct"/>
            <w:vMerge w:val="restart"/>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大气环境影响预测与</w:t>
            </w:r>
            <w:r w:rsidRPr="00047CEE">
              <w:rPr>
                <w:rFonts w:ascii="Times New Roman" w:hAnsi="Times New Roman"/>
                <w:color w:val="auto"/>
              </w:rPr>
              <w:br/>
            </w:r>
            <w:r w:rsidRPr="00047CEE">
              <w:rPr>
                <w:rFonts w:ascii="Times New Roman" w:hAnsi="Times New Roman" w:hint="eastAsia"/>
                <w:color w:val="auto"/>
              </w:rPr>
              <w:t>评价</w:t>
            </w: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预测模型</w:t>
            </w:r>
          </w:p>
        </w:tc>
        <w:tc>
          <w:tcPr>
            <w:tcW w:w="525"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color w:val="auto"/>
                <w:szCs w:val="18"/>
              </w:rPr>
              <w:t>AERMOD</w:t>
            </w:r>
            <w:r w:rsidRPr="00047CEE">
              <w:rPr>
                <w:rFonts w:ascii="Times New Roman" w:hAnsi="Times New Roman"/>
                <w:color w:val="auto"/>
                <w:szCs w:val="18"/>
              </w:rPr>
              <w:br/>
            </w:r>
            <w:r w:rsidRPr="00047CEE">
              <w:rPr>
                <w:rFonts w:ascii="仿宋" w:eastAsia="仿宋" w:hAnsi="仿宋" w:hint="eastAsia"/>
                <w:color w:val="auto"/>
              </w:rPr>
              <w:t>□</w:t>
            </w:r>
          </w:p>
        </w:tc>
        <w:tc>
          <w:tcPr>
            <w:tcW w:w="370" w:type="pct"/>
            <w:gridSpan w:val="3"/>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color w:val="auto"/>
                <w:szCs w:val="18"/>
              </w:rPr>
              <w:t>ADMS</w:t>
            </w:r>
            <w:r w:rsidRPr="00047CEE">
              <w:rPr>
                <w:rFonts w:ascii="Times New Roman" w:hAnsi="Times New Roman"/>
                <w:color w:val="auto"/>
                <w:szCs w:val="18"/>
              </w:rPr>
              <w:br/>
            </w:r>
            <w:r w:rsidRPr="00047CEE">
              <w:rPr>
                <w:rFonts w:ascii="仿宋" w:eastAsia="仿宋" w:hAnsi="仿宋" w:hint="eastAsia"/>
                <w:color w:val="auto"/>
              </w:rPr>
              <w:t>□</w:t>
            </w:r>
          </w:p>
        </w:tc>
        <w:tc>
          <w:tcPr>
            <w:tcW w:w="708" w:type="pct"/>
            <w:gridSpan w:val="4"/>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color w:val="auto"/>
                <w:szCs w:val="18"/>
              </w:rPr>
              <w:t>AUSTAL2000</w:t>
            </w:r>
            <w:r w:rsidRPr="00047CEE">
              <w:rPr>
                <w:rFonts w:ascii="Times New Roman" w:hAnsi="Times New Roman"/>
                <w:color w:val="auto"/>
                <w:szCs w:val="18"/>
              </w:rPr>
              <w:br/>
            </w:r>
            <w:r w:rsidRPr="00047CEE">
              <w:rPr>
                <w:rFonts w:ascii="仿宋" w:eastAsia="仿宋" w:hAnsi="仿宋" w:hint="eastAsia"/>
                <w:color w:val="auto"/>
              </w:rPr>
              <w:t>□</w:t>
            </w:r>
          </w:p>
        </w:tc>
        <w:tc>
          <w:tcPr>
            <w:tcW w:w="682" w:type="pct"/>
            <w:gridSpan w:val="3"/>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color w:val="auto"/>
                <w:szCs w:val="18"/>
              </w:rPr>
              <w:t>EDMS/AEDT</w:t>
            </w:r>
            <w:r w:rsidRPr="00047CEE">
              <w:rPr>
                <w:rFonts w:ascii="Times New Roman" w:hAnsi="Times New Roman"/>
                <w:color w:val="auto"/>
                <w:szCs w:val="18"/>
              </w:rPr>
              <w:br/>
            </w:r>
            <w:r w:rsidRPr="00047CEE">
              <w:rPr>
                <w:rFonts w:ascii="仿宋" w:eastAsia="仿宋" w:hAnsi="仿宋" w:hint="eastAsia"/>
                <w:color w:val="auto"/>
              </w:rPr>
              <w:t>□</w:t>
            </w:r>
          </w:p>
        </w:tc>
        <w:tc>
          <w:tcPr>
            <w:tcW w:w="532" w:type="pct"/>
            <w:gridSpan w:val="3"/>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color w:val="auto"/>
                <w:szCs w:val="18"/>
              </w:rPr>
              <w:t>CALPUFF</w:t>
            </w:r>
            <w:r w:rsidRPr="00047CEE">
              <w:rPr>
                <w:rFonts w:ascii="Times New Roman" w:hAnsi="Times New Roman"/>
                <w:color w:val="auto"/>
                <w:szCs w:val="18"/>
              </w:rPr>
              <w:br/>
            </w:r>
            <w:r w:rsidRPr="00047CEE">
              <w:rPr>
                <w:rFonts w:ascii="仿宋" w:eastAsia="仿宋" w:hAnsi="仿宋" w:hint="eastAsia"/>
                <w:color w:val="auto"/>
              </w:rPr>
              <w:t>□</w:t>
            </w:r>
          </w:p>
        </w:tc>
        <w:tc>
          <w:tcPr>
            <w:tcW w:w="395" w:type="pct"/>
            <w:gridSpan w:val="3"/>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szCs w:val="18"/>
              </w:rPr>
              <w:t>网格模型</w:t>
            </w:r>
            <w:r w:rsidRPr="00047CEE">
              <w:rPr>
                <w:rFonts w:ascii="Times New Roman" w:hAnsi="Times New Roman"/>
                <w:color w:val="auto"/>
                <w:szCs w:val="18"/>
              </w:rPr>
              <w:br/>
            </w:r>
            <w:r w:rsidRPr="00047CEE">
              <w:rPr>
                <w:rFonts w:ascii="仿宋" w:eastAsia="仿宋" w:hAnsi="仿宋" w:hint="eastAsia"/>
                <w:color w:val="auto"/>
              </w:rPr>
              <w:t>□</w:t>
            </w:r>
          </w:p>
        </w:tc>
        <w:tc>
          <w:tcPr>
            <w:tcW w:w="371" w:type="pct"/>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其他</w:t>
            </w:r>
            <w:r w:rsidRPr="00047CEE">
              <w:rPr>
                <w:rFonts w:ascii="Times New Roman" w:hAnsi="Times New Roman"/>
                <w:color w:val="auto"/>
              </w:rPr>
              <w:br/>
            </w:r>
            <w:r w:rsidRPr="00047CEE">
              <w:rPr>
                <w:rFonts w:ascii="仿宋" w:eastAsia="仿宋" w:hAnsi="仿宋" w:hint="eastAsia"/>
                <w:color w:val="auto"/>
              </w:rPr>
              <w:t>□</w:t>
            </w:r>
          </w:p>
        </w:tc>
      </w:tr>
      <w:tr w:rsidR="00837A6F" w:rsidRPr="00047CEE" w:rsidTr="00026001">
        <w:trPr>
          <w:trHeight w:val="303"/>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预测范围</w:t>
            </w:r>
          </w:p>
        </w:tc>
        <w:tc>
          <w:tcPr>
            <w:tcW w:w="895" w:type="pct"/>
            <w:gridSpan w:val="4"/>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szCs w:val="18"/>
              </w:rPr>
            </w:pPr>
            <w:r w:rsidRPr="00047CEE">
              <w:rPr>
                <w:rFonts w:ascii="Times New Roman" w:hAnsi="Times New Roman" w:hint="eastAsia"/>
                <w:color w:val="auto"/>
              </w:rPr>
              <w:t>边长</w:t>
            </w:r>
            <w:r w:rsidRPr="00047CEE">
              <w:rPr>
                <w:rFonts w:ascii="仿宋" w:eastAsia="仿宋" w:hAnsi="仿宋" w:hint="eastAsia"/>
                <w:color w:val="auto"/>
              </w:rPr>
              <w:t>≥</w:t>
            </w:r>
            <w:r w:rsidRPr="00047CEE">
              <w:rPr>
                <w:rFonts w:ascii="Times New Roman" w:hAnsi="Times New Roman"/>
                <w:color w:val="auto"/>
              </w:rPr>
              <w:t xml:space="preserve"> 50km</w:t>
            </w:r>
            <w:r w:rsidRPr="00047CEE">
              <w:rPr>
                <w:rFonts w:ascii="仿宋" w:eastAsia="仿宋" w:hAnsi="仿宋" w:hint="eastAsia"/>
                <w:color w:val="auto"/>
              </w:rPr>
              <w:t>□</w:t>
            </w:r>
          </w:p>
        </w:tc>
        <w:tc>
          <w:tcPr>
            <w:tcW w:w="1923" w:type="pct"/>
            <w:gridSpan w:val="10"/>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szCs w:val="18"/>
              </w:rPr>
            </w:pPr>
            <w:r w:rsidRPr="00047CEE">
              <w:rPr>
                <w:rFonts w:ascii="Times New Roman" w:hAnsi="Times New Roman" w:hint="eastAsia"/>
                <w:color w:val="auto"/>
              </w:rPr>
              <w:t>边长</w:t>
            </w:r>
            <w:r w:rsidRPr="00047CEE">
              <w:rPr>
                <w:rFonts w:ascii="Times New Roman" w:hAnsi="Times New Roman"/>
                <w:color w:val="auto"/>
              </w:rPr>
              <w:t>5</w:t>
            </w:r>
            <w:r w:rsidRPr="00047CEE">
              <w:rPr>
                <w:rFonts w:ascii="Times New Roman" w:hAnsi="Times New Roman" w:hint="eastAsia"/>
                <w:color w:val="auto"/>
              </w:rPr>
              <w:t>～</w:t>
            </w:r>
            <w:r w:rsidRPr="00047CEE">
              <w:rPr>
                <w:rFonts w:ascii="Times New Roman" w:hAnsi="Times New Roman"/>
                <w:color w:val="auto"/>
              </w:rPr>
              <w:t xml:space="preserve">50km </w:t>
            </w:r>
            <w:r w:rsidRPr="00047CEE">
              <w:rPr>
                <w:rFonts w:ascii="仿宋" w:eastAsia="仿宋" w:hAnsi="仿宋" w:hint="eastAsia"/>
                <w:color w:val="auto"/>
              </w:rPr>
              <w:t>□</w:t>
            </w:r>
          </w:p>
        </w:tc>
        <w:tc>
          <w:tcPr>
            <w:tcW w:w="766" w:type="pct"/>
            <w:gridSpan w:val="4"/>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边长</w:t>
            </w:r>
            <w:r w:rsidRPr="00047CEE">
              <w:rPr>
                <w:rFonts w:ascii="Times New Roman" w:hAnsi="Times New Roman"/>
                <w:color w:val="auto"/>
              </w:rPr>
              <w:t xml:space="preserve"> = 5 km </w:t>
            </w:r>
            <w:r w:rsidRPr="00047CEE">
              <w:rPr>
                <w:rFonts w:ascii="仿宋" w:eastAsia="仿宋" w:hAnsi="仿宋" w:hint="eastAsia"/>
                <w:color w:val="auto"/>
              </w:rPr>
              <w:t>□</w:t>
            </w:r>
          </w:p>
        </w:tc>
      </w:tr>
      <w:tr w:rsidR="00837A6F" w:rsidRPr="00047CEE" w:rsidTr="00026001">
        <w:trPr>
          <w:trHeight w:val="446"/>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预测因子</w:t>
            </w:r>
          </w:p>
        </w:tc>
        <w:tc>
          <w:tcPr>
            <w:tcW w:w="2012" w:type="pct"/>
            <w:gridSpan w:val="10"/>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预测因子</w:t>
            </w:r>
            <w:r w:rsidRPr="00047CEE">
              <w:rPr>
                <w:rFonts w:ascii="Times New Roman" w:hAnsi="Times New Roman" w:hint="eastAsia"/>
                <w:color w:val="auto"/>
              </w:rPr>
              <w:t>(</w:t>
            </w:r>
            <w:r w:rsidRPr="00047CEE">
              <w:rPr>
                <w:rFonts w:ascii="Times New Roman" w:hAnsi="Times New Roman"/>
                <w:color w:val="auto"/>
              </w:rPr>
              <w:t xml:space="preserve">                 )</w:t>
            </w:r>
          </w:p>
        </w:tc>
        <w:tc>
          <w:tcPr>
            <w:tcW w:w="1572" w:type="pct"/>
            <w:gridSpan w:val="8"/>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ind w:rightChars="263" w:right="631"/>
              <w:jc w:val="right"/>
              <w:rPr>
                <w:rFonts w:ascii="Times New Roman" w:hAnsi="Times New Roman"/>
                <w:color w:val="auto"/>
              </w:rPr>
            </w:pPr>
            <w:r w:rsidRPr="00047CEE">
              <w:rPr>
                <w:rFonts w:ascii="Times New Roman" w:hAnsi="Times New Roman" w:hint="eastAsia"/>
                <w:color w:val="auto"/>
              </w:rPr>
              <w:t>包括二次</w:t>
            </w:r>
            <w:r w:rsidRPr="00047CEE">
              <w:rPr>
                <w:rFonts w:ascii="Times New Roman" w:hAnsi="Times New Roman"/>
                <w:color w:val="auto"/>
              </w:rPr>
              <w:t>PM</w:t>
            </w:r>
            <w:r w:rsidRPr="00047CEE">
              <w:rPr>
                <w:rFonts w:ascii="Times New Roman" w:hAnsi="Times New Roman"/>
                <w:color w:val="auto"/>
                <w:vertAlign w:val="subscript"/>
              </w:rPr>
              <w:t>2.5</w:t>
            </w:r>
            <w:r w:rsidRPr="00047CEE">
              <w:rPr>
                <w:rFonts w:ascii="Times New Roman" w:hAnsi="Times New Roman"/>
                <w:color w:val="auto"/>
              </w:rPr>
              <w:t xml:space="preserve"> </w:t>
            </w:r>
            <w:r w:rsidRPr="00047CEE">
              <w:rPr>
                <w:rFonts w:ascii="仿宋" w:eastAsia="仿宋" w:hAnsi="仿宋" w:hint="eastAsia"/>
                <w:color w:val="auto"/>
              </w:rPr>
              <w:t>□</w:t>
            </w:r>
          </w:p>
          <w:p w:rsidR="00026001" w:rsidRPr="00047CEE" w:rsidRDefault="00026001" w:rsidP="00026001">
            <w:pPr>
              <w:pStyle w:val="affc"/>
              <w:spacing w:line="300" w:lineRule="atLeast"/>
              <w:ind w:rightChars="263" w:right="631"/>
              <w:jc w:val="right"/>
              <w:rPr>
                <w:rFonts w:ascii="Times New Roman" w:hAnsi="Times New Roman"/>
                <w:color w:val="auto"/>
              </w:rPr>
            </w:pPr>
            <w:r w:rsidRPr="00047CEE">
              <w:rPr>
                <w:rFonts w:ascii="Times New Roman" w:hAnsi="Times New Roman" w:hint="eastAsia"/>
                <w:color w:val="auto"/>
              </w:rPr>
              <w:t>不包括二次</w:t>
            </w:r>
            <w:r w:rsidRPr="00047CEE">
              <w:rPr>
                <w:rFonts w:ascii="Times New Roman" w:hAnsi="Times New Roman"/>
                <w:color w:val="auto"/>
              </w:rPr>
              <w:t>PM</w:t>
            </w:r>
            <w:r w:rsidRPr="00047CEE">
              <w:rPr>
                <w:rFonts w:ascii="Times New Roman" w:hAnsi="Times New Roman"/>
                <w:color w:val="auto"/>
                <w:vertAlign w:val="subscript"/>
              </w:rPr>
              <w:t>2.5</w:t>
            </w:r>
            <w:r w:rsidRPr="00047CEE">
              <w:rPr>
                <w:rFonts w:ascii="Times New Roman" w:hAnsi="Times New Roman"/>
                <w:color w:val="auto"/>
              </w:rPr>
              <w:t xml:space="preserve"> </w:t>
            </w:r>
            <w:r w:rsidRPr="00047CEE">
              <w:rPr>
                <w:rFonts w:ascii="仿宋" w:eastAsia="仿宋" w:hAnsi="仿宋" w:hint="eastAsia"/>
                <w:color w:val="auto"/>
              </w:rPr>
              <w:t>□</w:t>
            </w:r>
          </w:p>
        </w:tc>
      </w:tr>
      <w:tr w:rsidR="00837A6F" w:rsidRPr="00047CEE" w:rsidTr="00026001">
        <w:trPr>
          <w:trHeight w:val="268"/>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正常排放短期浓度</w:t>
            </w:r>
            <w:r w:rsidRPr="00047CEE">
              <w:rPr>
                <w:rFonts w:ascii="Times New Roman" w:hAnsi="Times New Roman"/>
                <w:color w:val="auto"/>
              </w:rPr>
              <w:br/>
            </w:r>
            <w:r w:rsidRPr="00047CEE">
              <w:rPr>
                <w:rFonts w:ascii="Times New Roman" w:hAnsi="Times New Roman" w:hint="eastAsia"/>
                <w:color w:val="auto"/>
              </w:rPr>
              <w:t>贡献值</w:t>
            </w:r>
          </w:p>
        </w:tc>
        <w:tc>
          <w:tcPr>
            <w:tcW w:w="2012" w:type="pct"/>
            <w:gridSpan w:val="10"/>
            <w:tcBorders>
              <w:top w:val="single" w:sz="6" w:space="0" w:color="auto"/>
              <w:bottom w:val="single" w:sz="6" w:space="0" w:color="auto"/>
            </w:tcBorders>
            <w:vAlign w:val="center"/>
          </w:tcPr>
          <w:p w:rsidR="00026001" w:rsidRPr="00047CEE" w:rsidRDefault="0030421A" w:rsidP="00026001">
            <w:pPr>
              <w:pStyle w:val="affc"/>
              <w:spacing w:line="300" w:lineRule="atLeast"/>
              <w:rPr>
                <w:rFonts w:ascii="Times New Roman" w:hAnsi="Times New Roman"/>
                <w:color w:val="auto"/>
              </w:rPr>
            </w:pPr>
            <m:oMath>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hint="eastAsia"/>
                      <w:color w:val="auto"/>
                    </w:rPr>
                    <m:t>本项目</m:t>
                  </m:r>
                </m:sub>
              </m:sSub>
            </m:oMath>
            <w:proofErr w:type="gramStart"/>
            <w:r w:rsidR="00026001" w:rsidRPr="00047CEE">
              <w:rPr>
                <w:rFonts w:ascii="Times New Roman" w:hAnsi="Times New Roman" w:hint="eastAsia"/>
                <w:color w:val="auto"/>
              </w:rPr>
              <w:t>最大占</w:t>
            </w:r>
            <w:proofErr w:type="gramEnd"/>
            <w:r w:rsidR="00026001" w:rsidRPr="00047CEE">
              <w:rPr>
                <w:rFonts w:ascii="Times New Roman" w:hAnsi="Times New Roman" w:hint="eastAsia"/>
                <w:color w:val="auto"/>
              </w:rPr>
              <w:t>标率</w:t>
            </w:r>
            <w:r w:rsidR="00026001" w:rsidRPr="00047CEE">
              <w:rPr>
                <w:rFonts w:ascii="仿宋" w:eastAsia="仿宋" w:hAnsi="仿宋" w:hint="eastAsia"/>
                <w:color w:val="auto"/>
              </w:rPr>
              <w:t>≤</w:t>
            </w:r>
            <w:r w:rsidR="00026001" w:rsidRPr="00047CEE">
              <w:rPr>
                <w:rFonts w:ascii="Times New Roman" w:hAnsi="Times New Roman"/>
                <w:color w:val="auto"/>
              </w:rPr>
              <w:t>100%</w:t>
            </w:r>
            <w:r w:rsidR="00026001" w:rsidRPr="00047CEE">
              <w:rPr>
                <w:rFonts w:ascii="仿宋" w:eastAsia="仿宋" w:hAnsi="仿宋" w:hint="eastAsia"/>
                <w:color w:val="auto"/>
              </w:rPr>
              <w:t>□</w:t>
            </w:r>
          </w:p>
        </w:tc>
        <w:tc>
          <w:tcPr>
            <w:tcW w:w="1572" w:type="pct"/>
            <w:gridSpan w:val="8"/>
            <w:tcBorders>
              <w:top w:val="single" w:sz="6" w:space="0" w:color="auto"/>
              <w:bottom w:val="single" w:sz="6" w:space="0" w:color="auto"/>
              <w:right w:val="single" w:sz="4" w:space="0" w:color="auto"/>
            </w:tcBorders>
            <w:vAlign w:val="center"/>
          </w:tcPr>
          <w:p w:rsidR="00026001" w:rsidRPr="00047CEE" w:rsidRDefault="0030421A" w:rsidP="00026001">
            <w:pPr>
              <w:pStyle w:val="affc"/>
              <w:spacing w:line="300" w:lineRule="atLeast"/>
              <w:rPr>
                <w:rFonts w:ascii="Times New Roman" w:hAnsi="Times New Roman"/>
                <w:color w:val="auto"/>
              </w:rPr>
            </w:pPr>
            <m:oMath>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hint="eastAsia"/>
                      <w:color w:val="auto"/>
                    </w:rPr>
                    <m:t>本项目</m:t>
                  </m:r>
                </m:sub>
              </m:sSub>
            </m:oMath>
            <w:proofErr w:type="gramStart"/>
            <w:r w:rsidR="00026001" w:rsidRPr="00047CEE">
              <w:rPr>
                <w:rFonts w:ascii="Times New Roman" w:hAnsi="Times New Roman" w:hint="eastAsia"/>
                <w:color w:val="auto"/>
              </w:rPr>
              <w:t>最大占</w:t>
            </w:r>
            <w:proofErr w:type="gramEnd"/>
            <w:r w:rsidR="00026001" w:rsidRPr="00047CEE">
              <w:rPr>
                <w:rFonts w:ascii="Times New Roman" w:hAnsi="Times New Roman" w:hint="eastAsia"/>
                <w:color w:val="auto"/>
              </w:rPr>
              <w:t>标率</w:t>
            </w:r>
            <w:r w:rsidR="00026001" w:rsidRPr="00047CEE">
              <w:rPr>
                <w:rFonts w:ascii="仿宋" w:eastAsia="仿宋" w:hAnsi="仿宋" w:hint="eastAsia"/>
                <w:color w:val="auto"/>
              </w:rPr>
              <w:t>＞</w:t>
            </w:r>
            <w:r w:rsidR="00026001" w:rsidRPr="00047CEE">
              <w:rPr>
                <w:rFonts w:ascii="Times New Roman" w:hAnsi="Times New Roman"/>
                <w:color w:val="auto"/>
              </w:rPr>
              <w:t xml:space="preserve">100% </w:t>
            </w:r>
            <w:r w:rsidR="00026001" w:rsidRPr="00047CEE">
              <w:rPr>
                <w:rFonts w:ascii="仿宋" w:eastAsia="仿宋" w:hAnsi="仿宋" w:hint="eastAsia"/>
                <w:color w:val="auto"/>
              </w:rPr>
              <w:t>□</w:t>
            </w:r>
          </w:p>
        </w:tc>
      </w:tr>
      <w:tr w:rsidR="00837A6F" w:rsidRPr="00047CEE" w:rsidTr="00026001">
        <w:trPr>
          <w:trHeight w:val="544"/>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vMerge w:val="restar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正常排放年均浓度</w:t>
            </w:r>
            <w:r w:rsidRPr="00047CEE">
              <w:rPr>
                <w:rFonts w:ascii="Times New Roman" w:hAnsi="Times New Roman"/>
                <w:color w:val="auto"/>
              </w:rPr>
              <w:br/>
            </w:r>
            <w:r w:rsidRPr="00047CEE">
              <w:rPr>
                <w:rFonts w:ascii="Times New Roman" w:hAnsi="Times New Roman" w:hint="eastAsia"/>
                <w:color w:val="auto"/>
              </w:rPr>
              <w:t>贡献值</w:t>
            </w:r>
          </w:p>
        </w:tc>
        <w:tc>
          <w:tcPr>
            <w:tcW w:w="525" w:type="pct"/>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一类区</w:t>
            </w:r>
          </w:p>
        </w:tc>
        <w:tc>
          <w:tcPr>
            <w:tcW w:w="1487" w:type="pct"/>
            <w:gridSpan w:val="9"/>
            <w:tcBorders>
              <w:top w:val="single" w:sz="6" w:space="0" w:color="auto"/>
              <w:left w:val="single" w:sz="4" w:space="0" w:color="auto"/>
              <w:bottom w:val="single" w:sz="6" w:space="0" w:color="auto"/>
            </w:tcBorders>
            <w:vAlign w:val="center"/>
          </w:tcPr>
          <w:p w:rsidR="00026001" w:rsidRPr="00047CEE" w:rsidRDefault="0030421A" w:rsidP="00026001">
            <w:pPr>
              <w:pStyle w:val="affc"/>
              <w:spacing w:before="24" w:after="24" w:line="300" w:lineRule="atLeast"/>
              <w:rPr>
                <w:color w:val="auto"/>
              </w:rPr>
            </w:pPr>
            <m:oMath>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hint="eastAsia"/>
                      <w:color w:val="auto"/>
                    </w:rPr>
                    <m:t>本项目</m:t>
                  </m:r>
                </m:sub>
              </m:sSub>
            </m:oMath>
            <w:proofErr w:type="gramStart"/>
            <w:r w:rsidR="00026001" w:rsidRPr="00047CEE">
              <w:rPr>
                <w:rFonts w:ascii="Times New Roman" w:hAnsi="Times New Roman" w:hint="eastAsia"/>
                <w:color w:val="auto"/>
              </w:rPr>
              <w:t>最大占</w:t>
            </w:r>
            <w:proofErr w:type="gramEnd"/>
            <w:r w:rsidR="00026001" w:rsidRPr="00047CEE">
              <w:rPr>
                <w:rFonts w:ascii="Times New Roman" w:hAnsi="Times New Roman" w:hint="eastAsia"/>
                <w:color w:val="auto"/>
              </w:rPr>
              <w:t>标率</w:t>
            </w:r>
            <w:bookmarkStart w:id="110" w:name="OLE_LINK5"/>
            <w:bookmarkStart w:id="111" w:name="OLE_LINK7"/>
            <w:r w:rsidR="00026001" w:rsidRPr="00047CEE">
              <w:rPr>
                <w:rFonts w:ascii="仿宋" w:eastAsia="仿宋" w:hAnsi="仿宋" w:hint="eastAsia"/>
                <w:color w:val="auto"/>
              </w:rPr>
              <w:t>≤</w:t>
            </w:r>
            <w:bookmarkEnd w:id="110"/>
            <w:bookmarkEnd w:id="111"/>
            <w:r w:rsidR="00026001" w:rsidRPr="00047CEE">
              <w:rPr>
                <w:rFonts w:ascii="Times New Roman" w:hAnsi="Times New Roman"/>
                <w:color w:val="auto"/>
              </w:rPr>
              <w:t>10%</w:t>
            </w:r>
            <w:r w:rsidR="00026001" w:rsidRPr="00047CEE">
              <w:rPr>
                <w:rFonts w:ascii="仿宋" w:eastAsia="仿宋" w:hAnsi="仿宋" w:hint="eastAsia"/>
                <w:color w:val="auto"/>
              </w:rPr>
              <w:t>□</w:t>
            </w:r>
          </w:p>
        </w:tc>
        <w:tc>
          <w:tcPr>
            <w:tcW w:w="1572" w:type="pct"/>
            <w:gridSpan w:val="8"/>
            <w:tcBorders>
              <w:top w:val="single" w:sz="6" w:space="0" w:color="auto"/>
              <w:bottom w:val="single" w:sz="6" w:space="0" w:color="auto"/>
              <w:right w:val="single" w:sz="4" w:space="0" w:color="auto"/>
            </w:tcBorders>
            <w:vAlign w:val="center"/>
          </w:tcPr>
          <w:p w:rsidR="00026001" w:rsidRPr="00047CEE" w:rsidRDefault="0030421A" w:rsidP="00026001">
            <w:pPr>
              <w:pStyle w:val="affc"/>
              <w:spacing w:line="300" w:lineRule="atLeast"/>
              <w:rPr>
                <w:rFonts w:ascii="Times New Roman" w:hAnsi="Times New Roman"/>
                <w:color w:val="auto"/>
              </w:rPr>
            </w:pPr>
            <m:oMath>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hint="eastAsia"/>
                      <w:color w:val="auto"/>
                    </w:rPr>
                    <m:t>本项目</m:t>
                  </m:r>
                </m:sub>
              </m:sSub>
            </m:oMath>
            <w:r w:rsidR="00026001" w:rsidRPr="00047CEE">
              <w:rPr>
                <w:rFonts w:ascii="Times New Roman" w:hAnsi="Times New Roman" w:hint="eastAsia"/>
                <w:color w:val="auto"/>
              </w:rPr>
              <w:t>最大标率</w:t>
            </w:r>
            <w:r w:rsidR="00026001" w:rsidRPr="00047CEE">
              <w:rPr>
                <w:rFonts w:ascii="仿宋" w:eastAsia="仿宋" w:hAnsi="仿宋" w:hint="eastAsia"/>
                <w:color w:val="auto"/>
              </w:rPr>
              <w:t>＞</w:t>
            </w:r>
            <w:r w:rsidR="00026001" w:rsidRPr="00047CEE">
              <w:rPr>
                <w:rFonts w:ascii="Times New Roman" w:hAnsi="Times New Roman"/>
                <w:color w:val="auto"/>
              </w:rPr>
              <w:t xml:space="preserve">10% </w:t>
            </w:r>
            <w:r w:rsidR="00026001" w:rsidRPr="00047CEE">
              <w:rPr>
                <w:rFonts w:ascii="仿宋" w:eastAsia="仿宋" w:hAnsi="仿宋" w:hint="eastAsia"/>
                <w:color w:val="auto"/>
              </w:rPr>
              <w:t>□</w:t>
            </w:r>
          </w:p>
        </w:tc>
      </w:tr>
      <w:tr w:rsidR="00837A6F" w:rsidRPr="00047CEE" w:rsidTr="00026001">
        <w:trPr>
          <w:trHeight w:val="457"/>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color w:val="auto"/>
              </w:rPr>
            </w:pPr>
          </w:p>
        </w:tc>
        <w:tc>
          <w:tcPr>
            <w:tcW w:w="903" w:type="pct"/>
            <w:vMerge/>
            <w:tcBorders>
              <w:top w:val="single" w:sz="6" w:space="0" w:color="auto"/>
              <w:bottom w:val="single" w:sz="6" w:space="0" w:color="auto"/>
            </w:tcBorders>
            <w:vAlign w:val="center"/>
          </w:tcPr>
          <w:p w:rsidR="00026001" w:rsidRPr="00047CEE" w:rsidRDefault="00026001" w:rsidP="00026001">
            <w:pPr>
              <w:pStyle w:val="affc"/>
              <w:spacing w:line="300" w:lineRule="atLeast"/>
              <w:rPr>
                <w:color w:val="auto"/>
              </w:rPr>
            </w:pPr>
          </w:p>
        </w:tc>
        <w:tc>
          <w:tcPr>
            <w:tcW w:w="525" w:type="pct"/>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color w:val="auto"/>
              </w:rPr>
            </w:pPr>
            <w:r w:rsidRPr="00047CEE">
              <w:rPr>
                <w:rFonts w:hint="eastAsia"/>
                <w:color w:val="auto"/>
              </w:rPr>
              <w:t>二类区</w:t>
            </w:r>
          </w:p>
        </w:tc>
        <w:tc>
          <w:tcPr>
            <w:tcW w:w="1487" w:type="pct"/>
            <w:gridSpan w:val="9"/>
            <w:tcBorders>
              <w:top w:val="single" w:sz="6" w:space="0" w:color="auto"/>
              <w:left w:val="single" w:sz="4" w:space="0" w:color="auto"/>
              <w:bottom w:val="single" w:sz="6" w:space="0" w:color="auto"/>
            </w:tcBorders>
            <w:vAlign w:val="center"/>
          </w:tcPr>
          <w:p w:rsidR="00026001" w:rsidRPr="00047CEE" w:rsidRDefault="0030421A" w:rsidP="00026001">
            <w:pPr>
              <w:pStyle w:val="affc"/>
              <w:spacing w:line="300" w:lineRule="atLeast"/>
              <w:rPr>
                <w:color w:val="auto"/>
              </w:rPr>
            </w:pPr>
            <m:oMath>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hint="eastAsia"/>
                      <w:color w:val="auto"/>
                    </w:rPr>
                    <m:t>本项目</m:t>
                  </m:r>
                </m:sub>
              </m:sSub>
            </m:oMath>
            <w:proofErr w:type="gramStart"/>
            <w:r w:rsidR="00026001" w:rsidRPr="00047CEE">
              <w:rPr>
                <w:rFonts w:ascii="Times New Roman" w:hAnsi="Times New Roman" w:hint="eastAsia"/>
                <w:color w:val="auto"/>
              </w:rPr>
              <w:t>最大占</w:t>
            </w:r>
            <w:proofErr w:type="gramEnd"/>
            <w:r w:rsidR="00026001" w:rsidRPr="00047CEE">
              <w:rPr>
                <w:rFonts w:ascii="Times New Roman" w:hAnsi="Times New Roman" w:hint="eastAsia"/>
                <w:color w:val="auto"/>
              </w:rPr>
              <w:t>标率</w:t>
            </w:r>
            <w:r w:rsidR="00026001" w:rsidRPr="00047CEE">
              <w:rPr>
                <w:rFonts w:ascii="仿宋" w:eastAsia="仿宋" w:hAnsi="仿宋" w:hint="eastAsia"/>
                <w:color w:val="auto"/>
              </w:rPr>
              <w:t>≤</w:t>
            </w:r>
            <w:r w:rsidR="00026001" w:rsidRPr="00047CEE">
              <w:rPr>
                <w:rFonts w:ascii="Times New Roman" w:hAnsi="Times New Roman"/>
                <w:color w:val="auto"/>
              </w:rPr>
              <w:t>30%</w:t>
            </w:r>
            <w:r w:rsidR="00026001" w:rsidRPr="00047CEE">
              <w:rPr>
                <w:rFonts w:ascii="仿宋" w:eastAsia="仿宋" w:hAnsi="仿宋" w:hint="eastAsia"/>
                <w:color w:val="auto"/>
              </w:rPr>
              <w:t>□</w:t>
            </w:r>
          </w:p>
        </w:tc>
        <w:tc>
          <w:tcPr>
            <w:tcW w:w="1572" w:type="pct"/>
            <w:gridSpan w:val="8"/>
            <w:tcBorders>
              <w:top w:val="single" w:sz="6" w:space="0" w:color="auto"/>
              <w:bottom w:val="single" w:sz="6" w:space="0" w:color="auto"/>
              <w:right w:val="single" w:sz="4" w:space="0" w:color="auto"/>
            </w:tcBorders>
            <w:vAlign w:val="center"/>
          </w:tcPr>
          <w:p w:rsidR="00026001" w:rsidRPr="00047CEE" w:rsidRDefault="0030421A" w:rsidP="00026001">
            <w:pPr>
              <w:pStyle w:val="affc"/>
              <w:spacing w:line="300" w:lineRule="atLeast"/>
              <w:rPr>
                <w:color w:val="auto"/>
              </w:rPr>
            </w:pPr>
            <m:oMath>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hint="eastAsia"/>
                      <w:color w:val="auto"/>
                    </w:rPr>
                    <m:t>本项目</m:t>
                  </m:r>
                </m:sub>
              </m:sSub>
            </m:oMath>
            <w:r w:rsidR="00026001" w:rsidRPr="00047CEE">
              <w:rPr>
                <w:rFonts w:ascii="Times New Roman" w:hAnsi="Times New Roman" w:hint="eastAsia"/>
                <w:color w:val="auto"/>
              </w:rPr>
              <w:t>最大标率</w:t>
            </w:r>
            <w:r w:rsidR="00026001" w:rsidRPr="00047CEE">
              <w:rPr>
                <w:rFonts w:ascii="仿宋" w:eastAsia="仿宋" w:hAnsi="仿宋" w:hint="eastAsia"/>
                <w:color w:val="auto"/>
              </w:rPr>
              <w:t>＞</w:t>
            </w:r>
            <w:r w:rsidR="00026001" w:rsidRPr="00047CEE">
              <w:rPr>
                <w:rFonts w:ascii="Times New Roman" w:hAnsi="Times New Roman"/>
                <w:color w:val="auto"/>
              </w:rPr>
              <w:t xml:space="preserve">30% </w:t>
            </w:r>
            <w:r w:rsidR="00026001" w:rsidRPr="00047CEE">
              <w:rPr>
                <w:rFonts w:ascii="仿宋" w:eastAsia="仿宋" w:hAnsi="仿宋" w:hint="eastAsia"/>
                <w:color w:val="auto"/>
              </w:rPr>
              <w:t>□</w:t>
            </w:r>
          </w:p>
        </w:tc>
      </w:tr>
      <w:tr w:rsidR="00837A6F" w:rsidRPr="00047CEE" w:rsidTr="00026001">
        <w:trPr>
          <w:trHeight w:val="268"/>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非正常排放</w:t>
            </w:r>
            <w:r w:rsidRPr="00047CEE">
              <w:rPr>
                <w:rFonts w:ascii="Times New Roman" w:hAnsi="Times New Roman"/>
                <w:color w:val="auto"/>
              </w:rPr>
              <w:t>1h</w:t>
            </w:r>
            <w:r w:rsidRPr="00047CEE">
              <w:rPr>
                <w:rFonts w:ascii="Times New Roman" w:hAnsi="Times New Roman" w:hint="eastAsia"/>
                <w:color w:val="auto"/>
              </w:rPr>
              <w:t>浓度</w:t>
            </w:r>
            <w:r w:rsidRPr="00047CEE">
              <w:rPr>
                <w:rFonts w:ascii="Times New Roman" w:hAnsi="Times New Roman"/>
                <w:color w:val="auto"/>
              </w:rPr>
              <w:br/>
            </w:r>
            <w:r w:rsidRPr="00047CEE">
              <w:rPr>
                <w:rFonts w:ascii="Times New Roman" w:hAnsi="Times New Roman" w:hint="eastAsia"/>
                <w:color w:val="auto"/>
              </w:rPr>
              <w:t>贡献值</w:t>
            </w:r>
          </w:p>
        </w:tc>
        <w:tc>
          <w:tcPr>
            <w:tcW w:w="843" w:type="pct"/>
            <w:gridSpan w:val="3"/>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非正常持续时长</w:t>
            </w:r>
            <w:r w:rsidRPr="00047CEE">
              <w:rPr>
                <w:rFonts w:ascii="Times New Roman" w:hAnsi="Times New Roman"/>
                <w:color w:val="auto"/>
              </w:rPr>
              <w:br/>
            </w:r>
            <w:r w:rsidRPr="00047CEE">
              <w:rPr>
                <w:rFonts w:ascii="Times New Roman" w:hAnsi="Times New Roman" w:hint="eastAsia"/>
                <w:color w:val="auto"/>
              </w:rPr>
              <w:t>（</w:t>
            </w:r>
            <w:r w:rsidRPr="00047CEE">
              <w:rPr>
                <w:rFonts w:ascii="Times New Roman" w:hAnsi="Times New Roman"/>
                <w:color w:val="auto"/>
              </w:rPr>
              <w:t xml:space="preserve">  </w:t>
            </w:r>
            <w:r w:rsidRPr="00047CEE">
              <w:rPr>
                <w:rFonts w:ascii="Times New Roman" w:hAnsi="Times New Roman" w:hint="eastAsia"/>
                <w:color w:val="auto"/>
              </w:rPr>
              <w:t>）</w:t>
            </w:r>
            <w:r w:rsidRPr="00047CEE">
              <w:rPr>
                <w:rFonts w:ascii="Times New Roman" w:hAnsi="Times New Roman"/>
                <w:color w:val="auto"/>
              </w:rPr>
              <w:t>h</w:t>
            </w:r>
          </w:p>
        </w:tc>
        <w:tc>
          <w:tcPr>
            <w:tcW w:w="1560" w:type="pct"/>
            <w:gridSpan w:val="9"/>
            <w:tcBorders>
              <w:top w:val="single" w:sz="6" w:space="0" w:color="auto"/>
              <w:left w:val="single" w:sz="4" w:space="0" w:color="auto"/>
              <w:bottom w:val="single" w:sz="6" w:space="0" w:color="auto"/>
            </w:tcBorders>
            <w:vAlign w:val="center"/>
          </w:tcPr>
          <w:p w:rsidR="00026001" w:rsidRPr="00047CEE" w:rsidRDefault="0030421A" w:rsidP="00026001">
            <w:pPr>
              <w:pStyle w:val="affc"/>
              <w:spacing w:before="24" w:after="24" w:line="300" w:lineRule="atLeast"/>
              <w:rPr>
                <w:rFonts w:ascii="Times New Roman" w:hAnsi="Times New Roman"/>
                <w:color w:val="auto"/>
              </w:rPr>
            </w:pPr>
            <m:oMath>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hint="eastAsia"/>
                      <w:color w:val="auto"/>
                    </w:rPr>
                    <m:t>非正常</m:t>
                  </m:r>
                </m:sub>
              </m:sSub>
            </m:oMath>
            <w:r w:rsidR="00026001" w:rsidRPr="00047CEE">
              <w:rPr>
                <w:rFonts w:ascii="Times New Roman" w:hAnsi="Times New Roman" w:hint="eastAsia"/>
                <w:color w:val="auto"/>
              </w:rPr>
              <w:t>占标率</w:t>
            </w:r>
            <w:r w:rsidR="00026001" w:rsidRPr="00047CEE">
              <w:rPr>
                <w:rFonts w:ascii="仿宋" w:eastAsia="仿宋" w:hAnsi="仿宋" w:hint="eastAsia"/>
                <w:color w:val="auto"/>
              </w:rPr>
              <w:t>≤</w:t>
            </w:r>
            <w:r w:rsidR="00026001" w:rsidRPr="00047CEE">
              <w:rPr>
                <w:rFonts w:ascii="Times New Roman" w:hAnsi="Times New Roman"/>
                <w:color w:val="auto"/>
              </w:rPr>
              <w:t xml:space="preserve">100% </w:t>
            </w:r>
            <w:r w:rsidR="00026001" w:rsidRPr="00047CEE">
              <w:rPr>
                <w:rFonts w:ascii="仿宋" w:eastAsia="仿宋" w:hAnsi="仿宋" w:hint="eastAsia"/>
                <w:color w:val="auto"/>
              </w:rPr>
              <w:t>□</w:t>
            </w:r>
          </w:p>
        </w:tc>
        <w:tc>
          <w:tcPr>
            <w:tcW w:w="1180" w:type="pct"/>
            <w:gridSpan w:val="6"/>
            <w:tcBorders>
              <w:top w:val="single" w:sz="6" w:space="0" w:color="auto"/>
              <w:bottom w:val="single" w:sz="6" w:space="0" w:color="auto"/>
              <w:right w:val="single" w:sz="4" w:space="0" w:color="auto"/>
            </w:tcBorders>
            <w:vAlign w:val="center"/>
          </w:tcPr>
          <w:p w:rsidR="00026001" w:rsidRPr="00047CEE" w:rsidRDefault="0030421A" w:rsidP="00026001">
            <w:pPr>
              <w:pStyle w:val="affc"/>
              <w:spacing w:line="300" w:lineRule="atLeast"/>
              <w:rPr>
                <w:rFonts w:ascii="Times New Roman" w:hAnsi="Times New Roman"/>
                <w:color w:val="auto"/>
              </w:rPr>
            </w:pPr>
            <m:oMath>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hint="eastAsia"/>
                      <w:color w:val="auto"/>
                    </w:rPr>
                    <m:t>非正常</m:t>
                  </m:r>
                </m:sub>
              </m:sSub>
            </m:oMath>
            <w:r w:rsidR="00026001" w:rsidRPr="00047CEE">
              <w:rPr>
                <w:rFonts w:ascii="Times New Roman" w:hAnsi="Times New Roman" w:hint="eastAsia"/>
                <w:color w:val="auto"/>
              </w:rPr>
              <w:t>占标率</w:t>
            </w:r>
            <w:r w:rsidR="00026001" w:rsidRPr="00047CEE">
              <w:rPr>
                <w:rFonts w:ascii="仿宋" w:eastAsia="仿宋" w:hAnsi="仿宋" w:hint="eastAsia"/>
                <w:color w:val="auto"/>
              </w:rPr>
              <w:t>＞</w:t>
            </w:r>
            <w:r w:rsidR="00026001" w:rsidRPr="00047CEE">
              <w:rPr>
                <w:rFonts w:ascii="Times New Roman" w:hAnsi="Times New Roman"/>
                <w:color w:val="auto"/>
              </w:rPr>
              <w:t>100%</w:t>
            </w:r>
            <w:r w:rsidR="00026001" w:rsidRPr="00047CEE">
              <w:rPr>
                <w:rFonts w:ascii="仿宋" w:eastAsia="仿宋" w:hAnsi="仿宋" w:hint="eastAsia"/>
                <w:color w:val="auto"/>
              </w:rPr>
              <w:t>□</w:t>
            </w:r>
          </w:p>
        </w:tc>
      </w:tr>
      <w:tr w:rsidR="00837A6F" w:rsidRPr="00047CEE" w:rsidTr="00026001">
        <w:trPr>
          <w:trHeight w:val="696"/>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hint="eastAsia"/>
                <w:color w:val="auto"/>
              </w:rPr>
              <w:t>保证率日平均浓度和年平均浓度</w:t>
            </w:r>
            <w:proofErr w:type="gramStart"/>
            <w:r w:rsidRPr="00047CEE">
              <w:rPr>
                <w:rFonts w:ascii="Times New Roman" w:hAnsi="Times New Roman" w:hint="eastAsia"/>
                <w:color w:val="auto"/>
              </w:rPr>
              <w:t>叠加值</w:t>
            </w:r>
            <w:proofErr w:type="gramEnd"/>
          </w:p>
        </w:tc>
        <w:tc>
          <w:tcPr>
            <w:tcW w:w="1672" w:type="pct"/>
            <w:gridSpan w:val="9"/>
            <w:tcBorders>
              <w:top w:val="single" w:sz="6" w:space="0" w:color="auto"/>
              <w:bottom w:val="single" w:sz="6" w:space="0" w:color="auto"/>
            </w:tcBorders>
            <w:vAlign w:val="center"/>
          </w:tcPr>
          <w:p w:rsidR="00026001" w:rsidRPr="00047CEE" w:rsidRDefault="0030421A" w:rsidP="00026001">
            <w:pPr>
              <w:pStyle w:val="affc"/>
              <w:spacing w:line="300" w:lineRule="atLeast"/>
              <w:rPr>
                <w:rFonts w:ascii="Times New Roman" w:hAnsi="Times New Roman"/>
                <w:color w:val="auto"/>
              </w:rPr>
            </w:pPr>
            <m:oMath>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hint="eastAsia"/>
                      <w:color w:val="auto"/>
                    </w:rPr>
                    <m:t>叠加</m:t>
                  </m:r>
                </m:sub>
              </m:sSub>
            </m:oMath>
            <w:r w:rsidR="00026001" w:rsidRPr="00047CEE">
              <w:rPr>
                <w:rFonts w:ascii="Times New Roman" w:hAnsi="Times New Roman" w:hint="eastAsia"/>
                <w:color w:val="auto"/>
              </w:rPr>
              <w:t>达标</w:t>
            </w:r>
            <w:r w:rsidR="00026001" w:rsidRPr="00047CEE">
              <w:rPr>
                <w:rFonts w:ascii="Times New Roman" w:hAnsi="Times New Roman"/>
                <w:color w:val="auto"/>
              </w:rPr>
              <w:t xml:space="preserve"> </w:t>
            </w:r>
            <w:r w:rsidR="00026001" w:rsidRPr="00047CEE">
              <w:rPr>
                <w:rFonts w:ascii="仿宋" w:eastAsia="仿宋" w:hAnsi="仿宋" w:hint="eastAsia"/>
                <w:color w:val="auto"/>
              </w:rPr>
              <w:t>□</w:t>
            </w:r>
          </w:p>
        </w:tc>
        <w:tc>
          <w:tcPr>
            <w:tcW w:w="1911" w:type="pct"/>
            <w:gridSpan w:val="9"/>
            <w:tcBorders>
              <w:top w:val="single" w:sz="6" w:space="0" w:color="auto"/>
              <w:bottom w:val="single" w:sz="6" w:space="0" w:color="auto"/>
              <w:right w:val="single" w:sz="4" w:space="0" w:color="auto"/>
            </w:tcBorders>
            <w:vAlign w:val="center"/>
          </w:tcPr>
          <w:p w:rsidR="00026001" w:rsidRPr="00047CEE" w:rsidRDefault="0030421A" w:rsidP="00026001">
            <w:pPr>
              <w:pStyle w:val="affc"/>
              <w:spacing w:line="300" w:lineRule="atLeast"/>
              <w:rPr>
                <w:rFonts w:ascii="Times New Roman" w:hAnsi="Times New Roman"/>
                <w:color w:val="auto"/>
              </w:rPr>
            </w:pPr>
            <m:oMath>
              <m:sSub>
                <m:sSubPr>
                  <m:ctrlPr>
                    <w:rPr>
                      <w:rFonts w:ascii="Cambria Math" w:hAnsi="Cambria Math"/>
                      <w:i/>
                      <w:color w:val="auto"/>
                    </w:rPr>
                  </m:ctrlPr>
                </m:sSubPr>
                <m:e>
                  <m:r>
                    <w:rPr>
                      <w:rFonts w:ascii="Cambria Math" w:hAnsi="Cambria Math"/>
                      <w:color w:val="auto"/>
                    </w:rPr>
                    <m:t>C</m:t>
                  </m:r>
                </m:e>
                <m:sub>
                  <m:r>
                    <m:rPr>
                      <m:sty m:val="p"/>
                    </m:rPr>
                    <w:rPr>
                      <w:rFonts w:ascii="Cambria Math" w:hAnsi="Cambria Math" w:hint="eastAsia"/>
                      <w:color w:val="auto"/>
                    </w:rPr>
                    <m:t>叠加</m:t>
                  </m:r>
                </m:sub>
              </m:sSub>
            </m:oMath>
            <w:r w:rsidR="00026001" w:rsidRPr="00047CEE">
              <w:rPr>
                <w:rFonts w:ascii="Times New Roman" w:hAnsi="Times New Roman" w:hint="eastAsia"/>
                <w:color w:val="auto"/>
              </w:rPr>
              <w:t>不达标</w:t>
            </w:r>
            <w:r w:rsidR="00026001" w:rsidRPr="00047CEE">
              <w:rPr>
                <w:rFonts w:ascii="Times New Roman" w:hAnsi="Times New Roman"/>
                <w:color w:val="auto"/>
              </w:rPr>
              <w:t xml:space="preserve"> </w:t>
            </w:r>
            <w:r w:rsidR="00026001" w:rsidRPr="00047CEE">
              <w:rPr>
                <w:rFonts w:ascii="仿宋" w:eastAsia="仿宋" w:hAnsi="仿宋" w:hint="eastAsia"/>
                <w:color w:val="auto"/>
              </w:rPr>
              <w:t>□</w:t>
            </w:r>
          </w:p>
        </w:tc>
      </w:tr>
      <w:tr w:rsidR="00837A6F" w:rsidRPr="00047CEE" w:rsidTr="00026001">
        <w:trPr>
          <w:trHeight w:val="268"/>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区域环境质量的整体变化情况</w:t>
            </w:r>
          </w:p>
        </w:tc>
        <w:tc>
          <w:tcPr>
            <w:tcW w:w="1672" w:type="pct"/>
            <w:gridSpan w:val="9"/>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i/>
                <w:color w:val="auto"/>
              </w:rPr>
              <w:t xml:space="preserve">k </w:t>
            </w:r>
            <w:r w:rsidRPr="00047CEE">
              <w:rPr>
                <w:rFonts w:ascii="仿宋" w:eastAsia="仿宋" w:hAnsi="仿宋" w:hint="eastAsia"/>
                <w:color w:val="auto"/>
              </w:rPr>
              <w:t>≤</w:t>
            </w:r>
            <w:r w:rsidRPr="00047CEE">
              <w:rPr>
                <w:rFonts w:ascii="Times New Roman" w:hAnsi="Times New Roman"/>
                <w:color w:val="auto"/>
              </w:rPr>
              <w:t xml:space="preserve">-20% </w:t>
            </w:r>
            <w:r w:rsidRPr="00047CEE">
              <w:rPr>
                <w:rFonts w:ascii="仿宋" w:eastAsia="仿宋" w:hAnsi="仿宋" w:hint="eastAsia"/>
                <w:color w:val="auto"/>
              </w:rPr>
              <w:t>□</w:t>
            </w:r>
          </w:p>
        </w:tc>
        <w:tc>
          <w:tcPr>
            <w:tcW w:w="1911" w:type="pct"/>
            <w:gridSpan w:val="9"/>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i/>
                <w:color w:val="auto"/>
              </w:rPr>
              <w:t>k</w:t>
            </w:r>
            <w:r w:rsidRPr="00047CEE">
              <w:rPr>
                <w:rFonts w:ascii="Times New Roman" w:hAnsi="Times New Roman"/>
                <w:color w:val="auto"/>
              </w:rPr>
              <w:t xml:space="preserve"> </w:t>
            </w:r>
            <w:r w:rsidRPr="00047CEE">
              <w:rPr>
                <w:rFonts w:ascii="仿宋" w:eastAsia="仿宋" w:hAnsi="仿宋" w:hint="eastAsia"/>
                <w:color w:val="auto"/>
              </w:rPr>
              <w:t>＞</w:t>
            </w:r>
            <w:r w:rsidRPr="00047CEE">
              <w:rPr>
                <w:rFonts w:ascii="Times New Roman" w:hAnsi="Times New Roman"/>
                <w:color w:val="auto"/>
              </w:rPr>
              <w:t xml:space="preserve">-20% </w:t>
            </w:r>
            <w:r w:rsidRPr="00047CEE">
              <w:rPr>
                <w:rFonts w:ascii="仿宋" w:eastAsia="仿宋" w:hAnsi="仿宋" w:hint="eastAsia"/>
                <w:color w:val="auto"/>
              </w:rPr>
              <w:t>□</w:t>
            </w:r>
          </w:p>
        </w:tc>
      </w:tr>
      <w:tr w:rsidR="00837A6F" w:rsidRPr="00047CEE" w:rsidTr="00026001">
        <w:trPr>
          <w:trHeight w:val="268"/>
        </w:trPr>
        <w:tc>
          <w:tcPr>
            <w:tcW w:w="513" w:type="pct"/>
            <w:vMerge w:val="restart"/>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环境监测</w:t>
            </w:r>
            <w:r w:rsidRPr="00047CEE">
              <w:rPr>
                <w:rFonts w:ascii="Times New Roman" w:hAnsi="Times New Roman"/>
                <w:color w:val="auto"/>
              </w:rPr>
              <w:br/>
            </w:r>
            <w:r w:rsidRPr="00047CEE">
              <w:rPr>
                <w:rFonts w:ascii="Times New Roman" w:hAnsi="Times New Roman" w:hint="eastAsia"/>
                <w:color w:val="auto"/>
              </w:rPr>
              <w:t>计划</w:t>
            </w: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污染源监测</w:t>
            </w:r>
          </w:p>
        </w:tc>
        <w:tc>
          <w:tcPr>
            <w:tcW w:w="1526" w:type="pct"/>
            <w:gridSpan w:val="7"/>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监测因子：（</w:t>
            </w:r>
            <w:r w:rsidRPr="00047CEE">
              <w:rPr>
                <w:rFonts w:ascii="Times New Roman" w:hAnsi="Times New Roman"/>
                <w:color w:val="auto"/>
              </w:rPr>
              <w:t xml:space="preserve">      TSP       </w:t>
            </w:r>
            <w:r w:rsidRPr="00047CEE">
              <w:rPr>
                <w:rFonts w:ascii="Times New Roman" w:hAnsi="Times New Roman" w:hint="eastAsia"/>
                <w:color w:val="auto"/>
              </w:rPr>
              <w:t>）</w:t>
            </w:r>
          </w:p>
        </w:tc>
        <w:tc>
          <w:tcPr>
            <w:tcW w:w="1446" w:type="pct"/>
            <w:gridSpan w:val="9"/>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有组织废气监测</w:t>
            </w:r>
            <w:r w:rsidRPr="00047CEE">
              <w:rPr>
                <w:rFonts w:ascii="Times New Roman" w:hAnsi="Times New Roman" w:hint="eastAsia"/>
                <w:color w:val="auto"/>
              </w:rPr>
              <w:t xml:space="preserve"> </w:t>
            </w:r>
            <w:r w:rsidRPr="00047CEE">
              <w:rPr>
                <w:rFonts w:ascii="仿宋" w:eastAsia="仿宋" w:hAnsi="仿宋" w:hint="eastAsia"/>
                <w:color w:val="auto"/>
              </w:rPr>
              <w:t>□</w:t>
            </w:r>
            <w:r w:rsidRPr="00047CEE">
              <w:rPr>
                <w:rFonts w:ascii="Times New Roman" w:hAnsi="Times New Roman"/>
                <w:color w:val="auto"/>
              </w:rPr>
              <w:t xml:space="preserve">    </w:t>
            </w:r>
            <w:r w:rsidRPr="00047CEE">
              <w:rPr>
                <w:rFonts w:ascii="Times New Roman" w:hAnsi="Times New Roman"/>
                <w:color w:val="auto"/>
              </w:rPr>
              <w:br/>
            </w:r>
            <w:r w:rsidRPr="00047CEE">
              <w:rPr>
                <w:rFonts w:ascii="Times New Roman" w:hAnsi="Times New Roman" w:hint="eastAsia"/>
                <w:color w:val="auto"/>
              </w:rPr>
              <w:t>无组织废气监测</w:t>
            </w:r>
            <w:r w:rsidRPr="00047CEE">
              <w:rPr>
                <w:rFonts w:ascii="Times New Roman" w:hAnsi="Times New Roman" w:hint="eastAsia"/>
                <w:color w:val="auto"/>
              </w:rPr>
              <w:t xml:space="preserve"> </w:t>
            </w:r>
            <w:r w:rsidRPr="00047CEE">
              <w:rPr>
                <w:rFonts w:ascii="仿宋" w:eastAsia="仿宋" w:hAnsi="仿宋" w:hint="eastAsia"/>
                <w:color w:val="auto"/>
              </w:rPr>
              <w:t>√</w:t>
            </w:r>
          </w:p>
        </w:tc>
        <w:tc>
          <w:tcPr>
            <w:tcW w:w="612" w:type="pct"/>
            <w:gridSpan w:val="2"/>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无监测</w:t>
            </w:r>
            <w:r w:rsidRPr="00047CEE">
              <w:rPr>
                <w:rFonts w:ascii="仿宋" w:eastAsia="仿宋" w:hAnsi="仿宋" w:hint="eastAsia"/>
                <w:color w:val="auto"/>
              </w:rPr>
              <w:t>□</w:t>
            </w:r>
          </w:p>
        </w:tc>
      </w:tr>
      <w:tr w:rsidR="00837A6F" w:rsidRPr="00047CEE" w:rsidTr="00026001">
        <w:trPr>
          <w:trHeight w:val="268"/>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环境质量监测</w:t>
            </w:r>
          </w:p>
        </w:tc>
        <w:tc>
          <w:tcPr>
            <w:tcW w:w="1526" w:type="pct"/>
            <w:gridSpan w:val="7"/>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监测因子：（</w:t>
            </w:r>
            <w:r w:rsidRPr="00047CEE">
              <w:rPr>
                <w:rFonts w:ascii="Times New Roman" w:hAnsi="Times New Roman"/>
                <w:color w:val="auto"/>
              </w:rPr>
              <w:t xml:space="preserve">             </w:t>
            </w:r>
            <w:r w:rsidRPr="00047CEE">
              <w:rPr>
                <w:rFonts w:ascii="Times New Roman" w:hAnsi="Times New Roman" w:hint="eastAsia"/>
                <w:color w:val="auto"/>
              </w:rPr>
              <w:t>）</w:t>
            </w:r>
          </w:p>
        </w:tc>
        <w:tc>
          <w:tcPr>
            <w:tcW w:w="1446" w:type="pct"/>
            <w:gridSpan w:val="9"/>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监测点位数（</w:t>
            </w:r>
            <w:r w:rsidRPr="00047CEE">
              <w:rPr>
                <w:rFonts w:ascii="Times New Roman" w:hAnsi="Times New Roman"/>
                <w:color w:val="auto"/>
              </w:rPr>
              <w:t xml:space="preserve">     </w:t>
            </w:r>
            <w:r w:rsidRPr="00047CEE">
              <w:rPr>
                <w:rFonts w:ascii="Times New Roman" w:hAnsi="Times New Roman" w:hint="eastAsia"/>
                <w:color w:val="auto"/>
              </w:rPr>
              <w:t>）</w:t>
            </w:r>
          </w:p>
        </w:tc>
        <w:tc>
          <w:tcPr>
            <w:tcW w:w="612" w:type="pct"/>
            <w:gridSpan w:val="2"/>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无监测</w:t>
            </w:r>
            <w:r w:rsidRPr="00047CEE">
              <w:rPr>
                <w:rFonts w:ascii="仿宋" w:eastAsia="仿宋" w:hAnsi="仿宋" w:hint="eastAsia"/>
                <w:color w:val="auto"/>
              </w:rPr>
              <w:t>√</w:t>
            </w:r>
          </w:p>
        </w:tc>
      </w:tr>
      <w:tr w:rsidR="00837A6F" w:rsidRPr="00047CEE" w:rsidTr="00026001">
        <w:trPr>
          <w:trHeight w:val="438"/>
        </w:trPr>
        <w:tc>
          <w:tcPr>
            <w:tcW w:w="513" w:type="pct"/>
            <w:vMerge w:val="restart"/>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评价结论</w:t>
            </w: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环境影响</w:t>
            </w:r>
          </w:p>
        </w:tc>
        <w:tc>
          <w:tcPr>
            <w:tcW w:w="3584" w:type="pct"/>
            <w:gridSpan w:val="18"/>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可以接受</w:t>
            </w:r>
            <w:r w:rsidRPr="00047CEE">
              <w:rPr>
                <w:rFonts w:ascii="Times New Roman" w:hAnsi="Times New Roman"/>
                <w:color w:val="auto"/>
              </w:rPr>
              <w:t xml:space="preserve"> </w:t>
            </w:r>
            <w:r w:rsidRPr="00047CEE">
              <w:rPr>
                <w:rFonts w:ascii="仿宋" w:eastAsia="仿宋" w:hAnsi="仿宋" w:hint="eastAsia"/>
                <w:color w:val="auto"/>
              </w:rPr>
              <w:t>√</w:t>
            </w:r>
            <w:r w:rsidRPr="00047CEE">
              <w:rPr>
                <w:rFonts w:ascii="Times New Roman" w:hAnsi="Times New Roman"/>
                <w:color w:val="auto"/>
              </w:rPr>
              <w:t xml:space="preserve">       </w:t>
            </w:r>
            <w:r w:rsidRPr="00047CEE">
              <w:rPr>
                <w:rFonts w:ascii="Times New Roman" w:hAnsi="Times New Roman" w:hint="eastAsia"/>
                <w:color w:val="auto"/>
              </w:rPr>
              <w:t>不可以接受</w:t>
            </w:r>
            <w:r w:rsidRPr="00047CEE">
              <w:rPr>
                <w:rFonts w:ascii="Times New Roman" w:hAnsi="Times New Roman"/>
                <w:color w:val="auto"/>
              </w:rPr>
              <w:t xml:space="preserve"> </w:t>
            </w:r>
            <w:r w:rsidRPr="00047CEE">
              <w:rPr>
                <w:rFonts w:ascii="仿宋" w:eastAsia="仿宋" w:hAnsi="仿宋" w:hint="eastAsia"/>
                <w:color w:val="auto"/>
              </w:rPr>
              <w:t>□</w:t>
            </w:r>
          </w:p>
        </w:tc>
      </w:tr>
      <w:tr w:rsidR="00837A6F" w:rsidRPr="00047CEE" w:rsidTr="00026001">
        <w:trPr>
          <w:trHeight w:val="443"/>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大气环境防护距离</w:t>
            </w:r>
          </w:p>
        </w:tc>
        <w:tc>
          <w:tcPr>
            <w:tcW w:w="3584" w:type="pct"/>
            <w:gridSpan w:val="18"/>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距（</w:t>
            </w:r>
            <w:r w:rsidRPr="00047CEE">
              <w:rPr>
                <w:rFonts w:ascii="Times New Roman" w:hAnsi="Times New Roman"/>
                <w:color w:val="auto"/>
              </w:rPr>
              <w:t xml:space="preserve">     </w:t>
            </w:r>
            <w:r w:rsidRPr="00047CEE">
              <w:rPr>
                <w:rFonts w:ascii="Times New Roman" w:hAnsi="Times New Roman" w:hint="eastAsia"/>
                <w:color w:val="auto"/>
              </w:rPr>
              <w:t>）厂界最远（</w:t>
            </w:r>
            <w:r w:rsidRPr="00047CEE">
              <w:rPr>
                <w:rFonts w:ascii="Times New Roman" w:hAnsi="Times New Roman"/>
                <w:color w:val="auto"/>
              </w:rPr>
              <w:t xml:space="preserve">     </w:t>
            </w:r>
            <w:r w:rsidRPr="00047CEE">
              <w:rPr>
                <w:rFonts w:ascii="Times New Roman" w:hAnsi="Times New Roman" w:hint="eastAsia"/>
                <w:color w:val="auto"/>
              </w:rPr>
              <w:t>）</w:t>
            </w:r>
            <w:r w:rsidRPr="00047CEE">
              <w:rPr>
                <w:rFonts w:ascii="Times New Roman" w:hAnsi="Times New Roman"/>
                <w:color w:val="auto"/>
              </w:rPr>
              <w:t>m</w:t>
            </w:r>
          </w:p>
        </w:tc>
      </w:tr>
      <w:tr w:rsidR="00837A6F" w:rsidRPr="00047CEE" w:rsidTr="00026001">
        <w:trPr>
          <w:trHeight w:val="268"/>
        </w:trPr>
        <w:tc>
          <w:tcPr>
            <w:tcW w:w="513" w:type="pct"/>
            <w:vMerge/>
            <w:tcBorders>
              <w:top w:val="single" w:sz="6" w:space="0" w:color="auto"/>
              <w:left w:val="single" w:sz="4"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p>
        </w:tc>
        <w:tc>
          <w:tcPr>
            <w:tcW w:w="903" w:type="pct"/>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污染源年排放量</w:t>
            </w:r>
          </w:p>
        </w:tc>
        <w:tc>
          <w:tcPr>
            <w:tcW w:w="843" w:type="pct"/>
            <w:gridSpan w:val="3"/>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color w:val="auto"/>
              </w:rPr>
              <w:t>SO</w:t>
            </w:r>
            <w:r w:rsidRPr="00047CEE">
              <w:rPr>
                <w:rFonts w:ascii="Times New Roman" w:hAnsi="Times New Roman"/>
                <w:color w:val="auto"/>
                <w:vertAlign w:val="subscript"/>
              </w:rPr>
              <w:t>2</w:t>
            </w:r>
            <w:r w:rsidRPr="00047CEE">
              <w:rPr>
                <w:rFonts w:ascii="Times New Roman" w:hAnsi="Times New Roman"/>
                <w:color w:val="auto"/>
              </w:rPr>
              <w:t>:</w:t>
            </w:r>
            <w:r w:rsidRPr="00047CEE">
              <w:rPr>
                <w:rFonts w:ascii="Times New Roman" w:hAnsi="Times New Roman" w:hint="eastAsia"/>
                <w:color w:val="auto"/>
              </w:rPr>
              <w:t>（</w:t>
            </w:r>
            <w:r w:rsidRPr="00047CEE">
              <w:rPr>
                <w:rFonts w:ascii="Times New Roman" w:hAnsi="Times New Roman"/>
                <w:color w:val="auto"/>
              </w:rPr>
              <w:t xml:space="preserve">   </w:t>
            </w:r>
            <w:r w:rsidRPr="00047CEE">
              <w:rPr>
                <w:rFonts w:ascii="Times New Roman" w:hAnsi="Times New Roman" w:hint="eastAsia"/>
                <w:color w:val="auto"/>
              </w:rPr>
              <w:t>）</w:t>
            </w:r>
            <w:r w:rsidRPr="00047CEE">
              <w:rPr>
                <w:rFonts w:ascii="Times New Roman" w:hAnsi="Times New Roman"/>
                <w:color w:val="auto"/>
              </w:rPr>
              <w:t>t/a</w:t>
            </w:r>
          </w:p>
        </w:tc>
        <w:tc>
          <w:tcPr>
            <w:tcW w:w="1169" w:type="pct"/>
            <w:gridSpan w:val="7"/>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color w:val="auto"/>
              </w:rPr>
              <w:t>NO</w:t>
            </w:r>
            <w:r w:rsidRPr="00047CEE">
              <w:rPr>
                <w:rFonts w:ascii="Times New Roman" w:hAnsi="Times New Roman"/>
                <w:color w:val="auto"/>
                <w:vertAlign w:val="subscript"/>
              </w:rPr>
              <w:t>x</w:t>
            </w:r>
            <w:r w:rsidRPr="00047CEE">
              <w:rPr>
                <w:rFonts w:ascii="Times New Roman" w:hAnsi="Times New Roman"/>
                <w:color w:val="auto"/>
              </w:rPr>
              <w:t>:</w:t>
            </w:r>
            <w:r w:rsidRPr="00047CEE">
              <w:rPr>
                <w:rFonts w:ascii="Times New Roman" w:hAnsi="Times New Roman" w:hint="eastAsia"/>
                <w:color w:val="auto"/>
              </w:rPr>
              <w:t>（</w:t>
            </w:r>
            <w:r w:rsidRPr="00047CEE">
              <w:rPr>
                <w:rFonts w:ascii="Times New Roman" w:hAnsi="Times New Roman"/>
                <w:color w:val="auto"/>
              </w:rPr>
              <w:t xml:space="preserve">   </w:t>
            </w:r>
            <w:r w:rsidRPr="00047CEE">
              <w:rPr>
                <w:rFonts w:ascii="Times New Roman" w:hAnsi="Times New Roman" w:hint="eastAsia"/>
                <w:color w:val="auto"/>
              </w:rPr>
              <w:t>）</w:t>
            </w:r>
            <w:r w:rsidRPr="00047CEE">
              <w:rPr>
                <w:rFonts w:ascii="Times New Roman" w:hAnsi="Times New Roman"/>
                <w:color w:val="auto"/>
              </w:rPr>
              <w:t>t/a</w:t>
            </w:r>
          </w:p>
        </w:tc>
        <w:tc>
          <w:tcPr>
            <w:tcW w:w="858" w:type="pct"/>
            <w:gridSpan w:val="5"/>
            <w:tcBorders>
              <w:top w:val="single" w:sz="6" w:space="0" w:color="auto"/>
              <w:bottom w:val="single" w:sz="6"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hint="eastAsia"/>
                <w:color w:val="auto"/>
              </w:rPr>
              <w:t>颗粒物</w:t>
            </w:r>
            <w:r w:rsidRPr="00047CEE">
              <w:rPr>
                <w:rFonts w:ascii="Times New Roman" w:hAnsi="Times New Roman"/>
                <w:color w:val="auto"/>
              </w:rPr>
              <w:t>:</w:t>
            </w:r>
            <w:r w:rsidRPr="00047CEE">
              <w:rPr>
                <w:rFonts w:ascii="Times New Roman" w:hAnsi="Times New Roman" w:hint="eastAsia"/>
                <w:color w:val="auto"/>
              </w:rPr>
              <w:t>（</w:t>
            </w:r>
            <w:r w:rsidRPr="00047CEE">
              <w:rPr>
                <w:rFonts w:ascii="Times New Roman" w:hAnsi="Times New Roman"/>
                <w:color w:val="auto"/>
              </w:rPr>
              <w:t xml:space="preserve">   </w:t>
            </w:r>
            <w:r w:rsidRPr="00047CEE">
              <w:rPr>
                <w:rFonts w:ascii="Times New Roman" w:hAnsi="Times New Roman" w:hint="eastAsia"/>
                <w:color w:val="auto"/>
              </w:rPr>
              <w:t>）</w:t>
            </w:r>
            <w:r w:rsidRPr="00047CEE">
              <w:rPr>
                <w:rFonts w:ascii="Times New Roman" w:hAnsi="Times New Roman"/>
                <w:color w:val="auto"/>
              </w:rPr>
              <w:t>t/a</w:t>
            </w:r>
          </w:p>
        </w:tc>
        <w:tc>
          <w:tcPr>
            <w:tcW w:w="714" w:type="pct"/>
            <w:gridSpan w:val="3"/>
            <w:tcBorders>
              <w:top w:val="single" w:sz="6" w:space="0" w:color="auto"/>
              <w:bottom w:val="single" w:sz="6" w:space="0" w:color="auto"/>
              <w:right w:val="single" w:sz="4" w:space="0" w:color="auto"/>
            </w:tcBorders>
            <w:vAlign w:val="center"/>
          </w:tcPr>
          <w:p w:rsidR="00026001" w:rsidRPr="00047CEE" w:rsidRDefault="00026001" w:rsidP="00026001">
            <w:pPr>
              <w:pStyle w:val="affc"/>
              <w:spacing w:line="300" w:lineRule="atLeast"/>
              <w:rPr>
                <w:rFonts w:ascii="Times New Roman" w:hAnsi="Times New Roman"/>
                <w:color w:val="auto"/>
              </w:rPr>
            </w:pPr>
            <w:r w:rsidRPr="00047CEE">
              <w:rPr>
                <w:rFonts w:ascii="Times New Roman" w:hAnsi="Times New Roman"/>
                <w:color w:val="auto"/>
              </w:rPr>
              <w:t>VOC</w:t>
            </w:r>
            <w:r w:rsidRPr="00047CEE">
              <w:rPr>
                <w:rFonts w:ascii="Times New Roman" w:hAnsi="Times New Roman"/>
                <w:color w:val="auto"/>
                <w:vertAlign w:val="subscript"/>
              </w:rPr>
              <w:t>s</w:t>
            </w:r>
            <w:r w:rsidRPr="00047CEE">
              <w:rPr>
                <w:rFonts w:ascii="Times New Roman" w:hAnsi="Times New Roman"/>
                <w:color w:val="auto"/>
              </w:rPr>
              <w:t>:</w:t>
            </w:r>
            <w:r w:rsidRPr="00047CEE">
              <w:rPr>
                <w:rFonts w:ascii="Times New Roman" w:hAnsi="Times New Roman" w:hint="eastAsia"/>
                <w:color w:val="auto"/>
              </w:rPr>
              <w:t>（</w:t>
            </w:r>
            <w:r w:rsidRPr="00047CEE">
              <w:rPr>
                <w:rFonts w:ascii="Times New Roman" w:hAnsi="Times New Roman"/>
                <w:color w:val="auto"/>
              </w:rPr>
              <w:t xml:space="preserve">   </w:t>
            </w:r>
            <w:r w:rsidRPr="00047CEE">
              <w:rPr>
                <w:rFonts w:ascii="Times New Roman" w:hAnsi="Times New Roman" w:hint="eastAsia"/>
                <w:color w:val="auto"/>
              </w:rPr>
              <w:t>）</w:t>
            </w:r>
            <w:r w:rsidRPr="00047CEE">
              <w:rPr>
                <w:rFonts w:ascii="Times New Roman" w:hAnsi="Times New Roman"/>
                <w:color w:val="auto"/>
              </w:rPr>
              <w:t>t/a</w:t>
            </w:r>
          </w:p>
        </w:tc>
      </w:tr>
      <w:tr w:rsidR="00837A6F" w:rsidRPr="00047CEE" w:rsidTr="00026001">
        <w:trPr>
          <w:trHeight w:val="457"/>
        </w:trPr>
        <w:tc>
          <w:tcPr>
            <w:tcW w:w="5000" w:type="pct"/>
            <w:gridSpan w:val="20"/>
            <w:tcBorders>
              <w:top w:val="single" w:sz="6" w:space="0" w:color="auto"/>
              <w:left w:val="single" w:sz="4" w:space="0" w:color="auto"/>
              <w:bottom w:val="single" w:sz="4" w:space="0" w:color="auto"/>
              <w:right w:val="single" w:sz="4" w:space="0" w:color="auto"/>
            </w:tcBorders>
            <w:vAlign w:val="center"/>
          </w:tcPr>
          <w:p w:rsidR="00026001" w:rsidRPr="00047CEE" w:rsidRDefault="00026001" w:rsidP="00026001">
            <w:pPr>
              <w:pStyle w:val="affc"/>
              <w:spacing w:line="300" w:lineRule="atLeast"/>
              <w:jc w:val="left"/>
              <w:rPr>
                <w:rFonts w:ascii="Times New Roman" w:hAnsi="Times New Roman"/>
                <w:color w:val="auto"/>
              </w:rPr>
            </w:pPr>
            <w:r w:rsidRPr="00047CEE">
              <w:rPr>
                <w:rFonts w:ascii="Times New Roman" w:hAnsi="Times New Roman" w:hint="eastAsia"/>
                <w:color w:val="auto"/>
              </w:rPr>
              <w:t>注：“</w:t>
            </w:r>
            <w:r w:rsidRPr="00047CEE">
              <w:rPr>
                <w:rFonts w:ascii="仿宋" w:eastAsia="仿宋" w:hAnsi="仿宋" w:hint="eastAsia"/>
                <w:color w:val="auto"/>
              </w:rPr>
              <w:t>□</w:t>
            </w:r>
            <w:r w:rsidRPr="00047CEE">
              <w:rPr>
                <w:rFonts w:ascii="Times New Roman" w:hAnsi="Times New Roman" w:hint="eastAsia"/>
                <w:color w:val="auto"/>
              </w:rPr>
              <w:t>”</w:t>
            </w:r>
            <w:r w:rsidRPr="00047CEE">
              <w:rPr>
                <w:rFonts w:ascii="Times New Roman" w:hAnsi="Times New Roman"/>
                <w:color w:val="auto"/>
              </w:rPr>
              <w:t xml:space="preserve"> </w:t>
            </w:r>
            <w:r w:rsidRPr="00047CEE">
              <w:rPr>
                <w:rFonts w:ascii="Times New Roman" w:hAnsi="Times New Roman" w:hint="eastAsia"/>
                <w:color w:val="auto"/>
              </w:rPr>
              <w:t>为勾选项</w:t>
            </w:r>
            <w:r w:rsidRPr="00047CEE">
              <w:rPr>
                <w:rFonts w:ascii="Times New Roman" w:hAnsi="Times New Roman"/>
                <w:color w:val="auto"/>
              </w:rPr>
              <w:t xml:space="preserve"> </w:t>
            </w:r>
            <w:r w:rsidRPr="00047CEE">
              <w:rPr>
                <w:rFonts w:ascii="Times New Roman" w:hAnsi="Times New Roman" w:hint="eastAsia"/>
                <w:color w:val="auto"/>
              </w:rPr>
              <w:t>，填“√”</w:t>
            </w:r>
            <w:r w:rsidRPr="00047CEE">
              <w:rPr>
                <w:rFonts w:ascii="Times New Roman" w:hAnsi="Times New Roman"/>
                <w:color w:val="auto"/>
              </w:rPr>
              <w:t xml:space="preserve"> </w:t>
            </w:r>
            <w:r w:rsidRPr="00047CEE">
              <w:rPr>
                <w:rFonts w:ascii="Times New Roman" w:hAnsi="Times New Roman" w:hint="eastAsia"/>
                <w:color w:val="auto"/>
              </w:rPr>
              <w:t>；</w:t>
            </w:r>
            <w:r w:rsidRPr="00047CEE">
              <w:rPr>
                <w:rFonts w:ascii="Times New Roman" w:hAnsi="Times New Roman"/>
                <w:color w:val="auto"/>
              </w:rPr>
              <w:t>“</w:t>
            </w:r>
            <w:r w:rsidRPr="00047CEE">
              <w:rPr>
                <w:rFonts w:ascii="Times New Roman" w:hAnsi="Times New Roman" w:hint="eastAsia"/>
                <w:color w:val="auto"/>
              </w:rPr>
              <w:t>（</w:t>
            </w:r>
            <w:r w:rsidRPr="00047CEE">
              <w:rPr>
                <w:rFonts w:ascii="Times New Roman" w:hAnsi="Times New Roman"/>
                <w:color w:val="auto"/>
              </w:rPr>
              <w:t xml:space="preserve">   </w:t>
            </w:r>
            <w:r w:rsidRPr="00047CEE">
              <w:rPr>
                <w:rFonts w:ascii="Times New Roman" w:hAnsi="Times New Roman" w:hint="eastAsia"/>
                <w:color w:val="auto"/>
              </w:rPr>
              <w:t>）</w:t>
            </w:r>
            <w:r w:rsidRPr="00047CEE">
              <w:rPr>
                <w:rFonts w:ascii="Times New Roman" w:hAnsi="Times New Roman"/>
                <w:color w:val="auto"/>
              </w:rPr>
              <w:t xml:space="preserve">” </w:t>
            </w:r>
            <w:r w:rsidRPr="00047CEE">
              <w:rPr>
                <w:rFonts w:ascii="Times New Roman" w:hAnsi="Times New Roman" w:hint="eastAsia"/>
                <w:color w:val="auto"/>
              </w:rPr>
              <w:t>为内容填写项</w:t>
            </w:r>
          </w:p>
        </w:tc>
      </w:tr>
    </w:tbl>
    <w:p w:rsidR="00026001" w:rsidRPr="00047CEE" w:rsidRDefault="00026001" w:rsidP="00026001">
      <w:pPr>
        <w:spacing w:line="360" w:lineRule="auto"/>
        <w:ind w:firstLineChars="200" w:firstLine="488"/>
        <w:rPr>
          <w:bCs/>
          <w:spacing w:val="2"/>
        </w:rPr>
        <w:sectPr w:rsidR="00026001" w:rsidRPr="00047CEE" w:rsidSect="00EA682B">
          <w:footerReference w:type="default" r:id="rId22"/>
          <w:pgSz w:w="11906" w:h="16838"/>
          <w:pgMar w:top="1418" w:right="1418" w:bottom="1418" w:left="1418" w:header="851" w:footer="992" w:gutter="0"/>
          <w:cols w:space="720"/>
          <w:docGrid w:type="lines" w:linePitch="312"/>
        </w:sectPr>
      </w:pPr>
    </w:p>
    <w:p w:rsidR="007513E4" w:rsidRPr="00047CEE" w:rsidRDefault="007513E4" w:rsidP="007513E4">
      <w:pPr>
        <w:spacing w:line="360" w:lineRule="auto"/>
        <w:outlineLvl w:val="2"/>
        <w:rPr>
          <w:b/>
          <w:bCs/>
        </w:rPr>
      </w:pPr>
      <w:r w:rsidRPr="00047CEE">
        <w:rPr>
          <w:b/>
          <w:bCs/>
        </w:rPr>
        <w:lastRenderedPageBreak/>
        <w:t>5.2.2</w:t>
      </w:r>
      <w:r w:rsidRPr="00047CEE">
        <w:rPr>
          <w:b/>
          <w:bCs/>
        </w:rPr>
        <w:t>运营期地表水环境影响分析</w:t>
      </w:r>
    </w:p>
    <w:p w:rsidR="007513E4" w:rsidRPr="00047CEE" w:rsidRDefault="007513E4" w:rsidP="00FD4623">
      <w:pPr>
        <w:spacing w:line="360" w:lineRule="auto"/>
        <w:ind w:firstLineChars="200" w:firstLine="488"/>
        <w:rPr>
          <w:bCs/>
          <w:spacing w:val="2"/>
        </w:rPr>
      </w:pPr>
      <w:r w:rsidRPr="00047CEE">
        <w:rPr>
          <w:rFonts w:hint="eastAsia"/>
          <w:bCs/>
          <w:spacing w:val="2"/>
        </w:rPr>
        <w:t>（</w:t>
      </w:r>
      <w:r w:rsidRPr="00047CEE">
        <w:rPr>
          <w:rFonts w:hint="eastAsia"/>
          <w:bCs/>
          <w:spacing w:val="2"/>
        </w:rPr>
        <w:t>1</w:t>
      </w:r>
      <w:r w:rsidRPr="00047CEE">
        <w:rPr>
          <w:rFonts w:hint="eastAsia"/>
          <w:bCs/>
          <w:spacing w:val="2"/>
        </w:rPr>
        <w:t>）</w:t>
      </w:r>
      <w:r w:rsidRPr="00047CEE">
        <w:rPr>
          <w:bCs/>
          <w:spacing w:val="2"/>
        </w:rPr>
        <w:t>生产废水</w:t>
      </w:r>
    </w:p>
    <w:p w:rsidR="007513E4" w:rsidRPr="00047CEE" w:rsidRDefault="007513E4" w:rsidP="00FD4623">
      <w:pPr>
        <w:spacing w:line="360" w:lineRule="auto"/>
        <w:ind w:firstLineChars="200" w:firstLine="488"/>
        <w:rPr>
          <w:bCs/>
          <w:spacing w:val="2"/>
        </w:rPr>
      </w:pPr>
      <w:r w:rsidRPr="00047CEE">
        <w:rPr>
          <w:bCs/>
          <w:spacing w:val="2"/>
        </w:rPr>
        <w:t>项目运营</w:t>
      </w:r>
      <w:proofErr w:type="gramStart"/>
      <w:r w:rsidRPr="00047CEE">
        <w:rPr>
          <w:bCs/>
          <w:spacing w:val="2"/>
        </w:rPr>
        <w:t>期生产</w:t>
      </w:r>
      <w:proofErr w:type="gramEnd"/>
      <w:r w:rsidRPr="00047CEE">
        <w:rPr>
          <w:bCs/>
          <w:spacing w:val="2"/>
        </w:rPr>
        <w:t>用水主要为采区爆破</w:t>
      </w:r>
      <w:r w:rsidR="00855DE5" w:rsidRPr="00047CEE">
        <w:rPr>
          <w:rFonts w:hint="eastAsia"/>
          <w:bCs/>
          <w:spacing w:val="2"/>
        </w:rPr>
        <w:t>喷雾</w:t>
      </w:r>
      <w:r w:rsidRPr="00047CEE">
        <w:rPr>
          <w:bCs/>
          <w:spacing w:val="2"/>
        </w:rPr>
        <w:t>、矿石堆场</w:t>
      </w:r>
      <w:r w:rsidR="00855DE5" w:rsidRPr="00047CEE">
        <w:rPr>
          <w:rFonts w:hint="eastAsia"/>
          <w:bCs/>
          <w:spacing w:val="2"/>
        </w:rPr>
        <w:t>喷雾</w:t>
      </w:r>
      <w:r w:rsidRPr="00047CEE">
        <w:rPr>
          <w:rFonts w:hint="eastAsia"/>
          <w:bCs/>
          <w:spacing w:val="2"/>
        </w:rPr>
        <w:t>、</w:t>
      </w:r>
      <w:r w:rsidRPr="00047CEE">
        <w:rPr>
          <w:bCs/>
          <w:spacing w:val="2"/>
        </w:rPr>
        <w:t>运输</w:t>
      </w:r>
      <w:proofErr w:type="gramStart"/>
      <w:r w:rsidRPr="00047CEE">
        <w:rPr>
          <w:bCs/>
          <w:spacing w:val="2"/>
        </w:rPr>
        <w:t>道路抑尘洒水</w:t>
      </w:r>
      <w:proofErr w:type="gramEnd"/>
      <w:r w:rsidRPr="00047CEE">
        <w:rPr>
          <w:bCs/>
          <w:spacing w:val="2"/>
        </w:rPr>
        <w:t>，均由地表吸收或自然蒸发，无生产性废水排放。</w:t>
      </w:r>
    </w:p>
    <w:p w:rsidR="007513E4" w:rsidRPr="00047CEE" w:rsidRDefault="007513E4" w:rsidP="00FD4623">
      <w:pPr>
        <w:spacing w:line="360" w:lineRule="auto"/>
        <w:ind w:firstLineChars="200" w:firstLine="488"/>
        <w:rPr>
          <w:bCs/>
          <w:spacing w:val="2"/>
        </w:rPr>
      </w:pPr>
      <w:r w:rsidRPr="00047CEE">
        <w:rPr>
          <w:bCs/>
          <w:spacing w:val="2"/>
        </w:rPr>
        <w:t>（</w:t>
      </w:r>
      <w:r w:rsidRPr="00047CEE">
        <w:rPr>
          <w:rFonts w:hint="eastAsia"/>
          <w:bCs/>
          <w:spacing w:val="2"/>
        </w:rPr>
        <w:t>2</w:t>
      </w:r>
      <w:r w:rsidRPr="00047CEE">
        <w:rPr>
          <w:bCs/>
          <w:spacing w:val="2"/>
        </w:rPr>
        <w:t>）生活污水</w:t>
      </w:r>
    </w:p>
    <w:p w:rsidR="007513E4" w:rsidRPr="00047CEE" w:rsidRDefault="007513E4" w:rsidP="00FD4623">
      <w:pPr>
        <w:spacing w:line="360" w:lineRule="auto"/>
        <w:ind w:firstLineChars="200" w:firstLine="488"/>
        <w:rPr>
          <w:bCs/>
          <w:spacing w:val="2"/>
        </w:rPr>
      </w:pPr>
      <w:r w:rsidRPr="00047CEE">
        <w:rPr>
          <w:bCs/>
          <w:spacing w:val="2"/>
        </w:rPr>
        <w:t>项目生活</w:t>
      </w:r>
      <w:r w:rsidRPr="00047CEE">
        <w:rPr>
          <w:rFonts w:hint="eastAsia"/>
          <w:bCs/>
          <w:spacing w:val="2"/>
        </w:rPr>
        <w:t>污水</w:t>
      </w:r>
      <w:r w:rsidRPr="00047CEE">
        <w:rPr>
          <w:bCs/>
          <w:spacing w:val="2"/>
        </w:rPr>
        <w:t>主要为日常生活中少量职工</w:t>
      </w:r>
      <w:r w:rsidRPr="00047CEE">
        <w:rPr>
          <w:rFonts w:hint="eastAsia"/>
          <w:bCs/>
          <w:spacing w:val="2"/>
        </w:rPr>
        <w:t>盥洗</w:t>
      </w:r>
      <w:r w:rsidRPr="00047CEE">
        <w:rPr>
          <w:bCs/>
          <w:spacing w:val="2"/>
        </w:rPr>
        <w:t>废水</w:t>
      </w:r>
      <w:r w:rsidR="004713BA" w:rsidRPr="00047CEE">
        <w:rPr>
          <w:bCs/>
          <w:spacing w:val="2"/>
        </w:rPr>
        <w:t>及食堂废水</w:t>
      </w:r>
      <w:r w:rsidRPr="00047CEE">
        <w:rPr>
          <w:bCs/>
          <w:spacing w:val="2"/>
        </w:rPr>
        <w:t>，生活污水经</w:t>
      </w:r>
      <w:r w:rsidRPr="00047CEE">
        <w:rPr>
          <w:rFonts w:hint="eastAsia"/>
          <w:bCs/>
          <w:spacing w:val="2"/>
        </w:rPr>
        <w:t>1</w:t>
      </w:r>
      <w:r w:rsidRPr="00047CEE">
        <w:rPr>
          <w:rFonts w:hint="eastAsia"/>
          <w:bCs/>
          <w:spacing w:val="2"/>
        </w:rPr>
        <w:t>座</w:t>
      </w:r>
      <w:r w:rsidRPr="00047CEE">
        <w:rPr>
          <w:rFonts w:hint="eastAsia"/>
          <w:bCs/>
          <w:spacing w:val="2"/>
        </w:rPr>
        <w:t>5m</w:t>
      </w:r>
      <w:r w:rsidRPr="00047CEE">
        <w:rPr>
          <w:rFonts w:hint="eastAsia"/>
          <w:bCs/>
          <w:spacing w:val="2"/>
          <w:vertAlign w:val="superscript"/>
        </w:rPr>
        <w:t>3</w:t>
      </w:r>
      <w:r w:rsidRPr="00047CEE">
        <w:rPr>
          <w:rFonts w:hint="eastAsia"/>
          <w:bCs/>
          <w:spacing w:val="2"/>
        </w:rPr>
        <w:t>的</w:t>
      </w:r>
      <w:r w:rsidRPr="00047CEE">
        <w:rPr>
          <w:bCs/>
          <w:spacing w:val="2"/>
        </w:rPr>
        <w:t>沉淀池处理后用于采矿</w:t>
      </w:r>
      <w:r w:rsidR="00855DE5" w:rsidRPr="00047CEE">
        <w:rPr>
          <w:rFonts w:hint="eastAsia"/>
          <w:bCs/>
          <w:spacing w:val="2"/>
        </w:rPr>
        <w:t>喷雾</w:t>
      </w:r>
      <w:r w:rsidRPr="00047CEE">
        <w:rPr>
          <w:bCs/>
          <w:spacing w:val="2"/>
        </w:rPr>
        <w:t>或道路洒水抑尘；食堂废水排入旱厕；</w:t>
      </w:r>
      <w:r w:rsidRPr="00047CEE">
        <w:rPr>
          <w:rFonts w:hint="eastAsia"/>
          <w:bCs/>
          <w:spacing w:val="2"/>
        </w:rPr>
        <w:t>生活区</w:t>
      </w:r>
      <w:r w:rsidRPr="00047CEE">
        <w:rPr>
          <w:bCs/>
          <w:spacing w:val="2"/>
        </w:rPr>
        <w:t>内设置旱厕。</w:t>
      </w:r>
      <w:r w:rsidR="000A462F" w:rsidRPr="00047CEE">
        <w:t>沉淀池采用防渗混凝土结构</w:t>
      </w:r>
      <w:r w:rsidR="000A462F" w:rsidRPr="00047CEE">
        <w:rPr>
          <w:rFonts w:hint="eastAsia"/>
        </w:rPr>
        <w:t>。</w:t>
      </w:r>
    </w:p>
    <w:p w:rsidR="00CA28BE" w:rsidRPr="00047CEE" w:rsidRDefault="00CA28BE" w:rsidP="00CA28BE">
      <w:pPr>
        <w:spacing w:line="360" w:lineRule="auto"/>
        <w:ind w:firstLineChars="200" w:firstLine="488"/>
        <w:rPr>
          <w:bCs/>
          <w:spacing w:val="2"/>
        </w:rPr>
      </w:pPr>
      <w:r w:rsidRPr="00047CEE">
        <w:rPr>
          <w:rFonts w:hint="eastAsia"/>
          <w:bCs/>
          <w:spacing w:val="2"/>
        </w:rPr>
        <w:t>（</w:t>
      </w:r>
      <w:r w:rsidRPr="00047CEE">
        <w:rPr>
          <w:rFonts w:hint="eastAsia"/>
          <w:bCs/>
          <w:spacing w:val="2"/>
        </w:rPr>
        <w:t>3</w:t>
      </w:r>
      <w:r w:rsidRPr="00047CEE">
        <w:rPr>
          <w:rFonts w:hint="eastAsia"/>
          <w:bCs/>
          <w:spacing w:val="2"/>
        </w:rPr>
        <w:t>）雨水</w:t>
      </w:r>
    </w:p>
    <w:p w:rsidR="00CA28BE" w:rsidRPr="00047CEE" w:rsidRDefault="00CA28BE" w:rsidP="00CA28BE">
      <w:pPr>
        <w:spacing w:line="360" w:lineRule="auto"/>
        <w:ind w:firstLineChars="200" w:firstLine="488"/>
        <w:rPr>
          <w:bCs/>
          <w:spacing w:val="2"/>
        </w:rPr>
      </w:pPr>
      <w:r w:rsidRPr="00047CEE">
        <w:rPr>
          <w:rFonts w:hint="eastAsia"/>
          <w:bCs/>
          <w:spacing w:val="2"/>
        </w:rPr>
        <w:t>根据“三合一”报告，本项目在采场境界周围挖截截洪沟，将采场外部汇水直接排至境界外，截洪沟长度约</w:t>
      </w:r>
      <w:r w:rsidRPr="00047CEE">
        <w:rPr>
          <w:rFonts w:hint="eastAsia"/>
          <w:bCs/>
          <w:spacing w:val="2"/>
        </w:rPr>
        <w:t>530m</w:t>
      </w:r>
      <w:r w:rsidRPr="00047CEE">
        <w:rPr>
          <w:rFonts w:hint="eastAsia"/>
          <w:bCs/>
          <w:spacing w:val="2"/>
        </w:rPr>
        <w:t>。</w:t>
      </w:r>
    </w:p>
    <w:p w:rsidR="007513E4" w:rsidRPr="00047CEE" w:rsidRDefault="007513E4" w:rsidP="00FD4623">
      <w:pPr>
        <w:spacing w:line="360" w:lineRule="auto"/>
        <w:ind w:firstLineChars="200" w:firstLine="488"/>
        <w:rPr>
          <w:bCs/>
          <w:spacing w:val="2"/>
        </w:rPr>
      </w:pPr>
      <w:r w:rsidRPr="00047CEE">
        <w:rPr>
          <w:rFonts w:hint="eastAsia"/>
          <w:bCs/>
          <w:spacing w:val="2"/>
        </w:rPr>
        <w:t>综上所述</w:t>
      </w:r>
      <w:r w:rsidRPr="00047CEE">
        <w:rPr>
          <w:bCs/>
          <w:spacing w:val="2"/>
        </w:rPr>
        <w:t>，本项目在运营过程中</w:t>
      </w:r>
      <w:r w:rsidRPr="00047CEE">
        <w:rPr>
          <w:rFonts w:hint="eastAsia"/>
          <w:bCs/>
          <w:spacing w:val="2"/>
        </w:rPr>
        <w:t>无废水</w:t>
      </w:r>
      <w:r w:rsidRPr="00047CEE">
        <w:rPr>
          <w:bCs/>
          <w:spacing w:val="2"/>
        </w:rPr>
        <w:t>外</w:t>
      </w:r>
      <w:r w:rsidRPr="00047CEE">
        <w:rPr>
          <w:rFonts w:hint="eastAsia"/>
          <w:bCs/>
          <w:spacing w:val="2"/>
        </w:rPr>
        <w:t>排</w:t>
      </w:r>
      <w:r w:rsidRPr="00047CEE">
        <w:rPr>
          <w:bCs/>
          <w:spacing w:val="2"/>
        </w:rPr>
        <w:t>，不会对当地地表水环境产生不利影响。</w:t>
      </w:r>
    </w:p>
    <w:p w:rsidR="007513E4" w:rsidRPr="00047CEE" w:rsidRDefault="007513E4" w:rsidP="007513E4">
      <w:pPr>
        <w:spacing w:line="360" w:lineRule="auto"/>
        <w:outlineLvl w:val="2"/>
        <w:rPr>
          <w:b/>
          <w:bCs/>
        </w:rPr>
      </w:pPr>
      <w:r w:rsidRPr="00047CEE">
        <w:rPr>
          <w:b/>
          <w:bCs/>
        </w:rPr>
        <w:t xml:space="preserve">5.2.3 </w:t>
      </w:r>
      <w:proofErr w:type="gramStart"/>
      <w:r w:rsidRPr="00047CEE">
        <w:rPr>
          <w:b/>
          <w:bCs/>
        </w:rPr>
        <w:t>运营期声环境影响</w:t>
      </w:r>
      <w:proofErr w:type="gramEnd"/>
      <w:r w:rsidRPr="00047CEE">
        <w:rPr>
          <w:b/>
          <w:bCs/>
        </w:rPr>
        <w:t>预测与评价</w:t>
      </w:r>
    </w:p>
    <w:p w:rsidR="007513E4" w:rsidRPr="00047CEE" w:rsidRDefault="007513E4" w:rsidP="00FD4623">
      <w:pPr>
        <w:spacing w:line="360" w:lineRule="auto"/>
        <w:rPr>
          <w:b/>
          <w:bCs/>
          <w:spacing w:val="2"/>
        </w:rPr>
      </w:pPr>
      <w:r w:rsidRPr="00047CEE">
        <w:rPr>
          <w:b/>
          <w:bCs/>
          <w:spacing w:val="2"/>
        </w:rPr>
        <w:t xml:space="preserve">5.2.3.1 </w:t>
      </w:r>
      <w:r w:rsidRPr="00047CEE">
        <w:rPr>
          <w:b/>
          <w:bCs/>
          <w:spacing w:val="2"/>
        </w:rPr>
        <w:t>运营期主要噪声源</w:t>
      </w:r>
    </w:p>
    <w:p w:rsidR="007513E4" w:rsidRPr="00047CEE" w:rsidRDefault="007513E4" w:rsidP="00FD4623">
      <w:pPr>
        <w:spacing w:line="360" w:lineRule="auto"/>
        <w:ind w:firstLine="480"/>
      </w:pPr>
      <w:r w:rsidRPr="00047CEE">
        <w:t>本项目运营期主要</w:t>
      </w:r>
      <w:r w:rsidRPr="00047CEE">
        <w:rPr>
          <w:rFonts w:hint="eastAsia"/>
        </w:rPr>
        <w:t>噪声源</w:t>
      </w:r>
      <w:r w:rsidRPr="00047CEE">
        <w:t>为矿石运输车、挖掘机</w:t>
      </w:r>
      <w:r w:rsidRPr="00047CEE">
        <w:rPr>
          <w:rFonts w:hint="eastAsia"/>
        </w:rPr>
        <w:t>、</w:t>
      </w:r>
      <w:r w:rsidRPr="00047CEE">
        <w:t>装载机</w:t>
      </w:r>
      <w:r w:rsidRPr="00047CEE">
        <w:rPr>
          <w:rFonts w:hint="eastAsia"/>
        </w:rPr>
        <w:t>、</w:t>
      </w:r>
      <w:r w:rsidRPr="00047CEE">
        <w:t>爆破过程等。噪声的控制主要是从设备选型上要求选用低噪声设备并加强管理。主要</w:t>
      </w:r>
      <w:proofErr w:type="gramStart"/>
      <w:r w:rsidRPr="00047CEE">
        <w:t>产噪设备</w:t>
      </w:r>
      <w:proofErr w:type="gramEnd"/>
      <w:r w:rsidRPr="00047CEE">
        <w:t>噪声源详见表</w:t>
      </w:r>
      <w:r w:rsidRPr="00047CEE">
        <w:rPr>
          <w:rFonts w:hint="eastAsia"/>
        </w:rPr>
        <w:t>5.2-5</w:t>
      </w:r>
      <w:r w:rsidRPr="00047CEE">
        <w:rPr>
          <w:rFonts w:hint="eastAsia"/>
        </w:rPr>
        <w:t>。</w:t>
      </w:r>
    </w:p>
    <w:p w:rsidR="007513E4" w:rsidRPr="00047CEE" w:rsidRDefault="007513E4" w:rsidP="007513E4">
      <w:pPr>
        <w:spacing w:line="360" w:lineRule="auto"/>
        <w:jc w:val="center"/>
        <w:rPr>
          <w:b/>
          <w:sz w:val="22"/>
        </w:rPr>
      </w:pPr>
      <w:r w:rsidRPr="00047CEE">
        <w:rPr>
          <w:b/>
          <w:sz w:val="22"/>
        </w:rPr>
        <w:t>表</w:t>
      </w:r>
      <w:r w:rsidRPr="00047CEE">
        <w:rPr>
          <w:b/>
          <w:sz w:val="22"/>
        </w:rPr>
        <w:t>5</w:t>
      </w:r>
      <w:r w:rsidRPr="00047CEE">
        <w:rPr>
          <w:rFonts w:hint="eastAsia"/>
          <w:b/>
          <w:sz w:val="22"/>
        </w:rPr>
        <w:t>.2-5</w:t>
      </w:r>
      <w:r w:rsidR="00A430BA" w:rsidRPr="00047CEE">
        <w:rPr>
          <w:rFonts w:hint="eastAsia"/>
          <w:b/>
          <w:sz w:val="22"/>
        </w:rPr>
        <w:t xml:space="preserve">  </w:t>
      </w:r>
      <w:r w:rsidRPr="00047CEE">
        <w:rPr>
          <w:b/>
          <w:sz w:val="22"/>
        </w:rPr>
        <w:t>项目设备噪声源项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310"/>
        <w:gridCol w:w="2461"/>
        <w:gridCol w:w="2752"/>
      </w:tblGrid>
      <w:tr w:rsidR="00837A6F" w:rsidRPr="00047CEE" w:rsidTr="00141CF9">
        <w:trPr>
          <w:trHeight w:val="340"/>
          <w:jc w:val="center"/>
        </w:trPr>
        <w:tc>
          <w:tcPr>
            <w:tcW w:w="949" w:type="pct"/>
            <w:vAlign w:val="center"/>
            <w:hideMark/>
          </w:tcPr>
          <w:p w:rsidR="007513E4" w:rsidRPr="00047CEE" w:rsidRDefault="007513E4" w:rsidP="006718C0">
            <w:pPr>
              <w:spacing w:line="240" w:lineRule="atLeast"/>
              <w:jc w:val="center"/>
              <w:rPr>
                <w:sz w:val="21"/>
                <w:szCs w:val="21"/>
              </w:rPr>
            </w:pPr>
            <w:r w:rsidRPr="00047CEE">
              <w:rPr>
                <w:sz w:val="21"/>
                <w:szCs w:val="21"/>
              </w:rPr>
              <w:t>序号</w:t>
            </w:r>
          </w:p>
        </w:tc>
        <w:tc>
          <w:tcPr>
            <w:tcW w:w="1244" w:type="pct"/>
            <w:vAlign w:val="center"/>
            <w:hideMark/>
          </w:tcPr>
          <w:p w:rsidR="007513E4" w:rsidRPr="00047CEE" w:rsidRDefault="007513E4" w:rsidP="006718C0">
            <w:pPr>
              <w:spacing w:line="240" w:lineRule="atLeast"/>
              <w:jc w:val="center"/>
              <w:rPr>
                <w:sz w:val="21"/>
                <w:szCs w:val="21"/>
              </w:rPr>
            </w:pPr>
            <w:proofErr w:type="gramStart"/>
            <w:r w:rsidRPr="00047CEE">
              <w:rPr>
                <w:sz w:val="21"/>
                <w:szCs w:val="21"/>
              </w:rPr>
              <w:t>产噪设备</w:t>
            </w:r>
            <w:proofErr w:type="gramEnd"/>
            <w:r w:rsidRPr="00047CEE">
              <w:rPr>
                <w:sz w:val="21"/>
                <w:szCs w:val="21"/>
              </w:rPr>
              <w:t>名称</w:t>
            </w:r>
          </w:p>
        </w:tc>
        <w:tc>
          <w:tcPr>
            <w:tcW w:w="1325" w:type="pct"/>
            <w:vAlign w:val="center"/>
            <w:hideMark/>
          </w:tcPr>
          <w:p w:rsidR="007513E4" w:rsidRPr="00047CEE" w:rsidRDefault="007513E4" w:rsidP="006718C0">
            <w:pPr>
              <w:spacing w:line="240" w:lineRule="atLeast"/>
              <w:jc w:val="center"/>
              <w:rPr>
                <w:sz w:val="21"/>
                <w:szCs w:val="21"/>
              </w:rPr>
            </w:pPr>
            <w:r w:rsidRPr="00047CEE">
              <w:rPr>
                <w:sz w:val="21"/>
                <w:szCs w:val="21"/>
              </w:rPr>
              <w:t>单机噪声级</w:t>
            </w:r>
            <w:r w:rsidRPr="00047CEE">
              <w:rPr>
                <w:sz w:val="21"/>
                <w:szCs w:val="21"/>
              </w:rPr>
              <w:t xml:space="preserve"> dB(A)</w:t>
            </w:r>
          </w:p>
        </w:tc>
        <w:tc>
          <w:tcPr>
            <w:tcW w:w="1482" w:type="pct"/>
            <w:vAlign w:val="center"/>
            <w:hideMark/>
          </w:tcPr>
          <w:p w:rsidR="007513E4" w:rsidRPr="00047CEE" w:rsidRDefault="007513E4" w:rsidP="006718C0">
            <w:pPr>
              <w:spacing w:line="240" w:lineRule="atLeast"/>
              <w:jc w:val="center"/>
              <w:rPr>
                <w:sz w:val="21"/>
                <w:szCs w:val="21"/>
              </w:rPr>
            </w:pPr>
            <w:r w:rsidRPr="00047CEE">
              <w:rPr>
                <w:sz w:val="21"/>
                <w:szCs w:val="21"/>
              </w:rPr>
              <w:t>声学特征</w:t>
            </w:r>
          </w:p>
        </w:tc>
      </w:tr>
      <w:tr w:rsidR="00837A6F" w:rsidRPr="00047CEE" w:rsidTr="00141CF9">
        <w:trPr>
          <w:trHeight w:val="340"/>
          <w:jc w:val="center"/>
        </w:trPr>
        <w:tc>
          <w:tcPr>
            <w:tcW w:w="949" w:type="pct"/>
            <w:vAlign w:val="center"/>
            <w:hideMark/>
          </w:tcPr>
          <w:p w:rsidR="007513E4" w:rsidRPr="00047CEE" w:rsidRDefault="007513E4" w:rsidP="006718C0">
            <w:pPr>
              <w:spacing w:line="240" w:lineRule="atLeast"/>
              <w:jc w:val="center"/>
              <w:rPr>
                <w:sz w:val="21"/>
                <w:szCs w:val="21"/>
              </w:rPr>
            </w:pPr>
            <w:r w:rsidRPr="00047CEE">
              <w:rPr>
                <w:sz w:val="21"/>
                <w:szCs w:val="21"/>
              </w:rPr>
              <w:t>1</w:t>
            </w:r>
          </w:p>
        </w:tc>
        <w:tc>
          <w:tcPr>
            <w:tcW w:w="1244" w:type="pct"/>
            <w:vAlign w:val="center"/>
            <w:hideMark/>
          </w:tcPr>
          <w:p w:rsidR="007513E4" w:rsidRPr="00047CEE" w:rsidRDefault="007513E4" w:rsidP="006718C0">
            <w:pPr>
              <w:spacing w:line="240" w:lineRule="atLeast"/>
              <w:jc w:val="center"/>
              <w:rPr>
                <w:sz w:val="21"/>
                <w:szCs w:val="21"/>
              </w:rPr>
            </w:pPr>
            <w:r w:rsidRPr="00047CEE">
              <w:rPr>
                <w:sz w:val="21"/>
                <w:szCs w:val="21"/>
              </w:rPr>
              <w:t>挖掘机</w:t>
            </w:r>
          </w:p>
        </w:tc>
        <w:tc>
          <w:tcPr>
            <w:tcW w:w="1325" w:type="pct"/>
            <w:vAlign w:val="center"/>
            <w:hideMark/>
          </w:tcPr>
          <w:p w:rsidR="007513E4" w:rsidRPr="00047CEE" w:rsidRDefault="007513E4" w:rsidP="006718C0">
            <w:pPr>
              <w:spacing w:line="240" w:lineRule="atLeast"/>
              <w:jc w:val="center"/>
              <w:rPr>
                <w:sz w:val="21"/>
                <w:szCs w:val="21"/>
              </w:rPr>
            </w:pPr>
            <w:r w:rsidRPr="00047CEE">
              <w:rPr>
                <w:sz w:val="21"/>
                <w:szCs w:val="21"/>
              </w:rPr>
              <w:t>80</w:t>
            </w:r>
          </w:p>
        </w:tc>
        <w:tc>
          <w:tcPr>
            <w:tcW w:w="1482" w:type="pct"/>
            <w:vAlign w:val="center"/>
            <w:hideMark/>
          </w:tcPr>
          <w:p w:rsidR="007513E4" w:rsidRPr="00047CEE" w:rsidRDefault="007513E4" w:rsidP="006718C0">
            <w:pPr>
              <w:spacing w:line="240" w:lineRule="atLeast"/>
              <w:jc w:val="center"/>
              <w:rPr>
                <w:sz w:val="21"/>
                <w:szCs w:val="21"/>
              </w:rPr>
            </w:pPr>
            <w:r w:rsidRPr="00047CEE">
              <w:rPr>
                <w:sz w:val="21"/>
                <w:szCs w:val="21"/>
              </w:rPr>
              <w:t>机械噪声</w:t>
            </w:r>
          </w:p>
        </w:tc>
      </w:tr>
      <w:tr w:rsidR="00837A6F" w:rsidRPr="00047CEE" w:rsidTr="00141CF9">
        <w:trPr>
          <w:trHeight w:val="340"/>
          <w:jc w:val="center"/>
        </w:trPr>
        <w:tc>
          <w:tcPr>
            <w:tcW w:w="949" w:type="pct"/>
            <w:vAlign w:val="center"/>
            <w:hideMark/>
          </w:tcPr>
          <w:p w:rsidR="007513E4" w:rsidRPr="00047CEE" w:rsidRDefault="007513E4" w:rsidP="006718C0">
            <w:pPr>
              <w:spacing w:line="240" w:lineRule="atLeast"/>
              <w:jc w:val="center"/>
              <w:rPr>
                <w:sz w:val="21"/>
                <w:szCs w:val="21"/>
              </w:rPr>
            </w:pPr>
            <w:r w:rsidRPr="00047CEE">
              <w:rPr>
                <w:sz w:val="21"/>
                <w:szCs w:val="21"/>
              </w:rPr>
              <w:t>2</w:t>
            </w:r>
          </w:p>
        </w:tc>
        <w:tc>
          <w:tcPr>
            <w:tcW w:w="1244" w:type="pct"/>
            <w:vAlign w:val="center"/>
            <w:hideMark/>
          </w:tcPr>
          <w:p w:rsidR="007513E4" w:rsidRPr="00047CEE" w:rsidRDefault="007513E4" w:rsidP="006718C0">
            <w:pPr>
              <w:spacing w:line="240" w:lineRule="atLeast"/>
              <w:jc w:val="center"/>
              <w:rPr>
                <w:sz w:val="21"/>
                <w:szCs w:val="21"/>
              </w:rPr>
            </w:pPr>
            <w:r w:rsidRPr="00047CEE">
              <w:rPr>
                <w:sz w:val="21"/>
                <w:szCs w:val="21"/>
              </w:rPr>
              <w:t>装载机</w:t>
            </w:r>
          </w:p>
        </w:tc>
        <w:tc>
          <w:tcPr>
            <w:tcW w:w="1325" w:type="pct"/>
            <w:vAlign w:val="center"/>
            <w:hideMark/>
          </w:tcPr>
          <w:p w:rsidR="007513E4" w:rsidRPr="00047CEE" w:rsidRDefault="007513E4" w:rsidP="006718C0">
            <w:pPr>
              <w:spacing w:line="240" w:lineRule="atLeast"/>
              <w:jc w:val="center"/>
              <w:rPr>
                <w:sz w:val="21"/>
                <w:szCs w:val="21"/>
              </w:rPr>
            </w:pPr>
            <w:r w:rsidRPr="00047CEE">
              <w:rPr>
                <w:sz w:val="21"/>
                <w:szCs w:val="21"/>
              </w:rPr>
              <w:t>80</w:t>
            </w:r>
          </w:p>
        </w:tc>
        <w:tc>
          <w:tcPr>
            <w:tcW w:w="1482" w:type="pct"/>
            <w:vAlign w:val="center"/>
            <w:hideMark/>
          </w:tcPr>
          <w:p w:rsidR="007513E4" w:rsidRPr="00047CEE" w:rsidRDefault="007513E4" w:rsidP="006718C0">
            <w:pPr>
              <w:spacing w:line="240" w:lineRule="atLeast"/>
              <w:jc w:val="center"/>
              <w:rPr>
                <w:sz w:val="21"/>
                <w:szCs w:val="21"/>
              </w:rPr>
            </w:pPr>
            <w:r w:rsidRPr="00047CEE">
              <w:rPr>
                <w:sz w:val="21"/>
                <w:szCs w:val="21"/>
              </w:rPr>
              <w:t>机械噪声</w:t>
            </w:r>
          </w:p>
        </w:tc>
      </w:tr>
      <w:tr w:rsidR="00837A6F" w:rsidRPr="00047CEE" w:rsidTr="00141CF9">
        <w:trPr>
          <w:trHeight w:val="340"/>
          <w:jc w:val="center"/>
        </w:trPr>
        <w:tc>
          <w:tcPr>
            <w:tcW w:w="949" w:type="pct"/>
            <w:vAlign w:val="center"/>
            <w:hideMark/>
          </w:tcPr>
          <w:p w:rsidR="007513E4" w:rsidRPr="00047CEE" w:rsidRDefault="007513E4" w:rsidP="006718C0">
            <w:pPr>
              <w:spacing w:line="240" w:lineRule="atLeast"/>
              <w:jc w:val="center"/>
              <w:rPr>
                <w:sz w:val="21"/>
                <w:szCs w:val="21"/>
              </w:rPr>
            </w:pPr>
            <w:r w:rsidRPr="00047CEE">
              <w:rPr>
                <w:sz w:val="21"/>
                <w:szCs w:val="21"/>
              </w:rPr>
              <w:t>3</w:t>
            </w:r>
          </w:p>
        </w:tc>
        <w:tc>
          <w:tcPr>
            <w:tcW w:w="1244" w:type="pct"/>
            <w:vAlign w:val="center"/>
            <w:hideMark/>
          </w:tcPr>
          <w:p w:rsidR="007513E4" w:rsidRPr="00047CEE" w:rsidRDefault="007513E4" w:rsidP="006718C0">
            <w:pPr>
              <w:spacing w:line="240" w:lineRule="atLeast"/>
              <w:jc w:val="center"/>
              <w:rPr>
                <w:sz w:val="21"/>
                <w:szCs w:val="21"/>
              </w:rPr>
            </w:pPr>
            <w:r w:rsidRPr="00047CEE">
              <w:rPr>
                <w:sz w:val="21"/>
                <w:szCs w:val="21"/>
              </w:rPr>
              <w:t>爆破过程</w:t>
            </w:r>
          </w:p>
        </w:tc>
        <w:tc>
          <w:tcPr>
            <w:tcW w:w="1325" w:type="pct"/>
            <w:vAlign w:val="center"/>
            <w:hideMark/>
          </w:tcPr>
          <w:p w:rsidR="007513E4" w:rsidRPr="00047CEE" w:rsidRDefault="007513E4" w:rsidP="006718C0">
            <w:pPr>
              <w:spacing w:line="240" w:lineRule="atLeast"/>
              <w:jc w:val="center"/>
              <w:rPr>
                <w:sz w:val="21"/>
                <w:szCs w:val="21"/>
              </w:rPr>
            </w:pPr>
            <w:r w:rsidRPr="00047CEE">
              <w:rPr>
                <w:sz w:val="21"/>
                <w:szCs w:val="21"/>
              </w:rPr>
              <w:t>100</w:t>
            </w:r>
          </w:p>
        </w:tc>
        <w:tc>
          <w:tcPr>
            <w:tcW w:w="1482" w:type="pct"/>
            <w:vAlign w:val="center"/>
            <w:hideMark/>
          </w:tcPr>
          <w:p w:rsidR="007513E4" w:rsidRPr="00047CEE" w:rsidRDefault="007513E4" w:rsidP="006718C0">
            <w:pPr>
              <w:spacing w:line="240" w:lineRule="atLeast"/>
              <w:jc w:val="center"/>
              <w:rPr>
                <w:sz w:val="21"/>
                <w:szCs w:val="21"/>
              </w:rPr>
            </w:pPr>
            <w:r w:rsidRPr="00047CEE">
              <w:rPr>
                <w:sz w:val="21"/>
                <w:szCs w:val="21"/>
              </w:rPr>
              <w:t>空气动力性噪声</w:t>
            </w:r>
          </w:p>
        </w:tc>
      </w:tr>
    </w:tbl>
    <w:p w:rsidR="00026001" w:rsidRPr="00047CEE" w:rsidRDefault="00026001" w:rsidP="00026001">
      <w:pPr>
        <w:spacing w:line="360" w:lineRule="auto"/>
        <w:rPr>
          <w:b/>
          <w:bCs/>
          <w:spacing w:val="2"/>
        </w:rPr>
      </w:pPr>
      <w:r w:rsidRPr="00047CEE">
        <w:rPr>
          <w:rFonts w:hint="eastAsia"/>
          <w:b/>
          <w:bCs/>
          <w:spacing w:val="2"/>
        </w:rPr>
        <w:t xml:space="preserve">5.2.3.2 </w:t>
      </w:r>
      <w:r w:rsidRPr="00047CEE">
        <w:rPr>
          <w:rFonts w:hint="eastAsia"/>
          <w:b/>
          <w:bCs/>
          <w:spacing w:val="2"/>
        </w:rPr>
        <w:t>预测方法及模式</w:t>
      </w:r>
    </w:p>
    <w:p w:rsidR="00026001" w:rsidRPr="00047CEE" w:rsidRDefault="00026001" w:rsidP="00026001">
      <w:pPr>
        <w:spacing w:line="360" w:lineRule="auto"/>
        <w:ind w:firstLineChars="200" w:firstLine="480"/>
      </w:pPr>
      <w:r w:rsidRPr="00047CEE">
        <w:t>预测模式采用</w:t>
      </w:r>
      <w:r w:rsidRPr="00047CEE">
        <w:rPr>
          <w:spacing w:val="4"/>
        </w:rPr>
        <w:t>《环境影响评价技术导则声环境》</w:t>
      </w:r>
      <w:r w:rsidRPr="00047CEE">
        <w:t>（</w:t>
      </w:r>
      <w:r w:rsidRPr="00047CEE">
        <w:t>HJ2.4-2009</w:t>
      </w:r>
      <w:r w:rsidRPr="00047CEE">
        <w:t>）中推荐公式。</w:t>
      </w:r>
    </w:p>
    <w:p w:rsidR="00026001" w:rsidRPr="00047CEE" w:rsidRDefault="00026001" w:rsidP="00026001">
      <w:pPr>
        <w:spacing w:line="360" w:lineRule="auto"/>
        <w:ind w:firstLineChars="200" w:firstLine="480"/>
      </w:pPr>
      <w:r w:rsidRPr="00047CEE">
        <w:t>（</w:t>
      </w:r>
      <w:r w:rsidRPr="00047CEE">
        <w:t>1</w:t>
      </w:r>
      <w:r w:rsidRPr="00047CEE">
        <w:t>）单个室外的点声源在预测点产生的声级计算基本公式</w:t>
      </w:r>
    </w:p>
    <w:p w:rsidR="00026001" w:rsidRPr="00047CEE" w:rsidRDefault="00026001" w:rsidP="00026001">
      <w:pPr>
        <w:spacing w:line="360" w:lineRule="auto"/>
        <w:ind w:firstLineChars="200" w:firstLine="480"/>
        <w:rPr>
          <w:kern w:val="0"/>
        </w:rPr>
      </w:pPr>
      <w:r w:rsidRPr="00047CEE">
        <w:t>如已知声源的倍频带声功率级（从</w:t>
      </w:r>
      <w:r w:rsidRPr="00047CEE">
        <w:t xml:space="preserve">63Hz </w:t>
      </w:r>
      <w:r w:rsidRPr="00047CEE">
        <w:t>到</w:t>
      </w:r>
      <w:r w:rsidRPr="00047CEE">
        <w:t xml:space="preserve">8KHz </w:t>
      </w:r>
      <w:r w:rsidRPr="00047CEE">
        <w:t>标称频带中心频率的</w:t>
      </w:r>
      <w:r w:rsidRPr="00047CEE">
        <w:t>8</w:t>
      </w:r>
      <w:r w:rsidRPr="00047CEE">
        <w:t>个倍频带），预测</w:t>
      </w:r>
      <w:r w:rsidRPr="00047CEE">
        <w:rPr>
          <w:kern w:val="0"/>
        </w:rPr>
        <w:t>点位置的倍频带声压级</w:t>
      </w:r>
      <w:r w:rsidRPr="00047CEE">
        <w:rPr>
          <w:i/>
          <w:iCs/>
          <w:kern w:val="0"/>
        </w:rPr>
        <w:t>L</w:t>
      </w:r>
      <w:r w:rsidRPr="00047CEE">
        <w:rPr>
          <w:i/>
          <w:iCs/>
          <w:kern w:val="0"/>
          <w:vertAlign w:val="subscript"/>
        </w:rPr>
        <w:t>P</w:t>
      </w:r>
      <w:r w:rsidRPr="00047CEE">
        <w:rPr>
          <w:kern w:val="0"/>
        </w:rPr>
        <w:t>(</w:t>
      </w:r>
      <w:r w:rsidRPr="00047CEE">
        <w:rPr>
          <w:i/>
          <w:iCs/>
          <w:kern w:val="0"/>
        </w:rPr>
        <w:t>r</w:t>
      </w:r>
      <w:r w:rsidRPr="00047CEE">
        <w:rPr>
          <w:kern w:val="0"/>
        </w:rPr>
        <w:t>)</w:t>
      </w:r>
      <w:r w:rsidRPr="00047CEE">
        <w:rPr>
          <w:kern w:val="0"/>
        </w:rPr>
        <w:t>公式：</w:t>
      </w:r>
    </w:p>
    <w:p w:rsidR="00026001" w:rsidRPr="00047CEE" w:rsidRDefault="00026001" w:rsidP="00026001">
      <w:pPr>
        <w:spacing w:line="360" w:lineRule="auto"/>
        <w:ind w:firstLineChars="200" w:firstLine="480"/>
        <w:jc w:val="center"/>
      </w:pPr>
      <w:r w:rsidRPr="00047CEE">
        <w:t>LP(r) =</w:t>
      </w:r>
      <w:proofErr w:type="gramStart"/>
      <w:r w:rsidRPr="00047CEE">
        <w:t>Lw+</w:t>
      </w:r>
      <w:proofErr w:type="gramEnd"/>
      <w:r w:rsidRPr="00047CEE">
        <w:t>Dc−A</w:t>
      </w:r>
    </w:p>
    <w:p w:rsidR="00026001" w:rsidRPr="00047CEE" w:rsidRDefault="00026001" w:rsidP="00026001">
      <w:pPr>
        <w:spacing w:line="360" w:lineRule="auto"/>
        <w:ind w:firstLineChars="200" w:firstLine="480"/>
        <w:jc w:val="center"/>
      </w:pPr>
      <w:r w:rsidRPr="00047CEE">
        <w:lastRenderedPageBreak/>
        <w:t>A=Adiv+Aatm+Agr+Abar+Amisc</w:t>
      </w:r>
    </w:p>
    <w:p w:rsidR="00026001" w:rsidRPr="00047CEE" w:rsidRDefault="00026001" w:rsidP="00026001">
      <w:pPr>
        <w:spacing w:line="360" w:lineRule="auto"/>
        <w:ind w:firstLineChars="200" w:firstLine="480"/>
      </w:pPr>
      <w:r w:rsidRPr="00047CEE">
        <w:t>式中：</w:t>
      </w:r>
      <w:r w:rsidRPr="00047CEE">
        <w:t>Lw —</w:t>
      </w:r>
      <w:r w:rsidRPr="00047CEE">
        <w:t>倍频带声功率级，</w:t>
      </w:r>
      <w:r w:rsidRPr="00047CEE">
        <w:t>dB</w:t>
      </w:r>
      <w:r w:rsidRPr="00047CEE">
        <w:t>；</w:t>
      </w:r>
    </w:p>
    <w:p w:rsidR="00026001" w:rsidRPr="00047CEE" w:rsidRDefault="00026001" w:rsidP="00026001">
      <w:pPr>
        <w:spacing w:line="360" w:lineRule="auto"/>
        <w:ind w:firstLineChars="500" w:firstLine="1200"/>
      </w:pPr>
      <w:r w:rsidRPr="00047CEE">
        <w:t>Dc —</w:t>
      </w:r>
      <w:r w:rsidRPr="00047CEE">
        <w:t>指向性校正，</w:t>
      </w:r>
      <w:r w:rsidRPr="00047CEE">
        <w:t>dB</w:t>
      </w:r>
      <w:r w:rsidRPr="00047CEE">
        <w:t>；</w:t>
      </w:r>
    </w:p>
    <w:p w:rsidR="00026001" w:rsidRPr="00047CEE" w:rsidRDefault="00026001" w:rsidP="00026001">
      <w:pPr>
        <w:spacing w:line="360" w:lineRule="auto"/>
        <w:ind w:firstLineChars="500" w:firstLine="1200"/>
      </w:pPr>
      <w:r w:rsidRPr="00047CEE">
        <w:t xml:space="preserve">A — </w:t>
      </w:r>
      <w:r w:rsidRPr="00047CEE">
        <w:t>倍频带衰减，</w:t>
      </w:r>
      <w:r w:rsidRPr="00047CEE">
        <w:t>dB</w:t>
      </w:r>
      <w:r w:rsidRPr="00047CEE">
        <w:t>；</w:t>
      </w:r>
    </w:p>
    <w:p w:rsidR="00026001" w:rsidRPr="00047CEE" w:rsidRDefault="00026001" w:rsidP="00026001">
      <w:pPr>
        <w:spacing w:line="360" w:lineRule="auto"/>
        <w:ind w:firstLineChars="450" w:firstLine="1080"/>
      </w:pPr>
      <w:r w:rsidRPr="00047CEE">
        <w:t>Adiv —</w:t>
      </w:r>
      <w:r w:rsidRPr="00047CEE">
        <w:t>几何发散引起的倍频带衰减，</w:t>
      </w:r>
      <w:r w:rsidRPr="00047CEE">
        <w:t>dB</w:t>
      </w:r>
      <w:r w:rsidRPr="00047CEE">
        <w:t>；</w:t>
      </w:r>
    </w:p>
    <w:p w:rsidR="00026001" w:rsidRPr="00047CEE" w:rsidRDefault="00026001" w:rsidP="00026001">
      <w:pPr>
        <w:spacing w:line="360" w:lineRule="auto"/>
        <w:ind w:firstLineChars="450" w:firstLine="1080"/>
      </w:pPr>
      <w:r w:rsidRPr="00047CEE">
        <w:t>Aatm —</w:t>
      </w:r>
      <w:r w:rsidRPr="00047CEE">
        <w:t>大气吸收引起的倍频带衰减，</w:t>
      </w:r>
      <w:r w:rsidRPr="00047CEE">
        <w:t>dB</w:t>
      </w:r>
      <w:r w:rsidRPr="00047CEE">
        <w:t>；</w:t>
      </w:r>
    </w:p>
    <w:p w:rsidR="00026001" w:rsidRPr="00047CEE" w:rsidRDefault="00026001" w:rsidP="00026001">
      <w:pPr>
        <w:spacing w:line="360" w:lineRule="auto"/>
        <w:ind w:firstLineChars="500" w:firstLine="1200"/>
        <w:rPr>
          <w:kern w:val="0"/>
        </w:rPr>
      </w:pPr>
      <w:r w:rsidRPr="00047CEE">
        <w:t>Agr—</w:t>
      </w:r>
      <w:r w:rsidRPr="00047CEE">
        <w:t>地面效应引起的倍频带衰减，</w:t>
      </w:r>
      <w:r w:rsidRPr="00047CEE">
        <w:t>dB</w:t>
      </w:r>
      <w:r w:rsidRPr="00047CEE">
        <w:rPr>
          <w:kern w:val="0"/>
        </w:rPr>
        <w:t>；</w:t>
      </w:r>
    </w:p>
    <w:p w:rsidR="00026001" w:rsidRPr="00047CEE" w:rsidRDefault="00026001" w:rsidP="00026001">
      <w:pPr>
        <w:autoSpaceDE w:val="0"/>
        <w:autoSpaceDN w:val="0"/>
        <w:adjustRightInd w:val="0"/>
        <w:spacing w:line="360" w:lineRule="auto"/>
        <w:ind w:firstLineChars="484" w:firstLine="1162"/>
        <w:jc w:val="left"/>
        <w:rPr>
          <w:kern w:val="0"/>
        </w:rPr>
      </w:pPr>
      <w:r w:rsidRPr="00047CEE">
        <w:rPr>
          <w:i/>
          <w:iCs/>
          <w:kern w:val="0"/>
        </w:rPr>
        <w:t>A</w:t>
      </w:r>
      <w:r w:rsidRPr="00047CEE">
        <w:rPr>
          <w:i/>
          <w:iCs/>
          <w:kern w:val="0"/>
          <w:vertAlign w:val="subscript"/>
        </w:rPr>
        <w:t xml:space="preserve">bar </w:t>
      </w:r>
      <w:r w:rsidRPr="00047CEE">
        <w:rPr>
          <w:kern w:val="0"/>
        </w:rPr>
        <w:t xml:space="preserve">— </w:t>
      </w:r>
      <w:r w:rsidRPr="00047CEE">
        <w:rPr>
          <w:kern w:val="0"/>
        </w:rPr>
        <w:t>声屏障引起的倍频带衰减，</w:t>
      </w:r>
      <w:r w:rsidRPr="00047CEE">
        <w:rPr>
          <w:kern w:val="0"/>
        </w:rPr>
        <w:t>dB</w:t>
      </w:r>
      <w:r w:rsidRPr="00047CEE">
        <w:rPr>
          <w:kern w:val="0"/>
        </w:rPr>
        <w:t>；</w:t>
      </w:r>
    </w:p>
    <w:p w:rsidR="00026001" w:rsidRPr="00047CEE" w:rsidRDefault="00026001" w:rsidP="00026001">
      <w:pPr>
        <w:autoSpaceDE w:val="0"/>
        <w:autoSpaceDN w:val="0"/>
        <w:adjustRightInd w:val="0"/>
        <w:spacing w:line="360" w:lineRule="auto"/>
        <w:ind w:firstLineChars="484" w:firstLine="1162"/>
        <w:jc w:val="left"/>
        <w:rPr>
          <w:kern w:val="0"/>
        </w:rPr>
      </w:pPr>
      <w:r w:rsidRPr="00047CEE">
        <w:rPr>
          <w:i/>
          <w:iCs/>
          <w:kern w:val="0"/>
        </w:rPr>
        <w:t xml:space="preserve">A </w:t>
      </w:r>
      <w:r w:rsidRPr="00047CEE">
        <w:rPr>
          <w:i/>
          <w:iCs/>
          <w:kern w:val="0"/>
          <w:vertAlign w:val="subscript"/>
        </w:rPr>
        <w:t>misc</w:t>
      </w:r>
      <w:proofErr w:type="gramStart"/>
      <w:r w:rsidRPr="00047CEE">
        <w:rPr>
          <w:kern w:val="0"/>
        </w:rPr>
        <w:t>—</w:t>
      </w:r>
      <w:r w:rsidRPr="00047CEE">
        <w:rPr>
          <w:kern w:val="0"/>
        </w:rPr>
        <w:t>其他</w:t>
      </w:r>
      <w:proofErr w:type="gramEnd"/>
      <w:r w:rsidRPr="00047CEE">
        <w:rPr>
          <w:kern w:val="0"/>
        </w:rPr>
        <w:t>多方面效应引起的倍频带衰减，</w:t>
      </w:r>
      <w:r w:rsidRPr="00047CEE">
        <w:rPr>
          <w:kern w:val="0"/>
        </w:rPr>
        <w:t>dB</w:t>
      </w:r>
      <w:r w:rsidRPr="00047CEE">
        <w:rPr>
          <w:kern w:val="0"/>
        </w:rPr>
        <w:t>。</w:t>
      </w:r>
    </w:p>
    <w:p w:rsidR="00026001" w:rsidRPr="00047CEE" w:rsidRDefault="00026001" w:rsidP="00026001">
      <w:pPr>
        <w:spacing w:line="360" w:lineRule="auto"/>
        <w:ind w:firstLineChars="200" w:firstLine="480"/>
        <w:rPr>
          <w:kern w:val="0"/>
        </w:rPr>
      </w:pPr>
      <w:r w:rsidRPr="00047CEE">
        <w:rPr>
          <w:kern w:val="0"/>
        </w:rPr>
        <w:t>如已知靠近声源处某点的倍频带声压级</w:t>
      </w:r>
      <w:r w:rsidRPr="00047CEE">
        <w:rPr>
          <w:i/>
          <w:iCs/>
          <w:kern w:val="0"/>
        </w:rPr>
        <w:t>L</w:t>
      </w:r>
      <w:r w:rsidRPr="00047CEE">
        <w:rPr>
          <w:i/>
          <w:iCs/>
          <w:kern w:val="0"/>
          <w:vertAlign w:val="subscript"/>
        </w:rPr>
        <w:t>P</w:t>
      </w:r>
      <w:r w:rsidRPr="00047CEE">
        <w:rPr>
          <w:kern w:val="0"/>
        </w:rPr>
        <w:t>(</w:t>
      </w:r>
      <w:r w:rsidRPr="00047CEE">
        <w:rPr>
          <w:i/>
          <w:iCs/>
          <w:kern w:val="0"/>
        </w:rPr>
        <w:t>r</w:t>
      </w:r>
      <w:r w:rsidRPr="00047CEE">
        <w:rPr>
          <w:kern w:val="0"/>
          <w:vertAlign w:val="subscript"/>
        </w:rPr>
        <w:t>0</w:t>
      </w:r>
      <w:r w:rsidRPr="00047CEE">
        <w:rPr>
          <w:kern w:val="0"/>
        </w:rPr>
        <w:t>)</w:t>
      </w:r>
      <w:r w:rsidRPr="00047CEE">
        <w:rPr>
          <w:kern w:val="0"/>
        </w:rPr>
        <w:t>时，相同方向预测点位置的倍频带声压级</w:t>
      </w:r>
      <w:r w:rsidRPr="00047CEE">
        <w:rPr>
          <w:i/>
          <w:iCs/>
          <w:kern w:val="0"/>
        </w:rPr>
        <w:t>L</w:t>
      </w:r>
      <w:r w:rsidRPr="00047CEE">
        <w:rPr>
          <w:i/>
          <w:iCs/>
          <w:kern w:val="0"/>
          <w:vertAlign w:val="subscript"/>
        </w:rPr>
        <w:t>P</w:t>
      </w:r>
      <w:r w:rsidRPr="00047CEE">
        <w:rPr>
          <w:kern w:val="0"/>
        </w:rPr>
        <w:t>(</w:t>
      </w:r>
      <w:r w:rsidRPr="00047CEE">
        <w:rPr>
          <w:i/>
          <w:iCs/>
          <w:kern w:val="0"/>
        </w:rPr>
        <w:t>r</w:t>
      </w:r>
      <w:r w:rsidRPr="00047CEE">
        <w:rPr>
          <w:kern w:val="0"/>
        </w:rPr>
        <w:t>)</w:t>
      </w:r>
      <w:r w:rsidRPr="00047CEE">
        <w:rPr>
          <w:kern w:val="0"/>
        </w:rPr>
        <w:t>，计算公式：</w:t>
      </w:r>
    </w:p>
    <w:p w:rsidR="00026001" w:rsidRPr="00047CEE" w:rsidRDefault="00026001" w:rsidP="00026001">
      <w:pPr>
        <w:autoSpaceDE w:val="0"/>
        <w:autoSpaceDN w:val="0"/>
        <w:adjustRightInd w:val="0"/>
        <w:spacing w:line="360" w:lineRule="auto"/>
        <w:ind w:firstLineChars="200" w:firstLine="480"/>
        <w:jc w:val="center"/>
        <w:rPr>
          <w:kern w:val="0"/>
        </w:rPr>
      </w:pPr>
      <w:r w:rsidRPr="00047CEE">
        <w:rPr>
          <w:i/>
          <w:iCs/>
          <w:kern w:val="0"/>
        </w:rPr>
        <w:t>L</w:t>
      </w:r>
      <w:r w:rsidRPr="00047CEE">
        <w:rPr>
          <w:i/>
          <w:iCs/>
          <w:kern w:val="0"/>
          <w:vertAlign w:val="subscript"/>
        </w:rPr>
        <w:t>P</w:t>
      </w:r>
      <w:r w:rsidRPr="00047CEE">
        <w:rPr>
          <w:kern w:val="0"/>
        </w:rPr>
        <w:t>(</w:t>
      </w:r>
      <w:r w:rsidRPr="00047CEE">
        <w:rPr>
          <w:i/>
          <w:iCs/>
          <w:kern w:val="0"/>
        </w:rPr>
        <w:t>r</w:t>
      </w:r>
      <w:r w:rsidRPr="00047CEE">
        <w:rPr>
          <w:kern w:val="0"/>
        </w:rPr>
        <w:t>) =</w:t>
      </w:r>
      <w:proofErr w:type="gramStart"/>
      <w:r w:rsidRPr="00047CEE">
        <w:rPr>
          <w:i/>
          <w:iCs/>
          <w:kern w:val="0"/>
        </w:rPr>
        <w:t>L</w:t>
      </w:r>
      <w:r w:rsidRPr="00047CEE">
        <w:rPr>
          <w:i/>
          <w:iCs/>
          <w:kern w:val="0"/>
          <w:vertAlign w:val="subscript"/>
        </w:rPr>
        <w:t>P</w:t>
      </w:r>
      <w:r w:rsidRPr="00047CEE">
        <w:rPr>
          <w:kern w:val="0"/>
        </w:rPr>
        <w:t>(</w:t>
      </w:r>
      <w:proofErr w:type="gramEnd"/>
      <w:r w:rsidRPr="00047CEE">
        <w:rPr>
          <w:i/>
          <w:iCs/>
          <w:kern w:val="0"/>
        </w:rPr>
        <w:t>r</w:t>
      </w:r>
      <w:r w:rsidRPr="00047CEE">
        <w:rPr>
          <w:kern w:val="0"/>
          <w:vertAlign w:val="subscript"/>
        </w:rPr>
        <w:t>0</w:t>
      </w:r>
      <w:r w:rsidRPr="00047CEE">
        <w:rPr>
          <w:kern w:val="0"/>
        </w:rPr>
        <w:t>)−</w:t>
      </w:r>
      <w:r w:rsidRPr="00047CEE">
        <w:rPr>
          <w:i/>
          <w:iCs/>
          <w:kern w:val="0"/>
        </w:rPr>
        <w:t>A</w:t>
      </w:r>
    </w:p>
    <w:p w:rsidR="00026001" w:rsidRPr="00047CEE" w:rsidRDefault="00026001" w:rsidP="00026001">
      <w:pPr>
        <w:autoSpaceDE w:val="0"/>
        <w:autoSpaceDN w:val="0"/>
        <w:adjustRightInd w:val="0"/>
        <w:spacing w:line="360" w:lineRule="auto"/>
        <w:ind w:firstLineChars="200" w:firstLine="480"/>
        <w:jc w:val="left"/>
        <w:rPr>
          <w:kern w:val="0"/>
        </w:rPr>
      </w:pPr>
      <w:r w:rsidRPr="00047CEE">
        <w:rPr>
          <w:kern w:val="0"/>
        </w:rPr>
        <w:t>预测点的</w:t>
      </w:r>
      <w:r w:rsidRPr="00047CEE">
        <w:rPr>
          <w:kern w:val="0"/>
        </w:rPr>
        <w:t xml:space="preserve">A </w:t>
      </w:r>
      <w:r w:rsidRPr="00047CEE">
        <w:rPr>
          <w:kern w:val="0"/>
        </w:rPr>
        <w:t>声级，可利用</w:t>
      </w:r>
      <w:r w:rsidRPr="00047CEE">
        <w:rPr>
          <w:kern w:val="0"/>
        </w:rPr>
        <w:t>8</w:t>
      </w:r>
      <w:r w:rsidRPr="00047CEE">
        <w:rPr>
          <w:kern w:val="0"/>
        </w:rPr>
        <w:t>个倍频带的声压级按如下公式计算：</w:t>
      </w:r>
    </w:p>
    <w:p w:rsidR="00026001" w:rsidRPr="00047CEE" w:rsidRDefault="00026001" w:rsidP="00026001">
      <w:pPr>
        <w:autoSpaceDE w:val="0"/>
        <w:autoSpaceDN w:val="0"/>
        <w:adjustRightInd w:val="0"/>
        <w:spacing w:line="360" w:lineRule="auto"/>
        <w:jc w:val="center"/>
        <w:rPr>
          <w:kern w:val="0"/>
        </w:rPr>
      </w:pPr>
      <w:r w:rsidRPr="00047CEE">
        <w:rPr>
          <w:iCs/>
          <w:kern w:val="0"/>
          <w:position w:val="-30"/>
        </w:rPr>
        <w:object w:dxaOrig="2920" w:dyaOrig="720">
          <v:shape id="_x0000_i1027" type="#_x0000_t75" style="width:145.15pt;height:37.15pt;mso-position-horizontal-relative:page;mso-position-vertical-relative:page" o:ole="">
            <v:imagedata r:id="rId23" o:title=""/>
          </v:shape>
          <o:OLEObject Type="Embed" ProgID="Equation.3" ShapeID="_x0000_i1027" DrawAspect="Content" ObjectID="_1607928245" r:id="rId24"/>
        </w:object>
      </w:r>
    </w:p>
    <w:p w:rsidR="00026001" w:rsidRPr="00047CEE" w:rsidRDefault="00026001" w:rsidP="00026001">
      <w:pPr>
        <w:autoSpaceDE w:val="0"/>
        <w:autoSpaceDN w:val="0"/>
        <w:adjustRightInd w:val="0"/>
        <w:spacing w:line="360" w:lineRule="auto"/>
        <w:ind w:firstLineChars="200" w:firstLine="480"/>
        <w:jc w:val="left"/>
        <w:rPr>
          <w:kern w:val="0"/>
        </w:rPr>
      </w:pPr>
      <w:r w:rsidRPr="00047CEE">
        <w:rPr>
          <w:kern w:val="0"/>
        </w:rPr>
        <w:t>式中：</w:t>
      </w:r>
      <w:r w:rsidRPr="00047CEE">
        <w:rPr>
          <w:i/>
          <w:iCs/>
          <w:kern w:val="0"/>
        </w:rPr>
        <w:t xml:space="preserve">L </w:t>
      </w:r>
      <w:r w:rsidRPr="00047CEE">
        <w:rPr>
          <w:i/>
          <w:iCs/>
          <w:kern w:val="0"/>
          <w:vertAlign w:val="subscript"/>
        </w:rPr>
        <w:t>Pi</w:t>
      </w:r>
      <w:r w:rsidRPr="00047CEE">
        <w:rPr>
          <w:kern w:val="0"/>
        </w:rPr>
        <w:t>(</w:t>
      </w:r>
      <w:r w:rsidRPr="00047CEE">
        <w:rPr>
          <w:i/>
          <w:iCs/>
          <w:kern w:val="0"/>
        </w:rPr>
        <w:t>r</w:t>
      </w:r>
      <w:r w:rsidRPr="00047CEE">
        <w:rPr>
          <w:kern w:val="0"/>
        </w:rPr>
        <w:t xml:space="preserve">) </w:t>
      </w:r>
      <w:proofErr w:type="gramStart"/>
      <w:r w:rsidRPr="00047CEE">
        <w:rPr>
          <w:kern w:val="0"/>
        </w:rPr>
        <w:t>—</w:t>
      </w:r>
      <w:r w:rsidRPr="00047CEE">
        <w:rPr>
          <w:kern w:val="0"/>
        </w:rPr>
        <w:t>预测点</w:t>
      </w:r>
      <w:proofErr w:type="gramEnd"/>
      <w:r w:rsidRPr="00047CEE">
        <w:rPr>
          <w:kern w:val="0"/>
        </w:rPr>
        <w:t>（</w:t>
      </w:r>
      <w:r w:rsidRPr="00047CEE">
        <w:rPr>
          <w:kern w:val="0"/>
        </w:rPr>
        <w:t>r</w:t>
      </w:r>
      <w:r w:rsidRPr="00047CEE">
        <w:rPr>
          <w:kern w:val="0"/>
        </w:rPr>
        <w:t>）处，第</w:t>
      </w:r>
      <w:r w:rsidRPr="00047CEE">
        <w:rPr>
          <w:kern w:val="0"/>
        </w:rPr>
        <w:t xml:space="preserve">i </w:t>
      </w:r>
      <w:r w:rsidRPr="00047CEE">
        <w:rPr>
          <w:kern w:val="0"/>
        </w:rPr>
        <w:t>倍频带声压级，</w:t>
      </w:r>
      <w:r w:rsidRPr="00047CEE">
        <w:rPr>
          <w:kern w:val="0"/>
        </w:rPr>
        <w:t>dB</w:t>
      </w:r>
      <w:r w:rsidRPr="00047CEE">
        <w:rPr>
          <w:kern w:val="0"/>
        </w:rPr>
        <w:t>；</w:t>
      </w:r>
    </w:p>
    <w:p w:rsidR="00026001" w:rsidRPr="00047CEE" w:rsidRDefault="00026001" w:rsidP="00026001">
      <w:pPr>
        <w:autoSpaceDE w:val="0"/>
        <w:autoSpaceDN w:val="0"/>
        <w:adjustRightInd w:val="0"/>
        <w:spacing w:line="360" w:lineRule="auto"/>
        <w:ind w:firstLineChars="500" w:firstLine="1200"/>
        <w:jc w:val="left"/>
        <w:rPr>
          <w:kern w:val="0"/>
        </w:rPr>
      </w:pPr>
      <w:r w:rsidRPr="00047CEE">
        <w:rPr>
          <w:kern w:val="0"/>
        </w:rPr>
        <w:t>Δ</w:t>
      </w:r>
      <w:r w:rsidRPr="00047CEE">
        <w:rPr>
          <w:i/>
          <w:iCs/>
          <w:kern w:val="0"/>
        </w:rPr>
        <w:t>L</w:t>
      </w:r>
      <w:r w:rsidRPr="00047CEE">
        <w:rPr>
          <w:i/>
          <w:iCs/>
          <w:kern w:val="0"/>
          <w:vertAlign w:val="subscript"/>
        </w:rPr>
        <w:t xml:space="preserve"> i</w:t>
      </w:r>
      <w:r w:rsidRPr="00047CEE">
        <w:rPr>
          <w:kern w:val="0"/>
        </w:rPr>
        <w:t xml:space="preserve">—i </w:t>
      </w:r>
      <w:r w:rsidRPr="00047CEE">
        <w:rPr>
          <w:kern w:val="0"/>
        </w:rPr>
        <w:t>倍频带</w:t>
      </w:r>
      <w:r w:rsidRPr="00047CEE">
        <w:rPr>
          <w:kern w:val="0"/>
        </w:rPr>
        <w:t xml:space="preserve">A </w:t>
      </w:r>
      <w:r w:rsidRPr="00047CEE">
        <w:rPr>
          <w:kern w:val="0"/>
        </w:rPr>
        <w:t>计权网络修正值，</w:t>
      </w:r>
      <w:r w:rsidRPr="00047CEE">
        <w:rPr>
          <w:kern w:val="0"/>
        </w:rPr>
        <w:t>dB</w:t>
      </w:r>
      <w:r w:rsidRPr="00047CEE">
        <w:rPr>
          <w:kern w:val="0"/>
        </w:rPr>
        <w:t>。</w:t>
      </w:r>
    </w:p>
    <w:p w:rsidR="00026001" w:rsidRPr="00047CEE" w:rsidRDefault="00026001" w:rsidP="00026001">
      <w:pPr>
        <w:spacing w:line="360" w:lineRule="auto"/>
        <w:ind w:firstLineChars="200" w:firstLine="480"/>
        <w:rPr>
          <w:kern w:val="0"/>
        </w:rPr>
      </w:pPr>
      <w:r w:rsidRPr="00047CEE">
        <w:rPr>
          <w:kern w:val="0"/>
        </w:rPr>
        <w:t>在不能取得声源倍频带声功率级或倍频带声压级，只能获得</w:t>
      </w:r>
      <w:r w:rsidRPr="00047CEE">
        <w:rPr>
          <w:kern w:val="0"/>
        </w:rPr>
        <w:t xml:space="preserve">A </w:t>
      </w:r>
      <w:r w:rsidRPr="00047CEE">
        <w:rPr>
          <w:kern w:val="0"/>
        </w:rPr>
        <w:t>声功率级或某点的</w:t>
      </w:r>
      <w:r w:rsidRPr="00047CEE">
        <w:rPr>
          <w:kern w:val="0"/>
        </w:rPr>
        <w:t xml:space="preserve">A </w:t>
      </w:r>
      <w:r w:rsidRPr="00047CEE">
        <w:rPr>
          <w:kern w:val="0"/>
        </w:rPr>
        <w:t>声级时，可按如下公式作近似计算：</w:t>
      </w:r>
    </w:p>
    <w:p w:rsidR="00026001" w:rsidRPr="00047CEE" w:rsidRDefault="00026001" w:rsidP="00026001">
      <w:pPr>
        <w:autoSpaceDE w:val="0"/>
        <w:autoSpaceDN w:val="0"/>
        <w:adjustRightInd w:val="0"/>
        <w:spacing w:line="360" w:lineRule="auto"/>
        <w:ind w:firstLineChars="200" w:firstLine="480"/>
        <w:jc w:val="center"/>
        <w:rPr>
          <w:i/>
          <w:iCs/>
          <w:kern w:val="0"/>
        </w:rPr>
      </w:pPr>
      <w:r w:rsidRPr="00047CEE">
        <w:rPr>
          <w:i/>
          <w:iCs/>
          <w:kern w:val="0"/>
        </w:rPr>
        <w:t>L</w:t>
      </w:r>
      <w:r w:rsidRPr="00047CEE">
        <w:rPr>
          <w:i/>
          <w:iCs/>
          <w:kern w:val="0"/>
          <w:vertAlign w:val="subscript"/>
        </w:rPr>
        <w:t>A</w:t>
      </w:r>
      <w:r w:rsidRPr="00047CEE">
        <w:rPr>
          <w:kern w:val="0"/>
        </w:rPr>
        <w:t>(</w:t>
      </w:r>
      <w:r w:rsidRPr="00047CEE">
        <w:rPr>
          <w:i/>
          <w:iCs/>
          <w:kern w:val="0"/>
        </w:rPr>
        <w:t>r</w:t>
      </w:r>
      <w:r w:rsidRPr="00047CEE">
        <w:rPr>
          <w:kern w:val="0"/>
        </w:rPr>
        <w:t>)=</w:t>
      </w:r>
      <w:r w:rsidRPr="00047CEE">
        <w:rPr>
          <w:i/>
          <w:iCs/>
          <w:kern w:val="0"/>
        </w:rPr>
        <w:t>L</w:t>
      </w:r>
      <w:r w:rsidRPr="00047CEE">
        <w:rPr>
          <w:i/>
          <w:iCs/>
          <w:kern w:val="0"/>
          <w:vertAlign w:val="subscript"/>
        </w:rPr>
        <w:t>Aw</w:t>
      </w:r>
      <w:r w:rsidRPr="00047CEE">
        <w:rPr>
          <w:kern w:val="0"/>
        </w:rPr>
        <w:t>−</w:t>
      </w:r>
      <w:r w:rsidRPr="00047CEE">
        <w:rPr>
          <w:i/>
          <w:iCs/>
          <w:kern w:val="0"/>
        </w:rPr>
        <w:t>D</w:t>
      </w:r>
      <w:r w:rsidRPr="00047CEE">
        <w:rPr>
          <w:i/>
          <w:iCs/>
          <w:kern w:val="0"/>
          <w:vertAlign w:val="subscript"/>
        </w:rPr>
        <w:t>c</w:t>
      </w:r>
      <w:r w:rsidRPr="00047CEE">
        <w:rPr>
          <w:kern w:val="0"/>
        </w:rPr>
        <w:t>−</w:t>
      </w:r>
      <w:r w:rsidRPr="00047CEE">
        <w:rPr>
          <w:i/>
          <w:iCs/>
          <w:kern w:val="0"/>
        </w:rPr>
        <w:t xml:space="preserve">A   </w:t>
      </w:r>
      <w:r w:rsidRPr="00047CEE">
        <w:rPr>
          <w:kern w:val="0"/>
        </w:rPr>
        <w:t>或</w:t>
      </w:r>
      <w:r w:rsidRPr="00047CEE">
        <w:rPr>
          <w:i/>
          <w:iCs/>
          <w:kern w:val="0"/>
        </w:rPr>
        <w:t>L</w:t>
      </w:r>
      <w:r w:rsidRPr="00047CEE">
        <w:rPr>
          <w:i/>
          <w:iCs/>
          <w:kern w:val="0"/>
          <w:vertAlign w:val="subscript"/>
        </w:rPr>
        <w:t>A</w:t>
      </w:r>
      <w:r w:rsidRPr="00047CEE">
        <w:rPr>
          <w:kern w:val="0"/>
        </w:rPr>
        <w:t>(</w:t>
      </w:r>
      <w:r w:rsidRPr="00047CEE">
        <w:rPr>
          <w:i/>
          <w:iCs/>
          <w:kern w:val="0"/>
        </w:rPr>
        <w:t>r</w:t>
      </w:r>
      <w:r w:rsidRPr="00047CEE">
        <w:rPr>
          <w:kern w:val="0"/>
        </w:rPr>
        <w:t>)=</w:t>
      </w:r>
      <w:r w:rsidRPr="00047CEE">
        <w:rPr>
          <w:i/>
          <w:iCs/>
          <w:kern w:val="0"/>
        </w:rPr>
        <w:t xml:space="preserve">L </w:t>
      </w:r>
      <w:r w:rsidRPr="00047CEE">
        <w:rPr>
          <w:i/>
          <w:iCs/>
          <w:kern w:val="0"/>
          <w:vertAlign w:val="subscript"/>
        </w:rPr>
        <w:t>A</w:t>
      </w:r>
      <w:r w:rsidRPr="00047CEE">
        <w:rPr>
          <w:kern w:val="0"/>
        </w:rPr>
        <w:t>(</w:t>
      </w:r>
      <w:r w:rsidRPr="00047CEE">
        <w:rPr>
          <w:i/>
          <w:iCs/>
          <w:kern w:val="0"/>
        </w:rPr>
        <w:t>r</w:t>
      </w:r>
      <w:r w:rsidRPr="00047CEE">
        <w:rPr>
          <w:kern w:val="0"/>
          <w:vertAlign w:val="subscript"/>
        </w:rPr>
        <w:t>0</w:t>
      </w:r>
      <w:r w:rsidRPr="00047CEE">
        <w:rPr>
          <w:kern w:val="0"/>
        </w:rPr>
        <w:t>)−</w:t>
      </w:r>
      <w:r w:rsidRPr="00047CEE">
        <w:rPr>
          <w:i/>
          <w:iCs/>
          <w:kern w:val="0"/>
        </w:rPr>
        <w:t>A</w:t>
      </w:r>
    </w:p>
    <w:p w:rsidR="00026001" w:rsidRPr="00047CEE" w:rsidRDefault="00026001" w:rsidP="00026001">
      <w:pPr>
        <w:spacing w:line="360" w:lineRule="auto"/>
        <w:ind w:firstLineChars="200" w:firstLine="480"/>
        <w:rPr>
          <w:kern w:val="0"/>
        </w:rPr>
      </w:pPr>
      <w:r w:rsidRPr="00047CEE">
        <w:rPr>
          <w:i/>
          <w:iCs/>
          <w:kern w:val="0"/>
        </w:rPr>
        <w:t>A</w:t>
      </w:r>
      <w:r w:rsidRPr="00047CEE">
        <w:rPr>
          <w:kern w:val="0"/>
        </w:rPr>
        <w:t>可选择对</w:t>
      </w:r>
      <w:r w:rsidRPr="00047CEE">
        <w:rPr>
          <w:kern w:val="0"/>
        </w:rPr>
        <w:t>A</w:t>
      </w:r>
      <w:r w:rsidRPr="00047CEE">
        <w:rPr>
          <w:kern w:val="0"/>
        </w:rPr>
        <w:t>声级影响最大的倍频带计算，一般可选中心频率为</w:t>
      </w:r>
      <w:r w:rsidRPr="00047CEE">
        <w:rPr>
          <w:kern w:val="0"/>
        </w:rPr>
        <w:t xml:space="preserve">500Hz </w:t>
      </w:r>
      <w:r w:rsidRPr="00047CEE">
        <w:rPr>
          <w:kern w:val="0"/>
        </w:rPr>
        <w:t>的倍频带作估算。</w:t>
      </w:r>
    </w:p>
    <w:p w:rsidR="00026001" w:rsidRPr="00047CEE" w:rsidRDefault="00026001" w:rsidP="00026001">
      <w:pPr>
        <w:spacing w:line="360" w:lineRule="auto"/>
        <w:ind w:firstLineChars="200" w:firstLine="480"/>
      </w:pPr>
      <w:r w:rsidRPr="00047CEE">
        <w:t>（</w:t>
      </w:r>
      <w:r w:rsidRPr="00047CEE">
        <w:t>2</w:t>
      </w:r>
      <w:r w:rsidRPr="00047CEE">
        <w:t>）噪声贡献值</w:t>
      </w:r>
      <w:r w:rsidRPr="00047CEE">
        <w:rPr>
          <w:kern w:val="0"/>
        </w:rPr>
        <w:t>计算</w:t>
      </w:r>
    </w:p>
    <w:p w:rsidR="00026001" w:rsidRPr="00047CEE" w:rsidRDefault="00026001" w:rsidP="00026001">
      <w:pPr>
        <w:spacing w:line="360" w:lineRule="auto"/>
        <w:ind w:firstLineChars="200" w:firstLine="480"/>
        <w:rPr>
          <w:kern w:val="0"/>
        </w:rPr>
      </w:pPr>
      <w:r w:rsidRPr="00047CEE">
        <w:rPr>
          <w:kern w:val="0"/>
        </w:rPr>
        <w:t>设第</w:t>
      </w:r>
      <w:r w:rsidRPr="00047CEE">
        <w:rPr>
          <w:i/>
          <w:iCs/>
          <w:kern w:val="0"/>
        </w:rPr>
        <w:t xml:space="preserve">i </w:t>
      </w:r>
      <w:proofErr w:type="gramStart"/>
      <w:r w:rsidRPr="00047CEE">
        <w:rPr>
          <w:kern w:val="0"/>
        </w:rPr>
        <w:t>个</w:t>
      </w:r>
      <w:proofErr w:type="gramEnd"/>
      <w:r w:rsidRPr="00047CEE">
        <w:rPr>
          <w:kern w:val="0"/>
        </w:rPr>
        <w:t>室外声源在预测点产生的</w:t>
      </w:r>
      <w:r w:rsidRPr="00047CEE">
        <w:rPr>
          <w:kern w:val="0"/>
        </w:rPr>
        <w:t xml:space="preserve">A </w:t>
      </w:r>
      <w:r w:rsidRPr="00047CEE">
        <w:rPr>
          <w:kern w:val="0"/>
        </w:rPr>
        <w:t>声级为</w:t>
      </w:r>
      <w:r w:rsidRPr="00047CEE">
        <w:rPr>
          <w:i/>
          <w:iCs/>
          <w:kern w:val="0"/>
        </w:rPr>
        <w:t>L</w:t>
      </w:r>
      <w:r w:rsidRPr="00047CEE">
        <w:rPr>
          <w:i/>
          <w:iCs/>
          <w:kern w:val="0"/>
          <w:vertAlign w:val="subscript"/>
        </w:rPr>
        <w:t>Ai</w:t>
      </w:r>
      <w:r w:rsidRPr="00047CEE">
        <w:rPr>
          <w:kern w:val="0"/>
        </w:rPr>
        <w:t>，在</w:t>
      </w:r>
      <w:r w:rsidRPr="00047CEE">
        <w:rPr>
          <w:i/>
          <w:iCs/>
          <w:kern w:val="0"/>
        </w:rPr>
        <w:t xml:space="preserve">T </w:t>
      </w:r>
      <w:r w:rsidRPr="00047CEE">
        <w:rPr>
          <w:kern w:val="0"/>
        </w:rPr>
        <w:t>时间内该声源工作时间为</w:t>
      </w:r>
      <w:r w:rsidRPr="00047CEE">
        <w:rPr>
          <w:i/>
          <w:iCs/>
          <w:kern w:val="0"/>
        </w:rPr>
        <w:t>t</w:t>
      </w:r>
      <w:r w:rsidRPr="00047CEE">
        <w:rPr>
          <w:i/>
          <w:iCs/>
          <w:kern w:val="0"/>
          <w:vertAlign w:val="subscript"/>
        </w:rPr>
        <w:t>i</w:t>
      </w:r>
      <w:r w:rsidRPr="00047CEE">
        <w:rPr>
          <w:kern w:val="0"/>
        </w:rPr>
        <w:t>；第</w:t>
      </w:r>
      <w:r w:rsidRPr="00047CEE">
        <w:rPr>
          <w:i/>
          <w:iCs/>
          <w:kern w:val="0"/>
        </w:rPr>
        <w:t>j</w:t>
      </w:r>
      <w:proofErr w:type="gramStart"/>
      <w:r w:rsidRPr="00047CEE">
        <w:rPr>
          <w:kern w:val="0"/>
        </w:rPr>
        <w:t>个</w:t>
      </w:r>
      <w:proofErr w:type="gramEnd"/>
      <w:r w:rsidRPr="00047CEE">
        <w:rPr>
          <w:kern w:val="0"/>
        </w:rPr>
        <w:t>等效室外声源在预测点产生的</w:t>
      </w:r>
      <w:r w:rsidRPr="00047CEE">
        <w:rPr>
          <w:kern w:val="0"/>
        </w:rPr>
        <w:t xml:space="preserve">A </w:t>
      </w:r>
      <w:r w:rsidRPr="00047CEE">
        <w:rPr>
          <w:kern w:val="0"/>
        </w:rPr>
        <w:t>声级为</w:t>
      </w:r>
      <w:r w:rsidRPr="00047CEE">
        <w:rPr>
          <w:i/>
          <w:iCs/>
          <w:kern w:val="0"/>
        </w:rPr>
        <w:t>L</w:t>
      </w:r>
      <w:r w:rsidRPr="00047CEE">
        <w:rPr>
          <w:i/>
          <w:iCs/>
          <w:kern w:val="0"/>
          <w:vertAlign w:val="subscript"/>
        </w:rPr>
        <w:t>Aj</w:t>
      </w:r>
      <w:r w:rsidRPr="00047CEE">
        <w:rPr>
          <w:kern w:val="0"/>
        </w:rPr>
        <w:t>，在</w:t>
      </w:r>
      <w:r w:rsidRPr="00047CEE">
        <w:rPr>
          <w:i/>
          <w:iCs/>
          <w:kern w:val="0"/>
        </w:rPr>
        <w:t xml:space="preserve">T </w:t>
      </w:r>
      <w:r w:rsidRPr="00047CEE">
        <w:rPr>
          <w:kern w:val="0"/>
        </w:rPr>
        <w:t>时间内该声源工作时间为</w:t>
      </w:r>
      <w:r w:rsidRPr="00047CEE">
        <w:rPr>
          <w:i/>
          <w:iCs/>
          <w:kern w:val="0"/>
        </w:rPr>
        <w:t>t</w:t>
      </w:r>
      <w:r w:rsidRPr="00047CEE">
        <w:rPr>
          <w:i/>
          <w:iCs/>
          <w:kern w:val="0"/>
          <w:vertAlign w:val="subscript"/>
        </w:rPr>
        <w:t>j</w:t>
      </w:r>
      <w:r w:rsidRPr="00047CEE">
        <w:rPr>
          <w:kern w:val="0"/>
        </w:rPr>
        <w:t>，则拟建工程声源对预测点产生的贡献值（</w:t>
      </w:r>
      <w:r w:rsidRPr="00047CEE">
        <w:rPr>
          <w:i/>
          <w:iCs/>
          <w:kern w:val="0"/>
        </w:rPr>
        <w:t>L</w:t>
      </w:r>
      <w:r w:rsidRPr="00047CEE">
        <w:rPr>
          <w:i/>
          <w:iCs/>
          <w:kern w:val="0"/>
          <w:vertAlign w:val="subscript"/>
        </w:rPr>
        <w:t xml:space="preserve"> eqg</w:t>
      </w:r>
      <w:r w:rsidRPr="00047CEE">
        <w:rPr>
          <w:kern w:val="0"/>
        </w:rPr>
        <w:t>）为：</w:t>
      </w:r>
    </w:p>
    <w:p w:rsidR="00026001" w:rsidRPr="00047CEE" w:rsidRDefault="00026001" w:rsidP="00026001">
      <w:pPr>
        <w:pStyle w:val="af6"/>
        <w:adjustRightInd w:val="0"/>
        <w:snapToGrid w:val="0"/>
        <w:spacing w:line="480" w:lineRule="auto"/>
        <w:ind w:firstLineChars="200" w:firstLine="480"/>
        <w:jc w:val="center"/>
        <w:rPr>
          <w:rFonts w:ascii="Times New Roman" w:eastAsiaTheme="minorEastAsia" w:hAnsi="Times New Roman" w:cs="Times New Roman"/>
          <w:sz w:val="24"/>
          <w:szCs w:val="24"/>
        </w:rPr>
      </w:pPr>
      <w:r w:rsidRPr="00047CEE">
        <w:rPr>
          <w:rFonts w:ascii="Times New Roman" w:eastAsiaTheme="minorEastAsia" w:hAnsi="Times New Roman" w:cs="Times New Roman"/>
          <w:position w:val="-30"/>
          <w:sz w:val="24"/>
          <w:szCs w:val="24"/>
        </w:rPr>
        <w:object w:dxaOrig="4140" w:dyaOrig="721">
          <v:shape id="_x0000_i1028" type="#_x0000_t75" style="width:201.4pt;height:37.15pt;mso-position-horizontal-relative:page;mso-position-vertical-relative:page" o:ole="">
            <v:imagedata r:id="rId25" o:title=""/>
          </v:shape>
          <o:OLEObject Type="Embed" ProgID="Equation.3" ShapeID="_x0000_i1028" DrawAspect="Content" ObjectID="_1607928246" r:id="rId26"/>
        </w:object>
      </w:r>
    </w:p>
    <w:p w:rsidR="00026001" w:rsidRPr="00047CEE" w:rsidRDefault="00026001" w:rsidP="00026001">
      <w:pPr>
        <w:autoSpaceDE w:val="0"/>
        <w:autoSpaceDN w:val="0"/>
        <w:adjustRightInd w:val="0"/>
        <w:spacing w:line="360" w:lineRule="auto"/>
        <w:ind w:firstLineChars="200" w:firstLine="480"/>
        <w:jc w:val="left"/>
        <w:rPr>
          <w:kern w:val="0"/>
        </w:rPr>
      </w:pPr>
      <w:r w:rsidRPr="00047CEE">
        <w:lastRenderedPageBreak/>
        <w:t>式中：</w:t>
      </w:r>
      <w:r w:rsidRPr="00047CEE">
        <w:rPr>
          <w:i/>
          <w:iCs/>
          <w:kern w:val="0"/>
        </w:rPr>
        <w:t xml:space="preserve">t </w:t>
      </w:r>
      <w:r w:rsidRPr="00047CEE">
        <w:rPr>
          <w:kern w:val="0"/>
        </w:rPr>
        <w:t>—</w:t>
      </w:r>
      <w:r w:rsidRPr="00047CEE">
        <w:rPr>
          <w:kern w:val="0"/>
        </w:rPr>
        <w:t>在</w:t>
      </w:r>
      <w:r w:rsidRPr="00047CEE">
        <w:rPr>
          <w:kern w:val="0"/>
        </w:rPr>
        <w:t>T</w:t>
      </w:r>
      <w:r w:rsidRPr="00047CEE">
        <w:rPr>
          <w:kern w:val="0"/>
        </w:rPr>
        <w:t>时间内</w:t>
      </w:r>
      <w:r w:rsidRPr="00047CEE">
        <w:rPr>
          <w:kern w:val="0"/>
        </w:rPr>
        <w:t>j</w:t>
      </w:r>
      <w:r w:rsidRPr="00047CEE">
        <w:rPr>
          <w:kern w:val="0"/>
        </w:rPr>
        <w:t>声源工作时间，</w:t>
      </w:r>
      <w:r w:rsidRPr="00047CEE">
        <w:rPr>
          <w:kern w:val="0"/>
        </w:rPr>
        <w:t>s</w:t>
      </w:r>
      <w:r w:rsidRPr="00047CEE">
        <w:rPr>
          <w:kern w:val="0"/>
        </w:rPr>
        <w:t>；</w:t>
      </w:r>
    </w:p>
    <w:p w:rsidR="00026001" w:rsidRPr="00047CEE" w:rsidRDefault="00026001" w:rsidP="00026001">
      <w:pPr>
        <w:autoSpaceDE w:val="0"/>
        <w:autoSpaceDN w:val="0"/>
        <w:adjustRightInd w:val="0"/>
        <w:spacing w:line="360" w:lineRule="auto"/>
        <w:ind w:firstLineChars="274" w:firstLine="658"/>
        <w:jc w:val="left"/>
        <w:rPr>
          <w:kern w:val="0"/>
        </w:rPr>
      </w:pPr>
      <w:r w:rsidRPr="00047CEE">
        <w:rPr>
          <w:i/>
          <w:iCs/>
          <w:kern w:val="0"/>
        </w:rPr>
        <w:t>t</w:t>
      </w:r>
      <w:r w:rsidRPr="00047CEE">
        <w:rPr>
          <w:i/>
          <w:iCs/>
          <w:kern w:val="0"/>
          <w:vertAlign w:val="subscript"/>
        </w:rPr>
        <w:t>i</w:t>
      </w:r>
      <w:r w:rsidRPr="00047CEE">
        <w:rPr>
          <w:kern w:val="0"/>
        </w:rPr>
        <w:t>—</w:t>
      </w:r>
      <w:r w:rsidRPr="00047CEE">
        <w:rPr>
          <w:kern w:val="0"/>
        </w:rPr>
        <w:t>在</w:t>
      </w:r>
      <w:r w:rsidRPr="00047CEE">
        <w:rPr>
          <w:kern w:val="0"/>
        </w:rPr>
        <w:t>T</w:t>
      </w:r>
      <w:r w:rsidRPr="00047CEE">
        <w:rPr>
          <w:kern w:val="0"/>
        </w:rPr>
        <w:t>时间内</w:t>
      </w:r>
      <w:r w:rsidRPr="00047CEE">
        <w:rPr>
          <w:kern w:val="0"/>
        </w:rPr>
        <w:t>i</w:t>
      </w:r>
      <w:r w:rsidRPr="00047CEE">
        <w:rPr>
          <w:kern w:val="0"/>
        </w:rPr>
        <w:t>声源工作时间，</w:t>
      </w:r>
      <w:r w:rsidRPr="00047CEE">
        <w:rPr>
          <w:kern w:val="0"/>
        </w:rPr>
        <w:t>s</w:t>
      </w:r>
      <w:r w:rsidRPr="00047CEE">
        <w:rPr>
          <w:kern w:val="0"/>
        </w:rPr>
        <w:t>；</w:t>
      </w:r>
    </w:p>
    <w:p w:rsidR="00026001" w:rsidRPr="00047CEE" w:rsidRDefault="00026001" w:rsidP="00026001">
      <w:pPr>
        <w:autoSpaceDE w:val="0"/>
        <w:autoSpaceDN w:val="0"/>
        <w:adjustRightInd w:val="0"/>
        <w:spacing w:line="360" w:lineRule="auto"/>
        <w:ind w:firstLineChars="274" w:firstLine="658"/>
        <w:jc w:val="left"/>
        <w:rPr>
          <w:kern w:val="0"/>
        </w:rPr>
      </w:pPr>
      <w:r w:rsidRPr="00047CEE">
        <w:rPr>
          <w:kern w:val="0"/>
        </w:rPr>
        <w:t>T—</w:t>
      </w:r>
      <w:r w:rsidRPr="00047CEE">
        <w:rPr>
          <w:kern w:val="0"/>
        </w:rPr>
        <w:t>用于计算等效声级的时间，</w:t>
      </w:r>
      <w:r w:rsidRPr="00047CEE">
        <w:rPr>
          <w:kern w:val="0"/>
        </w:rPr>
        <w:t>s</w:t>
      </w:r>
      <w:r w:rsidRPr="00047CEE">
        <w:rPr>
          <w:kern w:val="0"/>
        </w:rPr>
        <w:t>；</w:t>
      </w:r>
    </w:p>
    <w:p w:rsidR="00026001" w:rsidRPr="00047CEE" w:rsidRDefault="00026001" w:rsidP="00026001">
      <w:pPr>
        <w:autoSpaceDE w:val="0"/>
        <w:autoSpaceDN w:val="0"/>
        <w:adjustRightInd w:val="0"/>
        <w:spacing w:line="360" w:lineRule="auto"/>
        <w:ind w:firstLineChars="274" w:firstLine="658"/>
        <w:jc w:val="left"/>
        <w:rPr>
          <w:kern w:val="0"/>
        </w:rPr>
      </w:pPr>
      <w:r w:rsidRPr="00047CEE">
        <w:rPr>
          <w:kern w:val="0"/>
        </w:rPr>
        <w:t>N—</w:t>
      </w:r>
      <w:r w:rsidRPr="00047CEE">
        <w:rPr>
          <w:kern w:val="0"/>
        </w:rPr>
        <w:t>室外声源个数；</w:t>
      </w:r>
    </w:p>
    <w:p w:rsidR="00026001" w:rsidRPr="00047CEE" w:rsidRDefault="00026001" w:rsidP="00026001">
      <w:pPr>
        <w:autoSpaceDE w:val="0"/>
        <w:autoSpaceDN w:val="0"/>
        <w:adjustRightInd w:val="0"/>
        <w:spacing w:line="360" w:lineRule="auto"/>
        <w:ind w:firstLineChars="274" w:firstLine="658"/>
        <w:jc w:val="left"/>
      </w:pPr>
      <w:r w:rsidRPr="00047CEE">
        <w:rPr>
          <w:kern w:val="0"/>
        </w:rPr>
        <w:t>M—</w:t>
      </w:r>
      <w:r w:rsidRPr="00047CEE">
        <w:rPr>
          <w:kern w:val="0"/>
        </w:rPr>
        <w:t>等效室外声源个数。</w:t>
      </w:r>
    </w:p>
    <w:p w:rsidR="00026001" w:rsidRPr="00047CEE" w:rsidRDefault="00026001" w:rsidP="00026001">
      <w:pPr>
        <w:spacing w:line="360" w:lineRule="auto"/>
        <w:rPr>
          <w:b/>
          <w:bCs/>
          <w:spacing w:val="2"/>
        </w:rPr>
      </w:pPr>
      <w:r w:rsidRPr="00047CEE">
        <w:rPr>
          <w:b/>
          <w:bCs/>
          <w:spacing w:val="2"/>
        </w:rPr>
        <w:t>5.2.3.</w:t>
      </w:r>
      <w:r w:rsidRPr="00047CEE">
        <w:rPr>
          <w:rFonts w:hint="eastAsia"/>
          <w:b/>
          <w:bCs/>
          <w:spacing w:val="2"/>
        </w:rPr>
        <w:t>3</w:t>
      </w:r>
      <w:r w:rsidRPr="00047CEE">
        <w:rPr>
          <w:b/>
          <w:bCs/>
          <w:spacing w:val="2"/>
        </w:rPr>
        <w:t xml:space="preserve"> </w:t>
      </w:r>
      <w:r w:rsidRPr="00047CEE">
        <w:rPr>
          <w:b/>
          <w:bCs/>
          <w:spacing w:val="2"/>
        </w:rPr>
        <w:t>噪声预测结果与评价</w:t>
      </w:r>
    </w:p>
    <w:p w:rsidR="00026001" w:rsidRPr="00047CEE" w:rsidRDefault="00026001" w:rsidP="00026001">
      <w:pPr>
        <w:spacing w:line="360" w:lineRule="auto"/>
        <w:ind w:firstLineChars="200" w:firstLine="480"/>
      </w:pPr>
      <w:r w:rsidRPr="00047CEE">
        <w:t>根据工程噪声源的位置、声压级情况以及所采取的噪声防治措施，按上述噪声衰减模式对评价区域内噪声源对厂界的影响进行预测。</w:t>
      </w:r>
      <w:r w:rsidRPr="00047CEE">
        <w:rPr>
          <w:rFonts w:hint="eastAsia"/>
        </w:rPr>
        <w:t>项目仅白天进行生产。</w:t>
      </w:r>
    </w:p>
    <w:p w:rsidR="00026001" w:rsidRPr="00047CEE" w:rsidRDefault="00026001" w:rsidP="00026001">
      <w:pPr>
        <w:spacing w:line="360" w:lineRule="auto"/>
        <w:ind w:firstLineChars="200" w:firstLine="480"/>
      </w:pPr>
      <w:r w:rsidRPr="00047CEE">
        <w:t>采取环</w:t>
      </w:r>
      <w:proofErr w:type="gramStart"/>
      <w:r w:rsidRPr="00047CEE">
        <w:t>评措施</w:t>
      </w:r>
      <w:proofErr w:type="gramEnd"/>
      <w:r w:rsidRPr="00047CEE">
        <w:t>后厂界噪声预测结果见</w:t>
      </w:r>
      <w:r w:rsidRPr="00047CEE">
        <w:rPr>
          <w:rFonts w:hint="eastAsia"/>
        </w:rPr>
        <w:t>5.2</w:t>
      </w:r>
      <w:r w:rsidRPr="00047CEE">
        <w:t>-</w:t>
      </w:r>
      <w:r w:rsidRPr="00047CEE">
        <w:rPr>
          <w:rFonts w:hint="eastAsia"/>
        </w:rPr>
        <w:t>6</w:t>
      </w:r>
      <w:r w:rsidRPr="00047CEE">
        <w:t>。本次变更对厂界预测贡献等值线图见图</w:t>
      </w:r>
      <w:r w:rsidRPr="00047CEE">
        <w:rPr>
          <w:rFonts w:hint="eastAsia"/>
        </w:rPr>
        <w:t>5.2</w:t>
      </w:r>
      <w:r w:rsidRPr="00047CEE">
        <w:t>-</w:t>
      </w:r>
      <w:r w:rsidRPr="00047CEE">
        <w:rPr>
          <w:rFonts w:hint="eastAsia"/>
        </w:rPr>
        <w:t>2</w:t>
      </w:r>
      <w:r w:rsidRPr="00047CEE">
        <w:t>。</w:t>
      </w:r>
    </w:p>
    <w:p w:rsidR="00026001" w:rsidRPr="00047CEE" w:rsidRDefault="00026001" w:rsidP="00026001">
      <w:pPr>
        <w:spacing w:line="360" w:lineRule="auto"/>
        <w:jc w:val="center"/>
        <w:rPr>
          <w:b/>
          <w:bCs/>
          <w:sz w:val="21"/>
          <w:szCs w:val="21"/>
        </w:rPr>
      </w:pPr>
      <w:r w:rsidRPr="00047CEE">
        <w:rPr>
          <w:rFonts w:hint="eastAsia"/>
          <w:b/>
          <w:bCs/>
          <w:sz w:val="21"/>
          <w:szCs w:val="21"/>
        </w:rPr>
        <w:t>表</w:t>
      </w:r>
      <w:r w:rsidRPr="00047CEE">
        <w:rPr>
          <w:b/>
          <w:bCs/>
          <w:sz w:val="21"/>
          <w:szCs w:val="21"/>
        </w:rPr>
        <w:t>5</w:t>
      </w:r>
      <w:r w:rsidRPr="00047CEE">
        <w:rPr>
          <w:rFonts w:hint="eastAsia"/>
          <w:b/>
          <w:bCs/>
          <w:sz w:val="21"/>
          <w:szCs w:val="21"/>
        </w:rPr>
        <w:t>.</w:t>
      </w:r>
      <w:r w:rsidRPr="00047CEE">
        <w:rPr>
          <w:b/>
          <w:bCs/>
          <w:sz w:val="21"/>
          <w:szCs w:val="21"/>
        </w:rPr>
        <w:t>2-</w:t>
      </w:r>
      <w:r w:rsidRPr="00047CEE">
        <w:rPr>
          <w:rFonts w:hint="eastAsia"/>
          <w:b/>
          <w:bCs/>
          <w:sz w:val="21"/>
          <w:szCs w:val="21"/>
        </w:rPr>
        <w:t>6</w:t>
      </w:r>
      <w:r w:rsidRPr="00047CEE">
        <w:rPr>
          <w:b/>
          <w:bCs/>
          <w:sz w:val="21"/>
          <w:szCs w:val="21"/>
        </w:rPr>
        <w:t xml:space="preserve"> </w:t>
      </w:r>
      <w:r w:rsidRPr="00047CEE">
        <w:rPr>
          <w:rFonts w:hint="eastAsia"/>
          <w:b/>
          <w:bCs/>
          <w:sz w:val="21"/>
          <w:szCs w:val="21"/>
        </w:rPr>
        <w:t xml:space="preserve"> </w:t>
      </w:r>
      <w:r w:rsidR="00A430BA" w:rsidRPr="00047CEE">
        <w:rPr>
          <w:rFonts w:hint="eastAsia"/>
          <w:b/>
          <w:bCs/>
          <w:sz w:val="21"/>
          <w:szCs w:val="21"/>
        </w:rPr>
        <w:t xml:space="preserve"> </w:t>
      </w:r>
      <w:r w:rsidRPr="00047CEE">
        <w:rPr>
          <w:rFonts w:hint="eastAsia"/>
          <w:b/>
          <w:bCs/>
          <w:sz w:val="21"/>
          <w:szCs w:val="21"/>
        </w:rPr>
        <w:t>噪声预测结果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499"/>
        <w:gridCol w:w="2082"/>
        <w:gridCol w:w="2719"/>
        <w:gridCol w:w="1835"/>
      </w:tblGrid>
      <w:tr w:rsidR="00837A6F" w:rsidRPr="00047CEE" w:rsidTr="00026001">
        <w:trPr>
          <w:trHeight w:hRule="exact" w:val="340"/>
        </w:trPr>
        <w:tc>
          <w:tcPr>
            <w:tcW w:w="1427" w:type="pct"/>
            <w:gridSpan w:val="2"/>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点位</w:t>
            </w:r>
          </w:p>
        </w:tc>
        <w:tc>
          <w:tcPr>
            <w:tcW w:w="1121" w:type="pc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贡献值（</w:t>
            </w:r>
            <w:r w:rsidRPr="00047CEE">
              <w:rPr>
                <w:sz w:val="21"/>
                <w:szCs w:val="21"/>
              </w:rPr>
              <w:t>dB</w:t>
            </w:r>
            <w:r w:rsidRPr="00047CEE">
              <w:rPr>
                <w:rFonts w:hint="eastAsia"/>
                <w:sz w:val="21"/>
                <w:szCs w:val="21"/>
              </w:rPr>
              <w:t>）</w:t>
            </w:r>
          </w:p>
        </w:tc>
        <w:tc>
          <w:tcPr>
            <w:tcW w:w="1464" w:type="pc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标准值（</w:t>
            </w:r>
            <w:r w:rsidRPr="00047CEE">
              <w:rPr>
                <w:sz w:val="21"/>
                <w:szCs w:val="21"/>
              </w:rPr>
              <w:t>dB</w:t>
            </w:r>
            <w:r w:rsidRPr="00047CEE">
              <w:rPr>
                <w:rFonts w:hint="eastAsia"/>
                <w:sz w:val="21"/>
                <w:szCs w:val="21"/>
              </w:rPr>
              <w:t>）</w:t>
            </w:r>
          </w:p>
        </w:tc>
        <w:tc>
          <w:tcPr>
            <w:tcW w:w="988" w:type="pc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达标情况</w:t>
            </w:r>
          </w:p>
        </w:tc>
      </w:tr>
      <w:tr w:rsidR="00837A6F" w:rsidRPr="00047CEE" w:rsidTr="00026001">
        <w:trPr>
          <w:trHeight w:hRule="exact" w:val="340"/>
        </w:trPr>
        <w:tc>
          <w:tcPr>
            <w:tcW w:w="620" w:type="pct"/>
            <w:vMerge w:val="restar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矿界四周</w:t>
            </w:r>
          </w:p>
        </w:tc>
        <w:tc>
          <w:tcPr>
            <w:tcW w:w="807" w:type="pc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东侧</w:t>
            </w:r>
          </w:p>
        </w:tc>
        <w:tc>
          <w:tcPr>
            <w:tcW w:w="1121" w:type="pct"/>
            <w:tcBorders>
              <w:top w:val="single" w:sz="4" w:space="0" w:color="auto"/>
              <w:left w:val="single" w:sz="4" w:space="0" w:color="auto"/>
              <w:bottom w:val="single" w:sz="4" w:space="0" w:color="auto"/>
              <w:right w:val="single" w:sz="4" w:space="0" w:color="auto"/>
            </w:tcBorders>
            <w:vAlign w:val="center"/>
          </w:tcPr>
          <w:p w:rsidR="00026001" w:rsidRPr="00047CEE" w:rsidRDefault="00026001" w:rsidP="00026001">
            <w:pPr>
              <w:spacing w:line="240" w:lineRule="auto"/>
              <w:jc w:val="center"/>
              <w:rPr>
                <w:sz w:val="21"/>
                <w:szCs w:val="21"/>
              </w:rPr>
            </w:pPr>
            <w:r w:rsidRPr="00047CEE">
              <w:rPr>
                <w:rFonts w:hint="eastAsia"/>
                <w:sz w:val="21"/>
                <w:szCs w:val="21"/>
              </w:rPr>
              <w:t>54.77</w:t>
            </w:r>
          </w:p>
        </w:tc>
        <w:tc>
          <w:tcPr>
            <w:tcW w:w="1464" w:type="pct"/>
            <w:tcBorders>
              <w:top w:val="single" w:sz="4" w:space="0" w:color="auto"/>
              <w:left w:val="single" w:sz="4" w:space="0" w:color="auto"/>
              <w:bottom w:val="single" w:sz="4" w:space="0" w:color="auto"/>
              <w:right w:val="single" w:sz="4" w:space="0" w:color="auto"/>
            </w:tcBorders>
            <w:vAlign w:val="center"/>
          </w:tcPr>
          <w:p w:rsidR="00026001" w:rsidRPr="00047CEE" w:rsidRDefault="00026001" w:rsidP="00026001">
            <w:pPr>
              <w:spacing w:line="240" w:lineRule="auto"/>
              <w:jc w:val="center"/>
              <w:rPr>
                <w:sz w:val="21"/>
                <w:szCs w:val="21"/>
              </w:rPr>
            </w:pPr>
            <w:r w:rsidRPr="00047CEE">
              <w:rPr>
                <w:rFonts w:hint="eastAsia"/>
                <w:sz w:val="21"/>
                <w:szCs w:val="21"/>
              </w:rPr>
              <w:t>60</w:t>
            </w:r>
          </w:p>
        </w:tc>
        <w:tc>
          <w:tcPr>
            <w:tcW w:w="988" w:type="pc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达标</w:t>
            </w:r>
          </w:p>
        </w:tc>
      </w:tr>
      <w:tr w:rsidR="00837A6F" w:rsidRPr="00047CEE" w:rsidTr="00026001">
        <w:trPr>
          <w:trHeight w:hRule="exact" w:val="34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widowControl/>
              <w:spacing w:line="240" w:lineRule="auto"/>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南侧</w:t>
            </w:r>
          </w:p>
        </w:tc>
        <w:tc>
          <w:tcPr>
            <w:tcW w:w="1121" w:type="pct"/>
            <w:tcBorders>
              <w:top w:val="single" w:sz="4" w:space="0" w:color="auto"/>
              <w:left w:val="single" w:sz="4" w:space="0" w:color="auto"/>
              <w:bottom w:val="single" w:sz="4" w:space="0" w:color="auto"/>
              <w:right w:val="single" w:sz="4" w:space="0" w:color="auto"/>
            </w:tcBorders>
            <w:vAlign w:val="center"/>
          </w:tcPr>
          <w:p w:rsidR="00026001" w:rsidRPr="00047CEE" w:rsidRDefault="00026001" w:rsidP="00026001">
            <w:pPr>
              <w:spacing w:line="240" w:lineRule="auto"/>
              <w:jc w:val="center"/>
              <w:rPr>
                <w:sz w:val="21"/>
                <w:szCs w:val="21"/>
              </w:rPr>
            </w:pPr>
            <w:r w:rsidRPr="00047CEE">
              <w:rPr>
                <w:rFonts w:hint="eastAsia"/>
                <w:sz w:val="21"/>
                <w:szCs w:val="21"/>
              </w:rPr>
              <w:t>49.47</w:t>
            </w:r>
          </w:p>
        </w:tc>
        <w:tc>
          <w:tcPr>
            <w:tcW w:w="1464" w:type="pct"/>
            <w:tcBorders>
              <w:top w:val="single" w:sz="4" w:space="0" w:color="auto"/>
              <w:left w:val="single" w:sz="4" w:space="0" w:color="auto"/>
              <w:bottom w:val="single" w:sz="4" w:space="0" w:color="auto"/>
              <w:right w:val="single" w:sz="4" w:space="0" w:color="auto"/>
            </w:tcBorders>
            <w:vAlign w:val="center"/>
          </w:tcPr>
          <w:p w:rsidR="00026001" w:rsidRPr="00047CEE" w:rsidRDefault="00026001" w:rsidP="00026001">
            <w:pPr>
              <w:spacing w:line="240" w:lineRule="auto"/>
              <w:jc w:val="center"/>
              <w:rPr>
                <w:sz w:val="21"/>
                <w:szCs w:val="21"/>
              </w:rPr>
            </w:pPr>
            <w:r w:rsidRPr="00047CEE">
              <w:rPr>
                <w:rFonts w:hint="eastAsia"/>
                <w:sz w:val="21"/>
                <w:szCs w:val="21"/>
              </w:rPr>
              <w:t>60</w:t>
            </w:r>
          </w:p>
        </w:tc>
        <w:tc>
          <w:tcPr>
            <w:tcW w:w="988" w:type="pc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达标</w:t>
            </w:r>
          </w:p>
        </w:tc>
      </w:tr>
      <w:tr w:rsidR="00837A6F" w:rsidRPr="00047CEE" w:rsidTr="00026001">
        <w:trPr>
          <w:trHeight w:hRule="exact" w:val="34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widowControl/>
              <w:spacing w:line="240" w:lineRule="auto"/>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西侧</w:t>
            </w:r>
          </w:p>
        </w:tc>
        <w:tc>
          <w:tcPr>
            <w:tcW w:w="1121" w:type="pct"/>
            <w:tcBorders>
              <w:top w:val="single" w:sz="4" w:space="0" w:color="auto"/>
              <w:left w:val="single" w:sz="4" w:space="0" w:color="auto"/>
              <w:bottom w:val="single" w:sz="4" w:space="0" w:color="auto"/>
              <w:right w:val="single" w:sz="4" w:space="0" w:color="auto"/>
            </w:tcBorders>
            <w:vAlign w:val="center"/>
          </w:tcPr>
          <w:p w:rsidR="00026001" w:rsidRPr="00047CEE" w:rsidRDefault="00026001" w:rsidP="00026001">
            <w:pPr>
              <w:spacing w:line="240" w:lineRule="auto"/>
              <w:jc w:val="center"/>
              <w:rPr>
                <w:sz w:val="21"/>
                <w:szCs w:val="21"/>
              </w:rPr>
            </w:pPr>
            <w:r w:rsidRPr="00047CEE">
              <w:rPr>
                <w:rFonts w:hint="eastAsia"/>
                <w:sz w:val="21"/>
                <w:szCs w:val="21"/>
              </w:rPr>
              <w:t>43.88</w:t>
            </w:r>
          </w:p>
        </w:tc>
        <w:tc>
          <w:tcPr>
            <w:tcW w:w="1464" w:type="pct"/>
            <w:tcBorders>
              <w:top w:val="single" w:sz="4" w:space="0" w:color="auto"/>
              <w:left w:val="single" w:sz="4" w:space="0" w:color="auto"/>
              <w:bottom w:val="single" w:sz="4" w:space="0" w:color="auto"/>
              <w:right w:val="single" w:sz="4" w:space="0" w:color="auto"/>
            </w:tcBorders>
            <w:vAlign w:val="center"/>
          </w:tcPr>
          <w:p w:rsidR="00026001" w:rsidRPr="00047CEE" w:rsidRDefault="00026001" w:rsidP="00026001">
            <w:pPr>
              <w:spacing w:line="240" w:lineRule="auto"/>
              <w:jc w:val="center"/>
              <w:rPr>
                <w:sz w:val="21"/>
                <w:szCs w:val="21"/>
              </w:rPr>
            </w:pPr>
            <w:r w:rsidRPr="00047CEE">
              <w:rPr>
                <w:rFonts w:hint="eastAsia"/>
                <w:sz w:val="21"/>
                <w:szCs w:val="21"/>
              </w:rPr>
              <w:t>60</w:t>
            </w:r>
          </w:p>
        </w:tc>
        <w:tc>
          <w:tcPr>
            <w:tcW w:w="988" w:type="pc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达标</w:t>
            </w:r>
          </w:p>
        </w:tc>
      </w:tr>
      <w:tr w:rsidR="00837A6F" w:rsidRPr="00047CEE" w:rsidTr="00026001">
        <w:trPr>
          <w:trHeight w:hRule="exact" w:val="34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widowControl/>
              <w:spacing w:line="240" w:lineRule="auto"/>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北侧</w:t>
            </w:r>
          </w:p>
        </w:tc>
        <w:tc>
          <w:tcPr>
            <w:tcW w:w="1121" w:type="pc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54.92</w:t>
            </w:r>
          </w:p>
        </w:tc>
        <w:tc>
          <w:tcPr>
            <w:tcW w:w="1464" w:type="pc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sz w:val="21"/>
                <w:szCs w:val="21"/>
              </w:rPr>
              <w:t>60</w:t>
            </w:r>
          </w:p>
        </w:tc>
        <w:tc>
          <w:tcPr>
            <w:tcW w:w="988" w:type="pct"/>
            <w:tcBorders>
              <w:top w:val="single" w:sz="4" w:space="0" w:color="auto"/>
              <w:left w:val="single" w:sz="4" w:space="0" w:color="auto"/>
              <w:bottom w:val="single" w:sz="4" w:space="0" w:color="auto"/>
              <w:right w:val="single" w:sz="4" w:space="0" w:color="auto"/>
            </w:tcBorders>
            <w:vAlign w:val="center"/>
            <w:hideMark/>
          </w:tcPr>
          <w:p w:rsidR="00026001" w:rsidRPr="00047CEE" w:rsidRDefault="00026001" w:rsidP="00026001">
            <w:pPr>
              <w:spacing w:line="240" w:lineRule="auto"/>
              <w:jc w:val="center"/>
              <w:rPr>
                <w:sz w:val="21"/>
                <w:szCs w:val="21"/>
              </w:rPr>
            </w:pPr>
            <w:r w:rsidRPr="00047CEE">
              <w:rPr>
                <w:rFonts w:hint="eastAsia"/>
                <w:sz w:val="21"/>
                <w:szCs w:val="21"/>
              </w:rPr>
              <w:t>达标</w:t>
            </w:r>
          </w:p>
        </w:tc>
      </w:tr>
    </w:tbl>
    <w:p w:rsidR="00026001" w:rsidRPr="00047CEE" w:rsidRDefault="00026001" w:rsidP="00026001">
      <w:pPr>
        <w:spacing w:line="360" w:lineRule="auto"/>
        <w:ind w:firstLine="480"/>
      </w:pPr>
      <w:r w:rsidRPr="00047CEE">
        <w:rPr>
          <w:rFonts w:hint="eastAsia"/>
        </w:rPr>
        <w:t>由上表可知，本项目</w:t>
      </w:r>
      <w:r w:rsidRPr="00047CEE">
        <w:t>运营期主要噪声源</w:t>
      </w:r>
      <w:r w:rsidRPr="00047CEE">
        <w:rPr>
          <w:rFonts w:hint="eastAsia"/>
        </w:rPr>
        <w:t>对</w:t>
      </w:r>
      <w:r w:rsidRPr="00047CEE">
        <w:t>矿界的贡献值为</w:t>
      </w:r>
      <w:r w:rsidRPr="00047CEE">
        <w:rPr>
          <w:rFonts w:hint="eastAsia"/>
        </w:rPr>
        <w:t>43.88~54.92dB</w:t>
      </w:r>
      <w:r w:rsidRPr="00047CEE">
        <w:rPr>
          <w:rFonts w:hint="eastAsia"/>
        </w:rPr>
        <w:t>（</w:t>
      </w:r>
      <w:r w:rsidRPr="00047CEE">
        <w:rPr>
          <w:rFonts w:hint="eastAsia"/>
        </w:rPr>
        <w:t>A</w:t>
      </w:r>
      <w:r w:rsidRPr="00047CEE">
        <w:rPr>
          <w:rFonts w:hint="eastAsia"/>
        </w:rPr>
        <w:t>），能够满足《工业企业厂界环境噪声排放标准》（</w:t>
      </w:r>
      <w:r w:rsidRPr="00047CEE">
        <w:rPr>
          <w:rFonts w:hint="eastAsia"/>
        </w:rPr>
        <w:t>GB 12348-2008</w:t>
      </w:r>
      <w:r w:rsidRPr="00047CEE">
        <w:rPr>
          <w:rFonts w:hint="eastAsia"/>
        </w:rPr>
        <w:t>）中昼间二级标准限值要求。</w:t>
      </w:r>
    </w:p>
    <w:p w:rsidR="004713BA" w:rsidRPr="00047CEE" w:rsidRDefault="004713BA" w:rsidP="004713BA">
      <w:pPr>
        <w:spacing w:line="360" w:lineRule="auto"/>
        <w:ind w:firstLine="480"/>
      </w:pPr>
      <w:r w:rsidRPr="00047CEE">
        <w:rPr>
          <w:rFonts w:hint="eastAsia"/>
        </w:rPr>
        <w:t>本项目设有</w:t>
      </w:r>
      <w:r w:rsidRPr="00047CEE">
        <w:rPr>
          <w:rFonts w:hint="eastAsia"/>
        </w:rPr>
        <w:t>1485m</w:t>
      </w:r>
      <w:r w:rsidRPr="00047CEE">
        <w:rPr>
          <w:rFonts w:hint="eastAsia"/>
        </w:rPr>
        <w:t>进场运输道路，进场运输道路与已有的公用道路相接，根据现场踏勘的情况，进场运输道路两侧</w:t>
      </w:r>
      <w:r w:rsidRPr="00047CEE">
        <w:rPr>
          <w:rFonts w:hint="eastAsia"/>
        </w:rPr>
        <w:t>200m</w:t>
      </w:r>
      <w:r w:rsidRPr="00047CEE">
        <w:rPr>
          <w:rFonts w:hint="eastAsia"/>
        </w:rPr>
        <w:t>范围内无村庄等声环境敏感目标。本次评价建议，建设单位应强化车辆调度与管理，车辆运输过程中应减速慢行。</w:t>
      </w:r>
    </w:p>
    <w:p w:rsidR="00026001" w:rsidRPr="00047CEE" w:rsidRDefault="00026001" w:rsidP="00026001">
      <w:pPr>
        <w:spacing w:line="360" w:lineRule="auto"/>
        <w:rPr>
          <w:b/>
          <w:bCs/>
          <w:spacing w:val="2"/>
        </w:rPr>
      </w:pPr>
      <w:r w:rsidRPr="00047CEE">
        <w:rPr>
          <w:b/>
          <w:bCs/>
          <w:spacing w:val="2"/>
        </w:rPr>
        <w:t>5.2.3.</w:t>
      </w:r>
      <w:r w:rsidRPr="00047CEE">
        <w:rPr>
          <w:rFonts w:hint="eastAsia"/>
          <w:b/>
          <w:bCs/>
          <w:spacing w:val="2"/>
        </w:rPr>
        <w:t>3</w:t>
      </w:r>
      <w:r w:rsidRPr="00047CEE">
        <w:rPr>
          <w:b/>
          <w:bCs/>
          <w:spacing w:val="2"/>
        </w:rPr>
        <w:t>声环境影响评价结论</w:t>
      </w:r>
    </w:p>
    <w:p w:rsidR="00026001" w:rsidRPr="00047CEE" w:rsidRDefault="00026001" w:rsidP="00026001">
      <w:pPr>
        <w:spacing w:line="360" w:lineRule="auto"/>
        <w:ind w:firstLine="480"/>
      </w:pPr>
      <w:r w:rsidRPr="00047CEE">
        <w:t>本项目不设置工业场地</w:t>
      </w:r>
      <w:r w:rsidRPr="00047CEE">
        <w:rPr>
          <w:rFonts w:hint="eastAsia"/>
        </w:rPr>
        <w:t>，</w:t>
      </w:r>
      <w:r w:rsidRPr="00047CEE">
        <w:t>开采区域周边</w:t>
      </w:r>
      <w:r w:rsidRPr="00047CEE">
        <w:rPr>
          <w:rFonts w:hint="eastAsia"/>
        </w:rPr>
        <w:t>200m</w:t>
      </w:r>
      <w:r w:rsidRPr="00047CEE">
        <w:rPr>
          <w:rFonts w:hint="eastAsia"/>
        </w:rPr>
        <w:t>范围内无村庄等声环境敏感目标，进场道路沿线两侧也无村庄等声环境敏感目标，且运营期间主要噪声源以移动源或非稳态源为主。因此，本项目的建设、运行对</w:t>
      </w:r>
      <w:proofErr w:type="gramStart"/>
      <w:r w:rsidRPr="00047CEE">
        <w:rPr>
          <w:rFonts w:hint="eastAsia"/>
        </w:rPr>
        <w:t>区域声</w:t>
      </w:r>
      <w:proofErr w:type="gramEnd"/>
      <w:r w:rsidRPr="00047CEE">
        <w:rPr>
          <w:rFonts w:hint="eastAsia"/>
        </w:rPr>
        <w:t>环境质量的影响较小，</w:t>
      </w:r>
      <w:r w:rsidRPr="00047CEE">
        <w:t>从声环境</w:t>
      </w:r>
      <w:r w:rsidRPr="00047CEE">
        <w:rPr>
          <w:rFonts w:hint="eastAsia"/>
        </w:rPr>
        <w:t>保护</w:t>
      </w:r>
      <w:r w:rsidRPr="00047CEE">
        <w:t>角度，本项目的建设和运营</w:t>
      </w:r>
      <w:r w:rsidRPr="00047CEE">
        <w:rPr>
          <w:rFonts w:hint="eastAsia"/>
        </w:rPr>
        <w:t>可行</w:t>
      </w:r>
      <w:r w:rsidRPr="00047CEE">
        <w:t>。</w:t>
      </w:r>
    </w:p>
    <w:p w:rsidR="004713BA" w:rsidRPr="00047CEE" w:rsidRDefault="004713BA" w:rsidP="004713BA">
      <w:pPr>
        <w:spacing w:line="360" w:lineRule="auto"/>
        <w:outlineLvl w:val="2"/>
        <w:rPr>
          <w:b/>
          <w:bCs/>
        </w:rPr>
      </w:pPr>
      <w:r w:rsidRPr="00047CEE">
        <w:rPr>
          <w:b/>
          <w:bCs/>
        </w:rPr>
        <w:t>5.2.</w:t>
      </w:r>
      <w:r w:rsidRPr="00047CEE">
        <w:rPr>
          <w:rFonts w:hint="eastAsia"/>
          <w:b/>
          <w:bCs/>
        </w:rPr>
        <w:t xml:space="preserve">4 </w:t>
      </w:r>
      <w:r w:rsidRPr="00047CEE">
        <w:rPr>
          <w:rFonts w:hint="eastAsia"/>
          <w:b/>
          <w:bCs/>
        </w:rPr>
        <w:t>运营期</w:t>
      </w:r>
      <w:r w:rsidRPr="00047CEE">
        <w:rPr>
          <w:b/>
          <w:bCs/>
        </w:rPr>
        <w:t>爆破振动影响分析</w:t>
      </w:r>
    </w:p>
    <w:p w:rsidR="004713BA" w:rsidRPr="00047CEE" w:rsidRDefault="004713BA" w:rsidP="004713BA">
      <w:pPr>
        <w:spacing w:line="360" w:lineRule="auto"/>
        <w:rPr>
          <w:b/>
        </w:rPr>
      </w:pPr>
      <w:r w:rsidRPr="00047CEE">
        <w:rPr>
          <w:rFonts w:hint="eastAsia"/>
          <w:b/>
        </w:rPr>
        <w:t xml:space="preserve">5.2.4.1 </w:t>
      </w:r>
      <w:r w:rsidRPr="00047CEE">
        <w:rPr>
          <w:rFonts w:hint="eastAsia"/>
          <w:b/>
        </w:rPr>
        <w:t>爆破振动对周边居民村庄的影响分析</w:t>
      </w:r>
    </w:p>
    <w:p w:rsidR="004713BA" w:rsidRPr="00047CEE" w:rsidRDefault="004713BA" w:rsidP="004713BA">
      <w:pPr>
        <w:spacing w:line="360" w:lineRule="auto"/>
        <w:ind w:firstLine="480"/>
      </w:pPr>
      <w:r w:rsidRPr="00047CEE">
        <w:t>采剥过程中的爆破工序往往伴随着巨大的能量释放，这些能量对岩石</w:t>
      </w:r>
      <w:proofErr w:type="gramStart"/>
      <w:r w:rsidRPr="00047CEE">
        <w:t>作功</w:t>
      </w:r>
      <w:proofErr w:type="gramEnd"/>
      <w:r w:rsidRPr="00047CEE">
        <w:t>外，还可</w:t>
      </w:r>
      <w:r w:rsidRPr="00047CEE">
        <w:lastRenderedPageBreak/>
        <w:t>产生多种危害，如冲击波、振动、飞石以及扬尘等。它对附近的人、蓄、建筑物、生态环境可产生较大的影响，因此必须给以足够的重视。</w:t>
      </w:r>
    </w:p>
    <w:p w:rsidR="004713BA" w:rsidRPr="00047CEE" w:rsidRDefault="004713BA" w:rsidP="004713BA">
      <w:pPr>
        <w:spacing w:line="360" w:lineRule="auto"/>
        <w:ind w:firstLine="480"/>
      </w:pPr>
      <w:r w:rsidRPr="00047CEE">
        <w:t>根据</w:t>
      </w:r>
      <w:r w:rsidRPr="00047CEE">
        <w:rPr>
          <w:rFonts w:hint="eastAsia"/>
        </w:rPr>
        <w:t>《山西省朔州市平鲁区税兴石料厂建筑石料用石灰岩矿矿产资源开发利用、地质环境保护域土地复垦方案》</w:t>
      </w:r>
      <w:r w:rsidRPr="00047CEE">
        <w:t>，项目设定爆破安全距离为</w:t>
      </w:r>
      <w:r w:rsidRPr="00047CEE">
        <w:t>300m</w:t>
      </w:r>
      <w:r w:rsidRPr="00047CEE">
        <w:t>。</w:t>
      </w:r>
      <w:r w:rsidRPr="00047CEE">
        <w:rPr>
          <w:rFonts w:hint="eastAsia"/>
        </w:rPr>
        <w:t>结合</w:t>
      </w:r>
      <w:r w:rsidRPr="00047CEE">
        <w:t>现场踏勘情况可知，本矿区周边</w:t>
      </w:r>
      <w:r w:rsidRPr="00047CEE">
        <w:t>300m</w:t>
      </w:r>
      <w:r w:rsidRPr="00047CEE">
        <w:t>爆破警戒范围内没有居民点分布，距离</w:t>
      </w:r>
      <w:r w:rsidRPr="00047CEE">
        <w:rPr>
          <w:rFonts w:hint="eastAsia"/>
        </w:rPr>
        <w:t>本项目露天采区</w:t>
      </w:r>
      <w:r w:rsidRPr="00047CEE">
        <w:t>最近的村庄</w:t>
      </w:r>
      <w:r w:rsidRPr="00047CEE">
        <w:rPr>
          <w:rFonts w:hint="eastAsia"/>
        </w:rPr>
        <w:t>距离</w:t>
      </w:r>
      <w:r w:rsidRPr="00047CEE">
        <w:t>为</w:t>
      </w:r>
      <w:r w:rsidRPr="00047CEE">
        <w:rPr>
          <w:rFonts w:hint="eastAsia"/>
        </w:rPr>
        <w:t>1.5k</w:t>
      </w:r>
      <w:r w:rsidRPr="00047CEE">
        <w:t>m</w:t>
      </w:r>
      <w:r w:rsidRPr="00047CEE">
        <w:t>，矿区爆破不会危及村庄民房结构安全。</w:t>
      </w:r>
    </w:p>
    <w:p w:rsidR="004713BA" w:rsidRPr="00047CEE" w:rsidRDefault="004713BA" w:rsidP="004713BA">
      <w:pPr>
        <w:spacing w:line="360" w:lineRule="auto"/>
        <w:ind w:firstLine="480"/>
      </w:pPr>
      <w:r w:rsidRPr="00047CEE">
        <w:t>但是，高分贝的爆破噪声及振动可能会使敏感人群难以忍受，使无</w:t>
      </w:r>
      <w:r w:rsidRPr="00047CEE">
        <w:rPr>
          <w:rFonts w:hint="eastAsia"/>
        </w:rPr>
        <w:t>思</w:t>
      </w:r>
      <w:r w:rsidRPr="00047CEE">
        <w:t>想准备的人受到惊吓，会影响到人的身心健康。因此，需要采取相应的措施，减缓振动影响，主要措施如下：</w:t>
      </w:r>
    </w:p>
    <w:p w:rsidR="004713BA" w:rsidRPr="00047CEE" w:rsidRDefault="004713BA" w:rsidP="004713BA">
      <w:pPr>
        <w:spacing w:line="360" w:lineRule="auto"/>
        <w:ind w:firstLine="480"/>
      </w:pPr>
      <w:r w:rsidRPr="00047CEE">
        <w:t>（</w:t>
      </w:r>
      <w:r w:rsidRPr="00047CEE">
        <w:t>1</w:t>
      </w:r>
      <w:r w:rsidRPr="00047CEE">
        <w:t>）爆破严格按照《爆破安全规程》要求进行，从源头上控制振动的强度。</w:t>
      </w:r>
    </w:p>
    <w:p w:rsidR="004713BA" w:rsidRPr="00047CEE" w:rsidRDefault="004713BA" w:rsidP="004713BA">
      <w:pPr>
        <w:spacing w:line="360" w:lineRule="auto"/>
        <w:ind w:firstLine="480"/>
      </w:pPr>
      <w:r w:rsidRPr="00047CEE">
        <w:t>（</w:t>
      </w:r>
      <w:r w:rsidRPr="00047CEE">
        <w:t>2</w:t>
      </w:r>
      <w:r w:rsidRPr="00047CEE">
        <w:t>）在爆破警戒区的边界和各路口上设置岗哨和警戒标牌；矿山在爆破之前对影响范围内认真搜索，若发现有人、畜、车必须让其躲避；</w:t>
      </w:r>
    </w:p>
    <w:p w:rsidR="004713BA" w:rsidRPr="00047CEE" w:rsidRDefault="004713BA" w:rsidP="004713BA">
      <w:pPr>
        <w:spacing w:line="360" w:lineRule="auto"/>
        <w:ind w:firstLine="480"/>
      </w:pPr>
      <w:r w:rsidRPr="00047CEE">
        <w:t>（</w:t>
      </w:r>
      <w:r w:rsidRPr="00047CEE">
        <w:t>3</w:t>
      </w:r>
      <w:r w:rsidRPr="00047CEE">
        <w:t>）严格规定放炮时间，禁止在夜间进行爆破作业；爆破前向附近村庄进行通告，爆破时间确定后不要任意变更。</w:t>
      </w:r>
    </w:p>
    <w:p w:rsidR="004713BA" w:rsidRPr="00047CEE" w:rsidRDefault="004713BA" w:rsidP="004713BA">
      <w:pPr>
        <w:spacing w:line="360" w:lineRule="auto"/>
        <w:rPr>
          <w:b/>
        </w:rPr>
      </w:pPr>
      <w:r w:rsidRPr="00047CEE">
        <w:rPr>
          <w:rFonts w:hint="eastAsia"/>
          <w:b/>
        </w:rPr>
        <w:t xml:space="preserve">5.2.4.2 </w:t>
      </w:r>
      <w:r w:rsidRPr="00047CEE">
        <w:rPr>
          <w:rFonts w:hint="eastAsia"/>
          <w:b/>
        </w:rPr>
        <w:t>爆破振动对</w:t>
      </w:r>
      <w:r w:rsidRPr="00047CEE">
        <w:rPr>
          <w:rFonts w:hint="eastAsia"/>
          <w:b/>
        </w:rPr>
        <w:t>G59</w:t>
      </w:r>
      <w:r w:rsidRPr="00047CEE">
        <w:rPr>
          <w:rFonts w:hint="eastAsia"/>
          <w:b/>
        </w:rPr>
        <w:t>呼北高速交通隧洞的影响分析</w:t>
      </w:r>
    </w:p>
    <w:p w:rsidR="004713BA" w:rsidRPr="00047CEE" w:rsidRDefault="004713BA" w:rsidP="004713BA">
      <w:pPr>
        <w:spacing w:line="360" w:lineRule="auto"/>
        <w:ind w:firstLine="480"/>
      </w:pPr>
      <w:r w:rsidRPr="00047CEE">
        <w:rPr>
          <w:rFonts w:hint="eastAsia"/>
        </w:rPr>
        <w:t>（</w:t>
      </w:r>
      <w:r w:rsidRPr="00047CEE">
        <w:rPr>
          <w:rFonts w:hint="eastAsia"/>
        </w:rPr>
        <w:t>1</w:t>
      </w:r>
      <w:r w:rsidRPr="00047CEE">
        <w:rPr>
          <w:rFonts w:hint="eastAsia"/>
        </w:rPr>
        <w:t>）对</w:t>
      </w:r>
      <w:r w:rsidRPr="00047CEE">
        <w:rPr>
          <w:rFonts w:hint="eastAsia"/>
        </w:rPr>
        <w:t>G59</w:t>
      </w:r>
      <w:r w:rsidRPr="00047CEE">
        <w:rPr>
          <w:rFonts w:hint="eastAsia"/>
        </w:rPr>
        <w:t>呼北高速隧洞出（入）口往来车辆的影响分析</w:t>
      </w:r>
    </w:p>
    <w:p w:rsidR="004713BA" w:rsidRPr="00047CEE" w:rsidRDefault="004713BA" w:rsidP="004713BA">
      <w:pPr>
        <w:spacing w:line="360" w:lineRule="auto"/>
        <w:ind w:firstLine="480"/>
      </w:pPr>
      <w:r w:rsidRPr="00047CEE">
        <w:rPr>
          <w:rFonts w:hint="eastAsia"/>
        </w:rPr>
        <w:t>本项目矿界</w:t>
      </w:r>
      <w:proofErr w:type="gramStart"/>
      <w:r w:rsidRPr="00047CEE">
        <w:rPr>
          <w:rFonts w:hint="eastAsia"/>
        </w:rPr>
        <w:t>东北侧约</w:t>
      </w:r>
      <w:proofErr w:type="gramEnd"/>
      <w:r w:rsidRPr="00047CEE">
        <w:rPr>
          <w:rFonts w:hint="eastAsia"/>
        </w:rPr>
        <w:t>350m</w:t>
      </w:r>
      <w:r w:rsidRPr="00047CEE">
        <w:rPr>
          <w:rFonts w:hint="eastAsia"/>
        </w:rPr>
        <w:t>处为</w:t>
      </w:r>
      <w:r w:rsidRPr="00047CEE">
        <w:rPr>
          <w:rFonts w:hint="eastAsia"/>
        </w:rPr>
        <w:t>G59</w:t>
      </w:r>
      <w:r w:rsidRPr="00047CEE">
        <w:rPr>
          <w:rFonts w:hint="eastAsia"/>
        </w:rPr>
        <w:t>呼北高速隧洞出（入）口，已处于</w:t>
      </w:r>
      <w:r w:rsidRPr="00047CEE">
        <w:t>项目设定爆破安全距离为</w:t>
      </w:r>
      <w:r w:rsidRPr="00047CEE">
        <w:t>300m</w:t>
      </w:r>
      <w:r w:rsidRPr="00047CEE">
        <w:t>外</w:t>
      </w:r>
      <w:r w:rsidRPr="00047CEE">
        <w:rPr>
          <w:rFonts w:hint="eastAsia"/>
        </w:rPr>
        <w:t>，</w:t>
      </w:r>
      <w:r w:rsidRPr="00047CEE">
        <w:t>因此</w:t>
      </w:r>
      <w:r w:rsidRPr="00047CEE">
        <w:rPr>
          <w:rFonts w:hint="eastAsia"/>
        </w:rPr>
        <w:t>，</w:t>
      </w:r>
      <w:r w:rsidRPr="00047CEE">
        <w:t>本项目</w:t>
      </w:r>
      <w:r w:rsidRPr="00047CEE">
        <w:rPr>
          <w:rFonts w:hint="eastAsia"/>
        </w:rPr>
        <w:t>爆破</w:t>
      </w:r>
      <w:r w:rsidRPr="00047CEE">
        <w:t>过程不会对</w:t>
      </w:r>
      <w:r w:rsidRPr="00047CEE">
        <w:rPr>
          <w:rFonts w:hint="eastAsia"/>
        </w:rPr>
        <w:t>出（入）</w:t>
      </w:r>
      <w:r w:rsidRPr="00047CEE">
        <w:rPr>
          <w:rFonts w:hint="eastAsia"/>
        </w:rPr>
        <w:t>G59</w:t>
      </w:r>
      <w:r w:rsidRPr="00047CEE">
        <w:rPr>
          <w:rFonts w:hint="eastAsia"/>
        </w:rPr>
        <w:t>呼北高速隧洞口</w:t>
      </w:r>
      <w:r w:rsidRPr="00047CEE">
        <w:t>过往车辆产生影响</w:t>
      </w:r>
      <w:r w:rsidRPr="00047CEE">
        <w:rPr>
          <w:rFonts w:hint="eastAsia"/>
        </w:rPr>
        <w:t>。</w:t>
      </w:r>
    </w:p>
    <w:p w:rsidR="004713BA" w:rsidRPr="00047CEE" w:rsidRDefault="004713BA" w:rsidP="004713BA">
      <w:pPr>
        <w:spacing w:line="360" w:lineRule="auto"/>
        <w:ind w:firstLine="480"/>
      </w:pPr>
      <w:r w:rsidRPr="00047CEE">
        <w:rPr>
          <w:rFonts w:hint="eastAsia"/>
        </w:rPr>
        <w:t>本项目与</w:t>
      </w:r>
      <w:r w:rsidRPr="00047CEE">
        <w:rPr>
          <w:rFonts w:hint="eastAsia"/>
        </w:rPr>
        <w:t>G59</w:t>
      </w:r>
      <w:r w:rsidRPr="00047CEE">
        <w:rPr>
          <w:rFonts w:hint="eastAsia"/>
        </w:rPr>
        <w:t>呼北高速隧洞平面位置关系详见图</w:t>
      </w:r>
      <w:r w:rsidRPr="00047CEE">
        <w:rPr>
          <w:rFonts w:hint="eastAsia"/>
        </w:rPr>
        <w:t>5.2-3</w:t>
      </w:r>
      <w:r w:rsidRPr="00047CEE">
        <w:rPr>
          <w:rFonts w:hint="eastAsia"/>
        </w:rPr>
        <w:t>。</w:t>
      </w:r>
    </w:p>
    <w:p w:rsidR="004713BA" w:rsidRPr="00047CEE" w:rsidRDefault="004713BA" w:rsidP="004713BA">
      <w:pPr>
        <w:spacing w:line="360" w:lineRule="auto"/>
        <w:ind w:firstLine="480"/>
      </w:pPr>
      <w:r w:rsidRPr="00047CEE">
        <w:rPr>
          <w:rFonts w:hint="eastAsia"/>
        </w:rPr>
        <w:t>（</w:t>
      </w:r>
      <w:r w:rsidRPr="00047CEE">
        <w:rPr>
          <w:rFonts w:hint="eastAsia"/>
        </w:rPr>
        <w:t>2</w:t>
      </w:r>
      <w:r w:rsidRPr="00047CEE">
        <w:rPr>
          <w:rFonts w:hint="eastAsia"/>
        </w:rPr>
        <w:t>）对</w:t>
      </w:r>
      <w:r w:rsidRPr="00047CEE">
        <w:rPr>
          <w:rFonts w:hint="eastAsia"/>
        </w:rPr>
        <w:t>G59</w:t>
      </w:r>
      <w:r w:rsidRPr="00047CEE">
        <w:rPr>
          <w:rFonts w:hint="eastAsia"/>
        </w:rPr>
        <w:t>呼北高速隧洞的影响分析</w:t>
      </w:r>
    </w:p>
    <w:p w:rsidR="004713BA" w:rsidRPr="00047CEE" w:rsidRDefault="004713BA" w:rsidP="004713BA">
      <w:pPr>
        <w:spacing w:line="360" w:lineRule="auto"/>
        <w:ind w:firstLine="480"/>
      </w:pPr>
      <w:r w:rsidRPr="00047CEE">
        <w:rPr>
          <w:bCs/>
        </w:rPr>
        <w:t>本项目</w:t>
      </w:r>
      <w:r w:rsidRPr="00047CEE">
        <w:t>最低开采标高为</w:t>
      </w:r>
      <w:r w:rsidRPr="00047CEE">
        <w:t>1585m</w:t>
      </w:r>
      <w:r w:rsidRPr="00047CEE">
        <w:rPr>
          <w:rFonts w:hint="eastAsia"/>
        </w:rPr>
        <w:t>，</w:t>
      </w:r>
      <w:r w:rsidRPr="00047CEE">
        <w:rPr>
          <w:rFonts w:hint="eastAsia"/>
        </w:rPr>
        <w:t>G59</w:t>
      </w:r>
      <w:r w:rsidRPr="00047CEE">
        <w:t>呼北高速隧道标高为</w:t>
      </w:r>
      <w:r w:rsidRPr="00047CEE">
        <w:rPr>
          <w:rFonts w:hint="eastAsia"/>
        </w:rPr>
        <w:t>1527m</w:t>
      </w:r>
      <w:r w:rsidRPr="00047CEE">
        <w:rPr>
          <w:rFonts w:hint="eastAsia"/>
        </w:rPr>
        <w:t>，两者相差</w:t>
      </w:r>
      <w:r w:rsidRPr="00047CEE">
        <w:rPr>
          <w:rFonts w:hint="eastAsia"/>
        </w:rPr>
        <w:t>58m</w:t>
      </w:r>
      <w:r w:rsidRPr="00047CEE">
        <w:rPr>
          <w:rFonts w:hint="eastAsia"/>
        </w:rPr>
        <w:t>。本项目与</w:t>
      </w:r>
      <w:r w:rsidRPr="00047CEE">
        <w:rPr>
          <w:rFonts w:hint="eastAsia"/>
        </w:rPr>
        <w:t>G59</w:t>
      </w:r>
      <w:r w:rsidRPr="00047CEE">
        <w:rPr>
          <w:rFonts w:hint="eastAsia"/>
        </w:rPr>
        <w:t>呼北高速隧洞立面位置关系详见图</w:t>
      </w:r>
      <w:r w:rsidRPr="00047CEE">
        <w:rPr>
          <w:rFonts w:hint="eastAsia"/>
        </w:rPr>
        <w:t>5.2-4</w:t>
      </w:r>
      <w:r w:rsidRPr="00047CEE">
        <w:rPr>
          <w:rFonts w:hint="eastAsia"/>
        </w:rPr>
        <w:t>、剖面示意详见图</w:t>
      </w:r>
      <w:r w:rsidRPr="00047CEE">
        <w:rPr>
          <w:rFonts w:hint="eastAsia"/>
        </w:rPr>
        <w:t>5.2-5</w:t>
      </w:r>
      <w:r w:rsidRPr="00047CEE">
        <w:rPr>
          <w:rFonts w:hint="eastAsia"/>
        </w:rPr>
        <w:t>。</w:t>
      </w:r>
    </w:p>
    <w:p w:rsidR="004713BA" w:rsidRPr="00047CEE" w:rsidRDefault="004713BA" w:rsidP="004713BA">
      <w:pPr>
        <w:spacing w:line="360" w:lineRule="auto"/>
        <w:ind w:firstLine="480"/>
      </w:pPr>
      <w:r w:rsidRPr="00047CEE">
        <w:rPr>
          <w:rFonts w:hint="eastAsia"/>
        </w:rPr>
        <w:t>由图</w:t>
      </w:r>
      <w:r w:rsidRPr="00047CEE">
        <w:rPr>
          <w:rFonts w:hint="eastAsia"/>
        </w:rPr>
        <w:t>5.2-4</w:t>
      </w:r>
      <w:r w:rsidRPr="00047CEE">
        <w:rPr>
          <w:rFonts w:hint="eastAsia"/>
        </w:rPr>
        <w:t>可知，本项目矿区与</w:t>
      </w:r>
      <w:r w:rsidRPr="00047CEE">
        <w:rPr>
          <w:rFonts w:hint="eastAsia"/>
        </w:rPr>
        <w:t>G59</w:t>
      </w:r>
      <w:r w:rsidRPr="00047CEE">
        <w:rPr>
          <w:rFonts w:hint="eastAsia"/>
        </w:rPr>
        <w:t>呼北高速隧洞分别位于</w:t>
      </w:r>
      <w:r w:rsidRPr="00047CEE">
        <w:rPr>
          <w:rFonts w:hint="eastAsia"/>
        </w:rPr>
        <w:t>V</w:t>
      </w:r>
      <w:r w:rsidRPr="00047CEE">
        <w:rPr>
          <w:rFonts w:hint="eastAsia"/>
        </w:rPr>
        <w:t>山谷的两侧，不在同一山梁，本项目距离隧道的约</w:t>
      </w:r>
      <w:r w:rsidRPr="00047CEE">
        <w:rPr>
          <w:rFonts w:hint="eastAsia"/>
        </w:rPr>
        <w:t>200m</w:t>
      </w:r>
      <w:r w:rsidRPr="00047CEE">
        <w:rPr>
          <w:rFonts w:hint="eastAsia"/>
        </w:rPr>
        <w:t>。本项目矿界与</w:t>
      </w:r>
      <w:r w:rsidRPr="00047CEE">
        <w:rPr>
          <w:rFonts w:hint="eastAsia"/>
        </w:rPr>
        <w:t>G59</w:t>
      </w:r>
      <w:r w:rsidRPr="00047CEE">
        <w:rPr>
          <w:rFonts w:hint="eastAsia"/>
        </w:rPr>
        <w:t>呼北高速隧洞出入口的距离满足《公路安全保护条例》第十七条“禁止在国道、省道、县道的公路用地外缘起向外</w:t>
      </w:r>
      <w:r w:rsidRPr="00047CEE">
        <w:rPr>
          <w:rFonts w:hint="eastAsia"/>
        </w:rPr>
        <w:t>100</w:t>
      </w:r>
      <w:r w:rsidRPr="00047CEE">
        <w:rPr>
          <w:rFonts w:hint="eastAsia"/>
        </w:rPr>
        <w:t>米，乡道的公路用地外缘起向外</w:t>
      </w:r>
      <w:r w:rsidRPr="00047CEE">
        <w:rPr>
          <w:rFonts w:hint="eastAsia"/>
        </w:rPr>
        <w:t>50</w:t>
      </w:r>
      <w:r w:rsidRPr="00047CEE">
        <w:rPr>
          <w:rFonts w:hint="eastAsia"/>
        </w:rPr>
        <w:t>米；公路隧道上方和洞口外</w:t>
      </w:r>
      <w:r w:rsidRPr="00047CEE">
        <w:rPr>
          <w:rFonts w:hint="eastAsia"/>
        </w:rPr>
        <w:t>100</w:t>
      </w:r>
      <w:r w:rsidRPr="00047CEE">
        <w:rPr>
          <w:rFonts w:hint="eastAsia"/>
        </w:rPr>
        <w:t>米”的要求。</w:t>
      </w:r>
    </w:p>
    <w:p w:rsidR="004713BA" w:rsidRPr="00047CEE" w:rsidRDefault="004713BA" w:rsidP="004713BA">
      <w:pPr>
        <w:spacing w:line="360" w:lineRule="auto"/>
        <w:ind w:firstLine="480"/>
      </w:pPr>
      <w:r w:rsidRPr="00047CEE">
        <w:rPr>
          <w:rFonts w:hint="eastAsia"/>
        </w:rPr>
        <w:lastRenderedPageBreak/>
        <w:t>根据《爆破安全规程》（</w:t>
      </w:r>
      <w:r w:rsidRPr="00047CEE">
        <w:rPr>
          <w:rFonts w:hint="eastAsia"/>
        </w:rPr>
        <w:t>GB 6722-2014</w:t>
      </w:r>
      <w:r w:rsidRPr="00047CEE">
        <w:rPr>
          <w:rFonts w:hint="eastAsia"/>
        </w:rPr>
        <w:t>），交通隧道爆破振动安全允许标准详见表</w:t>
      </w:r>
      <w:r w:rsidRPr="00047CEE">
        <w:rPr>
          <w:rFonts w:hint="eastAsia"/>
        </w:rPr>
        <w:t>5.2-7</w:t>
      </w:r>
      <w:r w:rsidRPr="00047CEE">
        <w:rPr>
          <w:rFonts w:hint="eastAsia"/>
        </w:rPr>
        <w:t>。</w:t>
      </w:r>
    </w:p>
    <w:p w:rsidR="004713BA" w:rsidRPr="00047CEE" w:rsidRDefault="004713BA" w:rsidP="004713BA">
      <w:pPr>
        <w:spacing w:line="360" w:lineRule="auto"/>
        <w:jc w:val="center"/>
        <w:rPr>
          <w:b/>
          <w:sz w:val="21"/>
          <w:szCs w:val="21"/>
        </w:rPr>
      </w:pPr>
      <w:r w:rsidRPr="00047CEE">
        <w:rPr>
          <w:rFonts w:hint="eastAsia"/>
          <w:b/>
          <w:sz w:val="21"/>
          <w:szCs w:val="21"/>
        </w:rPr>
        <w:t>表</w:t>
      </w:r>
      <w:r w:rsidRPr="00047CEE">
        <w:rPr>
          <w:rFonts w:hint="eastAsia"/>
          <w:b/>
          <w:sz w:val="21"/>
          <w:szCs w:val="21"/>
        </w:rPr>
        <w:t xml:space="preserve">5.2-7  </w:t>
      </w:r>
      <w:r w:rsidRPr="00047CEE">
        <w:rPr>
          <w:rFonts w:hint="eastAsia"/>
          <w:b/>
          <w:sz w:val="21"/>
          <w:szCs w:val="21"/>
        </w:rPr>
        <w:t>交通隧道爆破振动安全允许标准</w:t>
      </w:r>
    </w:p>
    <w:tbl>
      <w:tblPr>
        <w:tblStyle w:val="afffffffb"/>
        <w:tblW w:w="0" w:type="auto"/>
        <w:tblLook w:val="04A0" w:firstRow="1" w:lastRow="0" w:firstColumn="1" w:lastColumn="0" w:noHBand="0" w:noVBand="1"/>
      </w:tblPr>
      <w:tblGrid>
        <w:gridCol w:w="2321"/>
        <w:gridCol w:w="2321"/>
        <w:gridCol w:w="2322"/>
        <w:gridCol w:w="2322"/>
      </w:tblGrid>
      <w:tr w:rsidR="004713BA" w:rsidRPr="00047CEE" w:rsidTr="00CA28BE">
        <w:trPr>
          <w:trHeight w:val="397"/>
        </w:trPr>
        <w:tc>
          <w:tcPr>
            <w:tcW w:w="2321" w:type="dxa"/>
            <w:vMerge w:val="restart"/>
            <w:vAlign w:val="center"/>
          </w:tcPr>
          <w:p w:rsidR="004713BA" w:rsidRPr="00047CEE" w:rsidRDefault="004713BA" w:rsidP="00CA28BE">
            <w:pPr>
              <w:spacing w:line="240" w:lineRule="auto"/>
              <w:jc w:val="center"/>
              <w:rPr>
                <w:sz w:val="21"/>
                <w:szCs w:val="21"/>
              </w:rPr>
            </w:pPr>
            <w:r w:rsidRPr="00047CEE">
              <w:rPr>
                <w:sz w:val="21"/>
                <w:szCs w:val="21"/>
              </w:rPr>
              <w:t>保护对象类别</w:t>
            </w:r>
          </w:p>
        </w:tc>
        <w:tc>
          <w:tcPr>
            <w:tcW w:w="6965" w:type="dxa"/>
            <w:gridSpan w:val="3"/>
            <w:vAlign w:val="center"/>
          </w:tcPr>
          <w:p w:rsidR="004713BA" w:rsidRPr="00047CEE" w:rsidRDefault="004713BA" w:rsidP="00CA28BE">
            <w:pPr>
              <w:spacing w:line="240" w:lineRule="auto"/>
              <w:jc w:val="center"/>
              <w:rPr>
                <w:sz w:val="21"/>
                <w:szCs w:val="21"/>
              </w:rPr>
            </w:pPr>
            <w:r w:rsidRPr="00047CEE">
              <w:rPr>
                <w:sz w:val="21"/>
                <w:szCs w:val="21"/>
              </w:rPr>
              <w:t>安全允许质点振动速度</w:t>
            </w:r>
            <w:r w:rsidRPr="00047CEE">
              <w:rPr>
                <w:rFonts w:hint="eastAsia"/>
                <w:sz w:val="21"/>
                <w:szCs w:val="21"/>
              </w:rPr>
              <w:t>V/</w:t>
            </w:r>
            <w:r w:rsidRPr="00047CEE">
              <w:rPr>
                <w:rFonts w:hint="eastAsia"/>
                <w:sz w:val="21"/>
                <w:szCs w:val="21"/>
              </w:rPr>
              <w:t>（</w:t>
            </w:r>
            <w:r w:rsidRPr="00047CEE">
              <w:rPr>
                <w:rFonts w:hint="eastAsia"/>
                <w:sz w:val="21"/>
                <w:szCs w:val="21"/>
              </w:rPr>
              <w:t>cm/s</w:t>
            </w:r>
            <w:r w:rsidRPr="00047CEE">
              <w:rPr>
                <w:rFonts w:hint="eastAsia"/>
                <w:sz w:val="21"/>
                <w:szCs w:val="21"/>
              </w:rPr>
              <w:t>）</w:t>
            </w:r>
          </w:p>
        </w:tc>
      </w:tr>
      <w:tr w:rsidR="004713BA" w:rsidRPr="00047CEE" w:rsidTr="00CA28BE">
        <w:trPr>
          <w:trHeight w:val="397"/>
        </w:trPr>
        <w:tc>
          <w:tcPr>
            <w:tcW w:w="2321" w:type="dxa"/>
            <w:vMerge/>
            <w:vAlign w:val="center"/>
          </w:tcPr>
          <w:p w:rsidR="004713BA" w:rsidRPr="00047CEE" w:rsidRDefault="004713BA" w:rsidP="00CA28BE">
            <w:pPr>
              <w:spacing w:line="240" w:lineRule="auto"/>
              <w:jc w:val="center"/>
              <w:rPr>
                <w:sz w:val="21"/>
                <w:szCs w:val="21"/>
              </w:rPr>
            </w:pPr>
          </w:p>
        </w:tc>
        <w:tc>
          <w:tcPr>
            <w:tcW w:w="2321" w:type="dxa"/>
            <w:vAlign w:val="center"/>
          </w:tcPr>
          <w:p w:rsidR="004713BA" w:rsidRPr="00047CEE" w:rsidRDefault="004713BA" w:rsidP="00CA28BE">
            <w:pPr>
              <w:spacing w:line="240" w:lineRule="auto"/>
              <w:jc w:val="center"/>
              <w:rPr>
                <w:sz w:val="21"/>
                <w:szCs w:val="21"/>
              </w:rPr>
            </w:pPr>
            <w:r w:rsidRPr="00047CEE">
              <w:rPr>
                <w:sz w:val="21"/>
                <w:szCs w:val="21"/>
              </w:rPr>
              <w:t>f≤</w:t>
            </w:r>
            <w:r w:rsidRPr="00047CEE">
              <w:rPr>
                <w:rFonts w:hint="eastAsia"/>
                <w:sz w:val="21"/>
                <w:szCs w:val="21"/>
              </w:rPr>
              <w:t>10Hz</w:t>
            </w:r>
          </w:p>
        </w:tc>
        <w:tc>
          <w:tcPr>
            <w:tcW w:w="2322" w:type="dxa"/>
            <w:vAlign w:val="center"/>
          </w:tcPr>
          <w:p w:rsidR="004713BA" w:rsidRPr="00047CEE" w:rsidRDefault="004713BA" w:rsidP="00CA28BE">
            <w:pPr>
              <w:spacing w:line="240" w:lineRule="auto"/>
              <w:jc w:val="center"/>
              <w:rPr>
                <w:sz w:val="21"/>
                <w:szCs w:val="21"/>
              </w:rPr>
            </w:pPr>
            <w:r w:rsidRPr="00047CEE">
              <w:rPr>
                <w:rFonts w:hint="eastAsia"/>
                <w:sz w:val="21"/>
                <w:szCs w:val="21"/>
              </w:rPr>
              <w:t>10Hz</w:t>
            </w:r>
            <w:r w:rsidRPr="00047CEE">
              <w:rPr>
                <w:sz w:val="21"/>
                <w:szCs w:val="21"/>
              </w:rPr>
              <w:t>＜</w:t>
            </w:r>
            <w:r w:rsidRPr="00047CEE">
              <w:rPr>
                <w:sz w:val="21"/>
                <w:szCs w:val="21"/>
              </w:rPr>
              <w:t>f≤</w:t>
            </w:r>
            <w:r w:rsidRPr="00047CEE">
              <w:rPr>
                <w:rFonts w:hint="eastAsia"/>
                <w:sz w:val="21"/>
                <w:szCs w:val="21"/>
              </w:rPr>
              <w:t>50Hz</w:t>
            </w:r>
          </w:p>
        </w:tc>
        <w:tc>
          <w:tcPr>
            <w:tcW w:w="2322" w:type="dxa"/>
            <w:vAlign w:val="center"/>
          </w:tcPr>
          <w:p w:rsidR="004713BA" w:rsidRPr="00047CEE" w:rsidRDefault="004713BA" w:rsidP="00CA28BE">
            <w:pPr>
              <w:spacing w:line="240" w:lineRule="auto"/>
              <w:jc w:val="center"/>
              <w:rPr>
                <w:sz w:val="21"/>
                <w:szCs w:val="21"/>
              </w:rPr>
            </w:pPr>
            <w:r w:rsidRPr="00047CEE">
              <w:rPr>
                <w:sz w:val="21"/>
                <w:szCs w:val="21"/>
              </w:rPr>
              <w:t>f</w:t>
            </w:r>
            <w:r w:rsidRPr="00047CEE">
              <w:rPr>
                <w:sz w:val="21"/>
                <w:szCs w:val="21"/>
              </w:rPr>
              <w:t>＞</w:t>
            </w:r>
            <w:r w:rsidRPr="00047CEE">
              <w:rPr>
                <w:rFonts w:hint="eastAsia"/>
                <w:sz w:val="21"/>
                <w:szCs w:val="21"/>
              </w:rPr>
              <w:t>50Hz</w:t>
            </w:r>
          </w:p>
        </w:tc>
      </w:tr>
      <w:tr w:rsidR="004713BA" w:rsidRPr="00047CEE" w:rsidTr="00CA28BE">
        <w:trPr>
          <w:trHeight w:val="397"/>
        </w:trPr>
        <w:tc>
          <w:tcPr>
            <w:tcW w:w="2321" w:type="dxa"/>
            <w:vAlign w:val="center"/>
          </w:tcPr>
          <w:p w:rsidR="004713BA" w:rsidRPr="00047CEE" w:rsidRDefault="004713BA" w:rsidP="00CA28BE">
            <w:pPr>
              <w:spacing w:line="240" w:lineRule="auto"/>
              <w:jc w:val="center"/>
              <w:rPr>
                <w:sz w:val="21"/>
                <w:szCs w:val="21"/>
              </w:rPr>
            </w:pPr>
            <w:r w:rsidRPr="00047CEE">
              <w:rPr>
                <w:sz w:val="21"/>
                <w:szCs w:val="21"/>
              </w:rPr>
              <w:t>交通隧道</w:t>
            </w:r>
          </w:p>
        </w:tc>
        <w:tc>
          <w:tcPr>
            <w:tcW w:w="2321" w:type="dxa"/>
            <w:vAlign w:val="center"/>
          </w:tcPr>
          <w:p w:rsidR="004713BA" w:rsidRPr="00047CEE" w:rsidRDefault="004713BA" w:rsidP="00CA28BE">
            <w:pPr>
              <w:spacing w:line="240" w:lineRule="auto"/>
              <w:jc w:val="center"/>
              <w:rPr>
                <w:sz w:val="21"/>
                <w:szCs w:val="21"/>
              </w:rPr>
            </w:pPr>
            <w:r w:rsidRPr="00047CEE">
              <w:rPr>
                <w:rFonts w:hint="eastAsia"/>
                <w:sz w:val="21"/>
                <w:szCs w:val="21"/>
              </w:rPr>
              <w:t>10~12</w:t>
            </w:r>
          </w:p>
        </w:tc>
        <w:tc>
          <w:tcPr>
            <w:tcW w:w="2322" w:type="dxa"/>
            <w:vAlign w:val="center"/>
          </w:tcPr>
          <w:p w:rsidR="004713BA" w:rsidRPr="00047CEE" w:rsidRDefault="004713BA" w:rsidP="00CA28BE">
            <w:pPr>
              <w:spacing w:line="240" w:lineRule="auto"/>
              <w:jc w:val="center"/>
              <w:rPr>
                <w:sz w:val="21"/>
                <w:szCs w:val="21"/>
              </w:rPr>
            </w:pPr>
            <w:r w:rsidRPr="00047CEE">
              <w:rPr>
                <w:rFonts w:hint="eastAsia"/>
                <w:sz w:val="21"/>
                <w:szCs w:val="21"/>
              </w:rPr>
              <w:t>12~15</w:t>
            </w:r>
          </w:p>
        </w:tc>
        <w:tc>
          <w:tcPr>
            <w:tcW w:w="2322" w:type="dxa"/>
            <w:vAlign w:val="center"/>
          </w:tcPr>
          <w:p w:rsidR="004713BA" w:rsidRPr="00047CEE" w:rsidRDefault="004713BA" w:rsidP="00CA28BE">
            <w:pPr>
              <w:spacing w:line="240" w:lineRule="auto"/>
              <w:jc w:val="center"/>
              <w:rPr>
                <w:sz w:val="21"/>
                <w:szCs w:val="21"/>
              </w:rPr>
            </w:pPr>
            <w:r w:rsidRPr="00047CEE">
              <w:rPr>
                <w:rFonts w:hint="eastAsia"/>
                <w:sz w:val="21"/>
                <w:szCs w:val="21"/>
              </w:rPr>
              <w:t>15~20</w:t>
            </w:r>
          </w:p>
        </w:tc>
      </w:tr>
      <w:tr w:rsidR="004713BA" w:rsidRPr="00047CEE" w:rsidTr="00CA28BE">
        <w:trPr>
          <w:trHeight w:val="397"/>
        </w:trPr>
        <w:tc>
          <w:tcPr>
            <w:tcW w:w="9286" w:type="dxa"/>
            <w:gridSpan w:val="4"/>
            <w:vAlign w:val="center"/>
          </w:tcPr>
          <w:p w:rsidR="004713BA" w:rsidRPr="00047CEE" w:rsidRDefault="004713BA" w:rsidP="00CA28BE">
            <w:pPr>
              <w:spacing w:line="240" w:lineRule="auto"/>
              <w:jc w:val="left"/>
              <w:rPr>
                <w:sz w:val="21"/>
                <w:szCs w:val="21"/>
              </w:rPr>
            </w:pPr>
            <w:r w:rsidRPr="00047CEE">
              <w:rPr>
                <w:rFonts w:hint="eastAsia"/>
                <w:sz w:val="21"/>
                <w:szCs w:val="21"/>
              </w:rPr>
              <w:t>根据“三合一”报告，本项目采用“中深孔”爆破。因此参照露天深孔爆破频率，本次评价确定</w:t>
            </w:r>
            <w:r w:rsidRPr="00047CEE">
              <w:rPr>
                <w:rFonts w:hint="eastAsia"/>
                <w:sz w:val="21"/>
                <w:szCs w:val="21"/>
              </w:rPr>
              <w:t>f</w:t>
            </w:r>
            <w:r w:rsidRPr="00047CEE">
              <w:rPr>
                <w:rFonts w:hint="eastAsia"/>
                <w:sz w:val="21"/>
                <w:szCs w:val="21"/>
              </w:rPr>
              <w:t>为在</w:t>
            </w:r>
            <w:r w:rsidRPr="00047CEE">
              <w:rPr>
                <w:rFonts w:hint="eastAsia"/>
                <w:sz w:val="21"/>
                <w:szCs w:val="21"/>
              </w:rPr>
              <w:t>10~50Hz</w:t>
            </w:r>
            <w:r w:rsidRPr="00047CEE">
              <w:rPr>
                <w:rFonts w:hint="eastAsia"/>
                <w:sz w:val="21"/>
                <w:szCs w:val="21"/>
              </w:rPr>
              <w:t>数值，</w:t>
            </w:r>
            <w:r w:rsidRPr="00047CEE">
              <w:rPr>
                <w:rFonts w:hint="eastAsia"/>
                <w:sz w:val="21"/>
                <w:szCs w:val="21"/>
              </w:rPr>
              <w:t>V</w:t>
            </w:r>
            <w:r w:rsidRPr="00047CEE">
              <w:rPr>
                <w:rFonts w:hint="eastAsia"/>
                <w:sz w:val="21"/>
                <w:szCs w:val="21"/>
              </w:rPr>
              <w:t>取</w:t>
            </w:r>
            <w:r w:rsidRPr="00047CEE">
              <w:rPr>
                <w:rFonts w:hint="eastAsia"/>
                <w:sz w:val="21"/>
                <w:szCs w:val="21"/>
              </w:rPr>
              <w:t>14cm/s</w:t>
            </w:r>
            <w:r w:rsidRPr="00047CEE">
              <w:rPr>
                <w:rFonts w:hint="eastAsia"/>
                <w:sz w:val="21"/>
                <w:szCs w:val="21"/>
              </w:rPr>
              <w:t>。</w:t>
            </w:r>
          </w:p>
        </w:tc>
      </w:tr>
    </w:tbl>
    <w:p w:rsidR="004713BA" w:rsidRPr="00047CEE" w:rsidRDefault="004713BA" w:rsidP="004713BA">
      <w:pPr>
        <w:spacing w:line="360" w:lineRule="auto"/>
        <w:ind w:firstLine="480"/>
      </w:pPr>
      <w:r w:rsidRPr="00047CEE">
        <w:t>根据《爆破安全规程》（</w:t>
      </w:r>
      <w:r w:rsidRPr="00047CEE">
        <w:t>GB 6722-2014</w:t>
      </w:r>
      <w:r w:rsidRPr="00047CEE">
        <w:t>），爆破振动安全距离按下式进行计算。</w:t>
      </w:r>
    </w:p>
    <w:p w:rsidR="004713BA" w:rsidRPr="00047CEE" w:rsidRDefault="004713BA" w:rsidP="004713BA">
      <w:pPr>
        <w:spacing w:line="360" w:lineRule="auto"/>
        <w:jc w:val="center"/>
      </w:pPr>
      <w:r w:rsidRPr="00047CEE">
        <w:t>R=</w:t>
      </w:r>
      <w:r w:rsidRPr="00047CEE">
        <w:t>（</w:t>
      </w:r>
      <w:r w:rsidRPr="00047CEE">
        <w:t>K/V</w:t>
      </w:r>
      <w:r w:rsidRPr="00047CEE">
        <w:t>）</w:t>
      </w:r>
      <w:r w:rsidRPr="00047CEE">
        <w:rPr>
          <w:vertAlign w:val="superscript"/>
        </w:rPr>
        <w:t>1/α</w:t>
      </w:r>
      <w:r w:rsidRPr="00047CEE">
        <w:t>·Q</w:t>
      </w:r>
      <w:r w:rsidRPr="00047CEE">
        <w:rPr>
          <w:vertAlign w:val="superscript"/>
        </w:rPr>
        <w:t>1/3</w:t>
      </w:r>
    </w:p>
    <w:p w:rsidR="004713BA" w:rsidRPr="00047CEE" w:rsidRDefault="004713BA" w:rsidP="004713BA">
      <w:pPr>
        <w:spacing w:line="360" w:lineRule="auto"/>
        <w:ind w:firstLine="480"/>
        <w:jc w:val="left"/>
      </w:pPr>
      <w:r w:rsidRPr="00047CEE">
        <w:t>式中：</w:t>
      </w:r>
      <w:r w:rsidRPr="00047CEE">
        <w:t>R——</w:t>
      </w:r>
      <w:r w:rsidRPr="00047CEE">
        <w:t>爆破振动安全允许距离，</w:t>
      </w:r>
      <w:r w:rsidRPr="00047CEE">
        <w:t>m</w:t>
      </w:r>
      <w:r w:rsidRPr="00047CEE">
        <w:t>，本次评价取</w:t>
      </w:r>
      <w:r w:rsidRPr="00047CEE">
        <w:t>200m</w:t>
      </w:r>
      <w:r w:rsidRPr="00047CEE">
        <w:t>；</w:t>
      </w:r>
    </w:p>
    <w:p w:rsidR="004713BA" w:rsidRPr="00047CEE" w:rsidRDefault="004713BA" w:rsidP="004713BA">
      <w:pPr>
        <w:spacing w:line="360" w:lineRule="auto"/>
        <w:ind w:firstLine="480"/>
        <w:jc w:val="left"/>
      </w:pPr>
      <w:r w:rsidRPr="00047CEE">
        <w:t xml:space="preserve">      Q——</w:t>
      </w:r>
      <w:r w:rsidRPr="00047CEE">
        <w:t>炸药量，</w:t>
      </w:r>
      <w:r w:rsidRPr="00047CEE">
        <w:t>kg</w:t>
      </w:r>
      <w:r w:rsidRPr="00047CEE">
        <w:t>；</w:t>
      </w:r>
    </w:p>
    <w:p w:rsidR="004713BA" w:rsidRPr="00047CEE" w:rsidRDefault="004713BA" w:rsidP="004713BA">
      <w:pPr>
        <w:spacing w:line="360" w:lineRule="auto"/>
        <w:ind w:firstLine="480"/>
        <w:jc w:val="left"/>
      </w:pPr>
      <w:r w:rsidRPr="00047CEE">
        <w:t xml:space="preserve">      V——</w:t>
      </w:r>
      <w:r w:rsidRPr="00047CEE">
        <w:t>保护对象所在地安全允许质点振速，</w:t>
      </w:r>
      <w:r w:rsidRPr="00047CEE">
        <w:t>cm/s</w:t>
      </w:r>
      <w:r w:rsidRPr="00047CEE">
        <w:t>，本次评价取</w:t>
      </w:r>
      <w:r w:rsidRPr="00047CEE">
        <w:t>14cm/s</w:t>
      </w:r>
      <w:r w:rsidRPr="00047CEE">
        <w:t>；</w:t>
      </w:r>
    </w:p>
    <w:p w:rsidR="004713BA" w:rsidRPr="00047CEE" w:rsidRDefault="004713BA" w:rsidP="004713BA">
      <w:pPr>
        <w:spacing w:line="360" w:lineRule="auto"/>
        <w:ind w:firstLine="480"/>
        <w:jc w:val="left"/>
      </w:pPr>
      <w:r w:rsidRPr="00047CEE">
        <w:t xml:space="preserve">      K</w:t>
      </w:r>
      <w:r w:rsidRPr="00047CEE">
        <w:t>，</w:t>
      </w:r>
      <w:r w:rsidRPr="00047CEE">
        <w:t>α——</w:t>
      </w:r>
      <w:r w:rsidRPr="00047CEE">
        <w:t>爆区坚硬岩石</w:t>
      </w:r>
      <w:r w:rsidRPr="00047CEE">
        <w:t>K50~150</w:t>
      </w:r>
      <w:r w:rsidRPr="00047CEE">
        <w:t>，</w:t>
      </w:r>
      <w:r w:rsidRPr="00047CEE">
        <w:t>α1.3~1.5</w:t>
      </w:r>
      <w:r w:rsidRPr="00047CEE">
        <w:t>；根据</w:t>
      </w:r>
      <w:r w:rsidRPr="00047CEE">
        <w:t>“</w:t>
      </w:r>
      <w:r w:rsidRPr="00047CEE">
        <w:t>三合一报告</w:t>
      </w:r>
      <w:r w:rsidRPr="00047CEE">
        <w:t>”</w:t>
      </w:r>
      <w:r w:rsidRPr="00047CEE">
        <w:t>本次评价爆区为坚硬岩石，因此</w:t>
      </w:r>
      <w:r w:rsidRPr="00047CEE">
        <w:t>K</w:t>
      </w:r>
      <w:r w:rsidRPr="00047CEE">
        <w:t>取</w:t>
      </w:r>
      <w:r w:rsidRPr="00047CEE">
        <w:t>100</w:t>
      </w:r>
      <w:r w:rsidRPr="00047CEE">
        <w:t>，</w:t>
      </w:r>
      <w:r w:rsidRPr="00047CEE">
        <w:t>α</w:t>
      </w:r>
      <w:r w:rsidRPr="00047CEE">
        <w:t>取</w:t>
      </w:r>
      <w:r w:rsidRPr="00047CEE">
        <w:t>1.4</w:t>
      </w:r>
      <w:r w:rsidRPr="00047CEE">
        <w:t>。</w:t>
      </w:r>
    </w:p>
    <w:p w:rsidR="004713BA" w:rsidRPr="00047CEE" w:rsidRDefault="004713BA" w:rsidP="004713BA">
      <w:pPr>
        <w:spacing w:line="360" w:lineRule="auto"/>
        <w:ind w:firstLine="480"/>
        <w:jc w:val="left"/>
      </w:pPr>
      <w:r w:rsidRPr="00047CEE">
        <w:t>经计算，保证</w:t>
      </w:r>
      <w:r w:rsidRPr="00047CEE">
        <w:t>G59</w:t>
      </w:r>
      <w:r w:rsidRPr="00047CEE">
        <w:t>呼北高速隧道安全前提下的所需的最大炸药量为</w:t>
      </w:r>
      <w:r w:rsidRPr="00047CEE">
        <w:t>118403.4kg/</w:t>
      </w:r>
      <w:r w:rsidRPr="00047CEE">
        <w:t>次，合计</w:t>
      </w:r>
      <w:r w:rsidRPr="00047CEE">
        <w:t>118.4t/</w:t>
      </w:r>
      <w:r w:rsidRPr="00047CEE">
        <w:t>次。</w:t>
      </w:r>
    </w:p>
    <w:p w:rsidR="004713BA" w:rsidRPr="00047CEE" w:rsidRDefault="004713BA" w:rsidP="004713BA">
      <w:pPr>
        <w:spacing w:line="360" w:lineRule="auto"/>
        <w:ind w:firstLine="480"/>
        <w:jc w:val="left"/>
      </w:pPr>
      <w:r w:rsidRPr="00047CEE">
        <w:t>根据</w:t>
      </w:r>
      <w:r w:rsidRPr="00047CEE">
        <w:t>“</w:t>
      </w:r>
      <w:r w:rsidRPr="00047CEE">
        <w:t>三合一报告</w:t>
      </w:r>
      <w:r w:rsidRPr="00047CEE">
        <w:t>”</w:t>
      </w:r>
      <w:r w:rsidRPr="00047CEE">
        <w:t>，单位炸药消耗量为</w:t>
      </w:r>
      <w:r w:rsidRPr="00047CEE">
        <w:t>0.4kg/m</w:t>
      </w:r>
      <w:r w:rsidRPr="00047CEE">
        <w:rPr>
          <w:vertAlign w:val="superscript"/>
        </w:rPr>
        <w:t>3</w:t>
      </w:r>
      <w:r w:rsidRPr="00047CEE">
        <w:t>，本项目年产</w:t>
      </w:r>
      <w:r w:rsidRPr="00047CEE">
        <w:t>10</w:t>
      </w:r>
      <w:r w:rsidRPr="00047CEE">
        <w:t>万</w:t>
      </w:r>
      <w:r w:rsidRPr="00047CEE">
        <w:t>t/a</w:t>
      </w:r>
      <w:r w:rsidRPr="00047CEE">
        <w:t>石灰岩矿（</w:t>
      </w:r>
      <w:r w:rsidRPr="00047CEE">
        <w:t>4.18</w:t>
      </w:r>
      <w:r w:rsidRPr="00047CEE">
        <w:t>万</w:t>
      </w:r>
      <w:r w:rsidRPr="00047CEE">
        <w:t>m</w:t>
      </w:r>
      <w:r w:rsidRPr="00047CEE">
        <w:rPr>
          <w:vertAlign w:val="superscript"/>
        </w:rPr>
        <w:t>3</w:t>
      </w:r>
      <w:r w:rsidRPr="00047CEE">
        <w:t>/a</w:t>
      </w:r>
      <w:r w:rsidRPr="00047CEE">
        <w:t>），年消耗炸药量为</w:t>
      </w:r>
      <w:r w:rsidRPr="00047CEE">
        <w:t>16720kg</w:t>
      </w:r>
      <w:r w:rsidRPr="00047CEE">
        <w:t>，约</w:t>
      </w:r>
      <w:r w:rsidRPr="00047CEE">
        <w:t>16.7t</w:t>
      </w:r>
      <w:r w:rsidRPr="00047CEE">
        <w:t>。本项目年消耗的炸药量小于影响</w:t>
      </w:r>
      <w:r w:rsidRPr="00047CEE">
        <w:t>G59</w:t>
      </w:r>
      <w:r w:rsidRPr="00047CEE">
        <w:t>呼北高速隧道安全一次爆破所需的炸药量，可见，本项目的正常开采，不会对</w:t>
      </w:r>
      <w:r w:rsidRPr="00047CEE">
        <w:t>G59</w:t>
      </w:r>
      <w:r w:rsidRPr="00047CEE">
        <w:t>呼北高速隧道产生影响。</w:t>
      </w:r>
    </w:p>
    <w:p w:rsidR="004713BA" w:rsidRPr="00047CEE" w:rsidRDefault="004713BA" w:rsidP="004713BA">
      <w:pPr>
        <w:spacing w:line="360" w:lineRule="auto"/>
        <w:ind w:firstLine="480"/>
      </w:pPr>
      <w:r w:rsidRPr="00047CEE">
        <w:t>本次评价要求</w:t>
      </w:r>
      <w:r w:rsidRPr="00047CEE">
        <w:rPr>
          <w:rFonts w:hint="eastAsia"/>
        </w:rPr>
        <w:t>，</w:t>
      </w:r>
      <w:r w:rsidRPr="00047CEE">
        <w:t>建设单位应该按照</w:t>
      </w:r>
      <w:r w:rsidRPr="00047CEE">
        <w:rPr>
          <w:rFonts w:hint="eastAsia"/>
        </w:rPr>
        <w:t>“三合一报告”核定的炸药使用量开展爆破作业，</w:t>
      </w:r>
      <w:r w:rsidRPr="00047CEE">
        <w:t>尽可能</w:t>
      </w:r>
      <w:r w:rsidRPr="00047CEE">
        <w:rPr>
          <w:rFonts w:hint="eastAsia"/>
        </w:rPr>
        <w:t>将</w:t>
      </w:r>
      <w:r w:rsidRPr="00047CEE">
        <w:t>爆破振动对区域环境的不利影响降至最低</w:t>
      </w:r>
      <w:r w:rsidRPr="00047CEE">
        <w:rPr>
          <w:rFonts w:hint="eastAsia"/>
        </w:rPr>
        <w:t>。</w:t>
      </w:r>
      <w:r w:rsidRPr="00047CEE">
        <w:t>同时</w:t>
      </w:r>
      <w:r w:rsidRPr="00047CEE">
        <w:rPr>
          <w:rFonts w:hint="eastAsia"/>
        </w:rPr>
        <w:t>，</w:t>
      </w:r>
      <w:r w:rsidRPr="00047CEE">
        <w:t>本次评价建议，建设单位</w:t>
      </w:r>
      <w:r w:rsidRPr="00047CEE">
        <w:rPr>
          <w:rFonts w:hint="eastAsia"/>
        </w:rPr>
        <w:t>应</w:t>
      </w:r>
      <w:r w:rsidRPr="00047CEE">
        <w:t>开展安全评价。</w:t>
      </w:r>
    </w:p>
    <w:p w:rsidR="007513E4" w:rsidRPr="00047CEE" w:rsidRDefault="007513E4" w:rsidP="007513E4">
      <w:pPr>
        <w:spacing w:line="360" w:lineRule="auto"/>
        <w:outlineLvl w:val="2"/>
        <w:rPr>
          <w:b/>
          <w:bCs/>
        </w:rPr>
      </w:pPr>
      <w:r w:rsidRPr="00047CEE">
        <w:rPr>
          <w:b/>
          <w:bCs/>
        </w:rPr>
        <w:t>5.2.</w:t>
      </w:r>
      <w:r w:rsidR="004713BA" w:rsidRPr="00047CEE">
        <w:rPr>
          <w:rFonts w:hint="eastAsia"/>
          <w:b/>
          <w:bCs/>
        </w:rPr>
        <w:t>5</w:t>
      </w:r>
      <w:r w:rsidRPr="00047CEE">
        <w:rPr>
          <w:b/>
          <w:bCs/>
        </w:rPr>
        <w:t xml:space="preserve"> </w:t>
      </w:r>
      <w:r w:rsidRPr="00047CEE">
        <w:rPr>
          <w:b/>
          <w:bCs/>
        </w:rPr>
        <w:t>运营期固体废物影响预测与评价</w:t>
      </w:r>
    </w:p>
    <w:p w:rsidR="007513E4" w:rsidRPr="00047CEE" w:rsidRDefault="007513E4" w:rsidP="00FD4623">
      <w:pPr>
        <w:spacing w:line="360" w:lineRule="auto"/>
        <w:ind w:firstLine="480"/>
      </w:pPr>
      <w:r w:rsidRPr="00047CEE">
        <w:t>根据工程运行生产产生的固体废物的性质不同，</w:t>
      </w:r>
      <w:r w:rsidRPr="00047CEE">
        <w:rPr>
          <w:rFonts w:hint="eastAsia"/>
        </w:rPr>
        <w:t>该项目</w:t>
      </w:r>
      <w:r w:rsidRPr="00047CEE">
        <w:t>采取了不同的</w:t>
      </w:r>
      <w:r w:rsidRPr="00047CEE">
        <w:rPr>
          <w:rFonts w:hint="eastAsia"/>
        </w:rPr>
        <w:t>污染防治</w:t>
      </w:r>
      <w:r w:rsidRPr="00047CEE">
        <w:t>措施</w:t>
      </w:r>
      <w:r w:rsidRPr="00047CEE">
        <w:rPr>
          <w:rFonts w:hint="eastAsia"/>
        </w:rPr>
        <w:t>：</w:t>
      </w:r>
    </w:p>
    <w:p w:rsidR="007513E4" w:rsidRPr="00047CEE" w:rsidRDefault="007513E4" w:rsidP="00FD4623">
      <w:pPr>
        <w:spacing w:line="360" w:lineRule="auto"/>
        <w:ind w:firstLine="480"/>
      </w:pPr>
      <w:r w:rsidRPr="00047CEE">
        <w:t>（</w:t>
      </w:r>
      <w:r w:rsidRPr="00047CEE">
        <w:t>1</w:t>
      </w:r>
      <w:r w:rsidRPr="00047CEE">
        <w:t>）剥离废弃土石</w:t>
      </w:r>
    </w:p>
    <w:p w:rsidR="007513E4" w:rsidRPr="00047CEE" w:rsidRDefault="007513E4" w:rsidP="00FD4623">
      <w:pPr>
        <w:spacing w:line="360" w:lineRule="auto"/>
        <w:ind w:firstLine="480"/>
      </w:pPr>
      <w:r w:rsidRPr="00047CEE">
        <w:rPr>
          <w:rFonts w:hint="eastAsia"/>
        </w:rPr>
        <w:t>根据工程分析，本项目年产剥离废弃土石量约为</w:t>
      </w:r>
      <w:r w:rsidR="004713BA" w:rsidRPr="00047CEE">
        <w:rPr>
          <w:rFonts w:hint="eastAsia"/>
        </w:rPr>
        <w:t>4634</w:t>
      </w:r>
      <w:r w:rsidRPr="00047CEE">
        <w:rPr>
          <w:rFonts w:hint="eastAsia"/>
        </w:rPr>
        <w:t>m</w:t>
      </w:r>
      <w:r w:rsidRPr="00047CEE">
        <w:rPr>
          <w:rFonts w:hint="eastAsia"/>
          <w:vertAlign w:val="superscript"/>
        </w:rPr>
        <w:t>3</w:t>
      </w:r>
      <w:r w:rsidRPr="00047CEE">
        <w:rPr>
          <w:rFonts w:hint="eastAsia"/>
        </w:rPr>
        <w:t>。剥离废弃土石优先进行综合利用，</w:t>
      </w:r>
      <w:proofErr w:type="gramStart"/>
      <w:r w:rsidRPr="00047CEE">
        <w:rPr>
          <w:rFonts w:hint="eastAsia"/>
        </w:rPr>
        <w:t>当无法</w:t>
      </w:r>
      <w:proofErr w:type="gramEnd"/>
      <w:r w:rsidRPr="00047CEE">
        <w:rPr>
          <w:rFonts w:hint="eastAsia"/>
        </w:rPr>
        <w:t>综合利用时，送</w:t>
      </w:r>
      <w:r w:rsidR="00C14AD9" w:rsidRPr="00047CEE">
        <w:rPr>
          <w:rFonts w:hint="eastAsia"/>
        </w:rPr>
        <w:t>废石场</w:t>
      </w:r>
      <w:r w:rsidRPr="00047CEE">
        <w:rPr>
          <w:rFonts w:hint="eastAsia"/>
        </w:rPr>
        <w:t>处理处置。</w:t>
      </w:r>
    </w:p>
    <w:p w:rsidR="004713BA" w:rsidRPr="00047CEE" w:rsidRDefault="004713BA" w:rsidP="004713BA">
      <w:pPr>
        <w:ind w:firstLineChars="200" w:firstLine="480"/>
      </w:pPr>
      <w:r w:rsidRPr="00047CEE">
        <w:rPr>
          <w:rFonts w:hint="eastAsia"/>
        </w:rPr>
        <w:lastRenderedPageBreak/>
        <w:t>根据“三合一”报告，本项目拟设置</w:t>
      </w:r>
      <w:r w:rsidRPr="00047CEE">
        <w:rPr>
          <w:rFonts w:hint="eastAsia"/>
        </w:rPr>
        <w:t>1</w:t>
      </w:r>
      <w:r w:rsidRPr="00047CEE">
        <w:rPr>
          <w:rFonts w:hint="eastAsia"/>
        </w:rPr>
        <w:t>处废石堆场，</w:t>
      </w:r>
      <w:r w:rsidRPr="00047CEE">
        <w:t>占地</w:t>
      </w:r>
      <w:r w:rsidRPr="00047CEE">
        <w:rPr>
          <w:rFonts w:hint="eastAsia"/>
        </w:rPr>
        <w:t>面积约</w:t>
      </w:r>
      <w:r w:rsidRPr="00047CEE">
        <w:rPr>
          <w:rFonts w:hint="eastAsia"/>
        </w:rPr>
        <w:t>800m</w:t>
      </w:r>
      <w:r w:rsidRPr="00047CEE">
        <w:rPr>
          <w:rFonts w:hint="eastAsia"/>
          <w:vertAlign w:val="superscript"/>
        </w:rPr>
        <w:t>2</w:t>
      </w:r>
      <w:r w:rsidRPr="00047CEE">
        <w:rPr>
          <w:rFonts w:hint="eastAsia"/>
        </w:rPr>
        <w:t>，堆积高度最大约</w:t>
      </w:r>
      <w:r w:rsidRPr="00047CEE">
        <w:rPr>
          <w:rFonts w:hint="eastAsia"/>
        </w:rPr>
        <w:t>6.1m</w:t>
      </w:r>
      <w:r w:rsidRPr="00047CEE">
        <w:rPr>
          <w:rFonts w:hint="eastAsia"/>
        </w:rPr>
        <w:t>，能够满足本项目剥离废弃土石的处置要求。结合本项目矿山服务年限可知，本项目废石最低综合利用率应为</w:t>
      </w:r>
      <w:r w:rsidRPr="00047CEE">
        <w:rPr>
          <w:rFonts w:hint="eastAsia"/>
        </w:rPr>
        <w:t>93%</w:t>
      </w:r>
      <w:r w:rsidRPr="00047CEE">
        <w:rPr>
          <w:rFonts w:hint="eastAsia"/>
        </w:rPr>
        <w:t>，能够满足</w:t>
      </w:r>
      <w:proofErr w:type="gramStart"/>
      <w:r w:rsidRPr="00047CEE">
        <w:rPr>
          <w:rFonts w:hint="eastAsia"/>
        </w:rPr>
        <w:t>“</w:t>
      </w:r>
      <w:proofErr w:type="gramEnd"/>
      <w:r w:rsidRPr="00047CEE">
        <w:rPr>
          <w:rFonts w:hint="eastAsia"/>
        </w:rPr>
        <w:t>国土资源部关于锂、锶、重晶石、石灰岩、菱镁矿和</w:t>
      </w:r>
      <w:proofErr w:type="gramStart"/>
      <w:r w:rsidRPr="00047CEE">
        <w:rPr>
          <w:rFonts w:hint="eastAsia"/>
        </w:rPr>
        <w:t>硼等</w:t>
      </w:r>
      <w:proofErr w:type="gramEnd"/>
      <w:r w:rsidRPr="00047CEE">
        <w:rPr>
          <w:rFonts w:hint="eastAsia"/>
        </w:rPr>
        <w:t>矿产资源合理开发利用“三率”最低指标要求（试行）的公告</w:t>
      </w:r>
      <w:proofErr w:type="gramStart"/>
      <w:r w:rsidRPr="00047CEE">
        <w:rPr>
          <w:rFonts w:hint="eastAsia"/>
        </w:rPr>
        <w:t>”</w:t>
      </w:r>
      <w:proofErr w:type="gramEnd"/>
      <w:r w:rsidRPr="00047CEE">
        <w:rPr>
          <w:rFonts w:hint="eastAsia"/>
        </w:rPr>
        <w:t>中矿山开采废石综合利用率不低于</w:t>
      </w:r>
      <w:r w:rsidRPr="00047CEE">
        <w:rPr>
          <w:rFonts w:hint="eastAsia"/>
        </w:rPr>
        <w:t>60%</w:t>
      </w:r>
      <w:r w:rsidRPr="00047CEE">
        <w:rPr>
          <w:rFonts w:hint="eastAsia"/>
        </w:rPr>
        <w:t>的要求。</w:t>
      </w:r>
    </w:p>
    <w:p w:rsidR="004713BA" w:rsidRPr="00047CEE" w:rsidRDefault="004713BA" w:rsidP="004713BA">
      <w:pPr>
        <w:ind w:firstLineChars="200" w:firstLine="480"/>
      </w:pPr>
      <w:r w:rsidRPr="00047CEE">
        <w:rPr>
          <w:rFonts w:hint="eastAsia"/>
        </w:rPr>
        <w:t>本项目废石堆场位于在矿区东侧、进场运输道路北侧、办公生活区西侧地形较平坦处，废石堆场所在区域为原先私挖乱采形成的小型废弃采剥面，</w:t>
      </w:r>
      <w:r w:rsidRPr="00047CEE">
        <w:t>表面基本无自然植被覆盖</w:t>
      </w:r>
      <w:r w:rsidRPr="00047CEE">
        <w:rPr>
          <w:rFonts w:hint="eastAsia"/>
        </w:rPr>
        <w:t>。</w:t>
      </w:r>
    </w:p>
    <w:p w:rsidR="004713BA" w:rsidRPr="00047CEE" w:rsidRDefault="004713BA" w:rsidP="004713BA">
      <w:pPr>
        <w:ind w:firstLineChars="200" w:firstLine="480"/>
      </w:pPr>
      <w:r w:rsidRPr="00047CEE">
        <w:rPr>
          <w:rFonts w:hint="eastAsia"/>
        </w:rPr>
        <w:t>根据“三合一”报告，该区域含水岩组主要为奥陶系碳酸盐岩</w:t>
      </w:r>
      <w:proofErr w:type="gramStart"/>
      <w:r w:rsidRPr="00047CEE">
        <w:rPr>
          <w:rFonts w:hint="eastAsia"/>
        </w:rPr>
        <w:t>溶</w:t>
      </w:r>
      <w:proofErr w:type="gramEnd"/>
      <w:r w:rsidRPr="00047CEE">
        <w:rPr>
          <w:rFonts w:hint="eastAsia"/>
        </w:rPr>
        <w:t>裂隙含水组，石灰岩地层裂隙不发育，富水性差，</w:t>
      </w:r>
      <w:proofErr w:type="gramStart"/>
      <w:r w:rsidRPr="00047CEE">
        <w:rPr>
          <w:rFonts w:hint="eastAsia"/>
        </w:rPr>
        <w:t>奥灰水</w:t>
      </w:r>
      <w:proofErr w:type="gramEnd"/>
      <w:r w:rsidRPr="00047CEE">
        <w:rPr>
          <w:rFonts w:hint="eastAsia"/>
        </w:rPr>
        <w:t>水位高程约</w:t>
      </w:r>
      <w:r w:rsidRPr="00047CEE">
        <w:rPr>
          <w:rFonts w:hint="eastAsia"/>
        </w:rPr>
        <w:t>1100m</w:t>
      </w:r>
      <w:r w:rsidRPr="00047CEE">
        <w:rPr>
          <w:rFonts w:hint="eastAsia"/>
        </w:rPr>
        <w:t>左右，远低于最低可采标高</w:t>
      </w:r>
      <w:r w:rsidRPr="00047CEE">
        <w:rPr>
          <w:rFonts w:hint="eastAsia"/>
        </w:rPr>
        <w:t>1585m</w:t>
      </w:r>
      <w:r w:rsidRPr="00047CEE">
        <w:rPr>
          <w:rFonts w:hint="eastAsia"/>
        </w:rPr>
        <w:t>；该区域基本无沟谷、汇水面积小、洪水量不大，自然排泄条件良好。</w:t>
      </w:r>
    </w:p>
    <w:p w:rsidR="004713BA" w:rsidRPr="00047CEE" w:rsidRDefault="004713BA" w:rsidP="004713BA">
      <w:pPr>
        <w:spacing w:line="360" w:lineRule="auto"/>
        <w:ind w:firstLine="480"/>
      </w:pPr>
      <w:r w:rsidRPr="00047CEE">
        <w:t>本项目废石堆场不在</w:t>
      </w:r>
      <w:r w:rsidRPr="00047CEE">
        <w:rPr>
          <w:rFonts w:hint="eastAsia"/>
        </w:rPr>
        <w:t>《</w:t>
      </w:r>
      <w:r w:rsidRPr="00047CEE">
        <w:t>平鲁区城区总体规划</w:t>
      </w:r>
      <w:r w:rsidRPr="00047CEE">
        <w:rPr>
          <w:rFonts w:hint="eastAsia"/>
        </w:rPr>
        <w:t>》</w:t>
      </w:r>
      <w:r w:rsidRPr="00047CEE">
        <w:t>的范围内</w:t>
      </w:r>
      <w:r w:rsidRPr="00047CEE">
        <w:rPr>
          <w:rFonts w:hint="eastAsia"/>
        </w:rPr>
        <w:t>；距离该废石堆场最近的村庄为陶卜洼村，距离约</w:t>
      </w:r>
      <w:r w:rsidRPr="00047CEE">
        <w:rPr>
          <w:rFonts w:hint="eastAsia"/>
        </w:rPr>
        <w:t>1.5km</w:t>
      </w:r>
      <w:r w:rsidRPr="00047CEE">
        <w:rPr>
          <w:rFonts w:hint="eastAsia"/>
        </w:rPr>
        <w:t>；矿区地层岩性单一，岩性完整性较好，框体结构为层状，机械强度高，硬度较大，地形地貌条件简单；周边未发现崩塌、滑坡及泥石流等不良地质现象，周边无地表水源地等重要水体，无自然保护区、风景名胜区等需要特殊保护的区域。综上所述，本项目废石堆场选址能够满足《一般工业固体废物贮存、处置场污染控制标准》（</w:t>
      </w:r>
      <w:r w:rsidRPr="00047CEE">
        <w:rPr>
          <w:rFonts w:hint="eastAsia"/>
        </w:rPr>
        <w:t>GB 18599-2001</w:t>
      </w:r>
      <w:r w:rsidRPr="00047CEE">
        <w:rPr>
          <w:rFonts w:hint="eastAsia"/>
        </w:rPr>
        <w:t>）及修改单的要求。</w:t>
      </w:r>
    </w:p>
    <w:p w:rsidR="004713BA" w:rsidRPr="00047CEE" w:rsidRDefault="004713BA" w:rsidP="00086CA8">
      <w:pPr>
        <w:spacing w:line="360" w:lineRule="auto"/>
        <w:ind w:firstLine="480"/>
      </w:pPr>
      <w:r w:rsidRPr="00047CEE">
        <w:rPr>
          <w:rFonts w:hint="eastAsia"/>
        </w:rPr>
        <w:t>本次评价要求，</w:t>
      </w:r>
      <w:r w:rsidR="00086CA8" w:rsidRPr="00047CEE">
        <w:t>废石场设</w:t>
      </w:r>
      <w:r w:rsidR="00086CA8" w:rsidRPr="00047CEE">
        <w:rPr>
          <w:rFonts w:hint="eastAsia"/>
        </w:rPr>
        <w:t>50m</w:t>
      </w:r>
      <w:r w:rsidR="00086CA8" w:rsidRPr="00047CEE">
        <w:t>挡土墙</w:t>
      </w:r>
      <w:r w:rsidR="00086CA8" w:rsidRPr="00047CEE">
        <w:rPr>
          <w:rFonts w:hint="eastAsia"/>
        </w:rPr>
        <w:t>，</w:t>
      </w:r>
      <w:r w:rsidRPr="00047CEE">
        <w:rPr>
          <w:rFonts w:hint="eastAsia"/>
        </w:rPr>
        <w:t>本项目矿山开采废石应优先用于做建筑材料、铺设矿山运输道路及矿山采空区回填复垦（可以边采矿、边回填），利用不平衡时再送废石堆场妥善处置；</w:t>
      </w:r>
      <w:r w:rsidR="00086CA8" w:rsidRPr="00047CEE">
        <w:rPr>
          <w:rFonts w:hint="eastAsia"/>
        </w:rPr>
        <w:t>废石堆场应委托有资质的单位按照相关设计规范进行设计。</w:t>
      </w:r>
    </w:p>
    <w:p w:rsidR="007513E4" w:rsidRPr="00047CEE" w:rsidRDefault="007513E4" w:rsidP="00FD4623">
      <w:pPr>
        <w:spacing w:line="360" w:lineRule="auto"/>
        <w:ind w:firstLine="480"/>
      </w:pPr>
      <w:r w:rsidRPr="00047CEE">
        <w:t>（</w:t>
      </w:r>
      <w:r w:rsidRPr="00047CEE">
        <w:rPr>
          <w:rFonts w:hint="eastAsia"/>
        </w:rPr>
        <w:t>2</w:t>
      </w:r>
      <w:r w:rsidRPr="00047CEE">
        <w:t>）生活垃圾</w:t>
      </w:r>
    </w:p>
    <w:p w:rsidR="007513E4" w:rsidRPr="00047CEE" w:rsidRDefault="007513E4" w:rsidP="00FD4623">
      <w:pPr>
        <w:spacing w:line="360" w:lineRule="auto"/>
        <w:ind w:firstLine="480"/>
      </w:pPr>
      <w:r w:rsidRPr="00047CEE">
        <w:t>项目生产人员</w:t>
      </w:r>
      <w:r w:rsidRPr="00047CEE">
        <w:rPr>
          <w:rFonts w:hint="eastAsia"/>
        </w:rPr>
        <w:t>日常生活</w:t>
      </w:r>
      <w:r w:rsidRPr="00047CEE">
        <w:t>过程中产生的</w:t>
      </w:r>
      <w:proofErr w:type="gramStart"/>
      <w:r w:rsidRPr="00047CEE">
        <w:t>的</w:t>
      </w:r>
      <w:proofErr w:type="gramEnd"/>
      <w:r w:rsidRPr="00047CEE">
        <w:t>生活垃圾主要为废纸、玻璃、塑料等</w:t>
      </w:r>
      <w:r w:rsidRPr="00047CEE">
        <w:rPr>
          <w:rFonts w:hint="eastAsia"/>
        </w:rPr>
        <w:t>，本项目生活区</w:t>
      </w:r>
      <w:r w:rsidRPr="00047CEE">
        <w:t>内</w:t>
      </w:r>
      <w:r w:rsidRPr="00047CEE">
        <w:rPr>
          <w:rFonts w:hint="eastAsia"/>
        </w:rPr>
        <w:t>设置封闭的垃圾箱，集中收集，定期清运送至当地环卫部门指定地点。</w:t>
      </w:r>
    </w:p>
    <w:p w:rsidR="007513E4" w:rsidRPr="00047CEE" w:rsidRDefault="007513E4" w:rsidP="00FD4623">
      <w:pPr>
        <w:spacing w:line="360" w:lineRule="auto"/>
        <w:ind w:firstLine="480"/>
      </w:pPr>
      <w:r w:rsidRPr="00047CEE">
        <w:t>综上所述，该项目投产后，生产</w:t>
      </w:r>
      <w:r w:rsidRPr="00047CEE">
        <w:rPr>
          <w:rFonts w:hint="eastAsia"/>
        </w:rPr>
        <w:t>、</w:t>
      </w:r>
      <w:r w:rsidRPr="00047CEE">
        <w:t>生活过程</w:t>
      </w:r>
      <w:r w:rsidRPr="00047CEE">
        <w:rPr>
          <w:rFonts w:hint="eastAsia"/>
        </w:rPr>
        <w:t>产生</w:t>
      </w:r>
      <w:r w:rsidRPr="00047CEE">
        <w:t>的</w:t>
      </w:r>
      <w:r w:rsidRPr="00047CEE">
        <w:rPr>
          <w:rFonts w:hint="eastAsia"/>
        </w:rPr>
        <w:t>固体废物</w:t>
      </w:r>
      <w:r w:rsidRPr="00047CEE">
        <w:t>在采取了合理的利用措施后，</w:t>
      </w:r>
      <w:r w:rsidRPr="00047CEE">
        <w:rPr>
          <w:rFonts w:hint="eastAsia"/>
        </w:rPr>
        <w:t>对</w:t>
      </w:r>
      <w:r w:rsidRPr="00047CEE">
        <w:t>周边环境的影响较小。</w:t>
      </w:r>
    </w:p>
    <w:p w:rsidR="007513E4" w:rsidRPr="00047CEE" w:rsidRDefault="007513E4" w:rsidP="007513E4">
      <w:pPr>
        <w:spacing w:line="360" w:lineRule="auto"/>
        <w:outlineLvl w:val="2"/>
        <w:rPr>
          <w:b/>
          <w:bCs/>
        </w:rPr>
      </w:pPr>
      <w:r w:rsidRPr="00047CEE">
        <w:rPr>
          <w:b/>
          <w:bCs/>
        </w:rPr>
        <w:t>5.2.</w:t>
      </w:r>
      <w:r w:rsidR="00F81245" w:rsidRPr="00047CEE">
        <w:rPr>
          <w:rFonts w:hint="eastAsia"/>
          <w:b/>
          <w:bCs/>
        </w:rPr>
        <w:t>6</w:t>
      </w:r>
      <w:r w:rsidRPr="00047CEE">
        <w:rPr>
          <w:b/>
          <w:bCs/>
        </w:rPr>
        <w:t xml:space="preserve"> </w:t>
      </w:r>
      <w:r w:rsidRPr="00047CEE">
        <w:rPr>
          <w:b/>
          <w:bCs/>
        </w:rPr>
        <w:t>运营期生态环境影响评价</w:t>
      </w:r>
    </w:p>
    <w:p w:rsidR="007513E4" w:rsidRPr="00047CEE" w:rsidRDefault="007513E4" w:rsidP="00FD4623">
      <w:pPr>
        <w:spacing w:line="360" w:lineRule="auto"/>
        <w:rPr>
          <w:b/>
        </w:rPr>
      </w:pPr>
      <w:r w:rsidRPr="00047CEE">
        <w:rPr>
          <w:b/>
        </w:rPr>
        <w:t xml:space="preserve">5.2.5.1 </w:t>
      </w:r>
      <w:r w:rsidRPr="00047CEE">
        <w:rPr>
          <w:b/>
        </w:rPr>
        <w:t>景观生态体系综合分析</w:t>
      </w:r>
    </w:p>
    <w:p w:rsidR="009858D6" w:rsidRPr="00047CEE" w:rsidRDefault="009858D6" w:rsidP="009858D6">
      <w:pPr>
        <w:spacing w:line="360" w:lineRule="auto"/>
        <w:ind w:firstLineChars="200" w:firstLine="480"/>
      </w:pPr>
      <w:r w:rsidRPr="00047CEE">
        <w:t>项目建设将会在很大程度上改变项目直接实施区域内原有的自然景观。</w:t>
      </w:r>
    </w:p>
    <w:p w:rsidR="009858D6" w:rsidRPr="00047CEE" w:rsidRDefault="009858D6" w:rsidP="009858D6">
      <w:pPr>
        <w:spacing w:line="360" w:lineRule="auto"/>
        <w:ind w:firstLineChars="200" w:firstLine="480"/>
      </w:pPr>
      <w:r w:rsidRPr="00047CEE">
        <w:lastRenderedPageBreak/>
        <w:t>主要表现在：</w:t>
      </w:r>
    </w:p>
    <w:p w:rsidR="009858D6" w:rsidRPr="00047CEE" w:rsidRDefault="009858D6" w:rsidP="009858D6">
      <w:pPr>
        <w:spacing w:line="360" w:lineRule="auto"/>
        <w:ind w:firstLineChars="200" w:firstLine="480"/>
      </w:pPr>
      <w:r w:rsidRPr="00047CEE">
        <w:t>（</w:t>
      </w:r>
      <w:r w:rsidRPr="00047CEE">
        <w:t>1</w:t>
      </w:r>
      <w:r w:rsidRPr="00047CEE">
        <w:t>）矿区露天开采，对原地表形态、植被等发生直接的破坏，挖掘产生的废弃岩土直接堆置于原地貌上，将使施工区域内的自然景观遭受到完全破坏；</w:t>
      </w:r>
    </w:p>
    <w:p w:rsidR="009858D6" w:rsidRPr="00047CEE" w:rsidRDefault="009858D6" w:rsidP="009858D6">
      <w:pPr>
        <w:spacing w:line="360" w:lineRule="auto"/>
        <w:ind w:firstLineChars="200" w:firstLine="480"/>
      </w:pPr>
      <w:r w:rsidRPr="00047CEE">
        <w:t>（</w:t>
      </w:r>
      <w:r w:rsidRPr="00047CEE">
        <w:t>2</w:t>
      </w:r>
      <w:r w:rsidRPr="00047CEE">
        <w:t>）对土地的占用，使原有的自然景观类型变为</w:t>
      </w:r>
      <w:r w:rsidRPr="00047CEE">
        <w:rPr>
          <w:rFonts w:hint="eastAsia"/>
        </w:rPr>
        <w:t>矿坑</w:t>
      </w:r>
      <w:r w:rsidRPr="00047CEE">
        <w:t>、运输道路等；随着一系列的施工活动，形成裸露的边坡、取土坑等一些人为的劣质景观，造成与周围自然景观的不相协调；</w:t>
      </w:r>
    </w:p>
    <w:p w:rsidR="009858D6" w:rsidRPr="00047CEE" w:rsidRDefault="009858D6" w:rsidP="009858D6">
      <w:pPr>
        <w:spacing w:line="360" w:lineRule="auto"/>
        <w:ind w:firstLineChars="200" w:firstLine="480"/>
      </w:pPr>
      <w:r w:rsidRPr="00047CEE">
        <w:t>（</w:t>
      </w:r>
      <w:r w:rsidRPr="00047CEE">
        <w:t>3</w:t>
      </w:r>
      <w:r w:rsidRPr="00047CEE">
        <w:t>）</w:t>
      </w:r>
      <w:r w:rsidRPr="00047CEE">
        <w:rPr>
          <w:rFonts w:hint="eastAsia"/>
        </w:rPr>
        <w:t>矿区</w:t>
      </w:r>
      <w:r w:rsidRPr="00047CEE">
        <w:t>、运输道路建成后，会对原有的景观进行分隔，造成景观生态系统在空间上的非连续性，使区域上原有的</w:t>
      </w:r>
      <w:r w:rsidRPr="00047CEE">
        <w:rPr>
          <w:rFonts w:hint="eastAsia"/>
        </w:rPr>
        <w:t>自然</w:t>
      </w:r>
      <w:r w:rsidRPr="00047CEE">
        <w:t>景观演化为工业景观，对原有的景观产生一定的影响。</w:t>
      </w:r>
    </w:p>
    <w:p w:rsidR="009858D6" w:rsidRPr="00047CEE" w:rsidRDefault="009858D6" w:rsidP="009858D6">
      <w:pPr>
        <w:spacing w:line="360" w:lineRule="auto"/>
        <w:ind w:firstLineChars="200" w:firstLine="480"/>
      </w:pPr>
      <w:r w:rsidRPr="00047CEE">
        <w:t>本区域属于景观生态等级自然体系。当该露天矿建成后将增加以</w:t>
      </w:r>
      <w:r w:rsidRPr="00047CEE">
        <w:rPr>
          <w:rFonts w:hint="eastAsia"/>
        </w:rPr>
        <w:t>开采区</w:t>
      </w:r>
      <w:r w:rsidRPr="00047CEE">
        <w:t>为中心的矿区生态体系和由</w:t>
      </w:r>
      <w:r w:rsidRPr="00047CEE">
        <w:rPr>
          <w:rFonts w:hint="eastAsia"/>
        </w:rPr>
        <w:t>运输道路</w:t>
      </w:r>
      <w:r w:rsidRPr="00047CEE">
        <w:t>组成的路标生态体系，这些体系组成结构是否合理将决定景观功能状况的优劣。对本区而言，从内因上讲应该说决定生态体系结构的关键因素是水和植物，而其中最为关键的是植被；从外因上讲，决定生态优劣的是人为因素。</w:t>
      </w:r>
    </w:p>
    <w:p w:rsidR="009858D6" w:rsidRPr="00047CEE" w:rsidRDefault="009858D6" w:rsidP="009858D6">
      <w:pPr>
        <w:spacing w:line="360" w:lineRule="auto"/>
        <w:ind w:firstLineChars="200" w:firstLine="480"/>
      </w:pPr>
      <w:r w:rsidRPr="00047CEE">
        <w:t>因工程建设将使本区绿色植物受到一定损失，加上</w:t>
      </w:r>
      <w:r w:rsidRPr="00047CEE">
        <w:rPr>
          <w:rFonts w:hint="eastAsia"/>
        </w:rPr>
        <w:t>矿区</w:t>
      </w:r>
      <w:r w:rsidRPr="00047CEE">
        <w:t>和运输道路建设，都会使本区影响景观生态体系负面组分优势度有所上升、林草地的优势度有所下降，从而对评价区内景观生态体系质量有所影响。但另一方面，当矿区在建设和生产中能充分重视矿区生态保护工作，努力做好所占土地上的植被恢复和土地综合整治，则可以保持现有评价区域内生态系统平衡。根据这两方面的分析，可以认为本工程的实施和运行对</w:t>
      </w:r>
      <w:proofErr w:type="gramStart"/>
      <w:r w:rsidRPr="00047CEE">
        <w:t>评价区</w:t>
      </w:r>
      <w:proofErr w:type="gramEnd"/>
      <w:r w:rsidRPr="00047CEE">
        <w:t>景观生态体系的质量没有重大影响。</w:t>
      </w:r>
    </w:p>
    <w:p w:rsidR="009858D6" w:rsidRPr="00047CEE" w:rsidRDefault="009858D6" w:rsidP="009858D6">
      <w:pPr>
        <w:spacing w:line="360" w:lineRule="auto"/>
        <w:rPr>
          <w:b/>
        </w:rPr>
      </w:pPr>
      <w:r w:rsidRPr="00047CEE">
        <w:rPr>
          <w:b/>
        </w:rPr>
        <w:t xml:space="preserve">5.2.5.2 </w:t>
      </w:r>
      <w:r w:rsidRPr="00047CEE">
        <w:rPr>
          <w:b/>
        </w:rPr>
        <w:t>占地影响</w:t>
      </w:r>
    </w:p>
    <w:p w:rsidR="009858D6" w:rsidRPr="00047CEE" w:rsidRDefault="009858D6" w:rsidP="009858D6">
      <w:pPr>
        <w:spacing w:line="360" w:lineRule="auto"/>
        <w:ind w:firstLineChars="200" w:firstLine="480"/>
      </w:pPr>
      <w:r w:rsidRPr="00047CEE">
        <w:t>从破坏土地的形式来分析，矿区占地影响主要分为以下几种类型：</w:t>
      </w:r>
    </w:p>
    <w:p w:rsidR="009858D6" w:rsidRPr="00047CEE" w:rsidRDefault="009858D6" w:rsidP="009858D6">
      <w:pPr>
        <w:spacing w:line="360" w:lineRule="auto"/>
        <w:ind w:firstLineChars="200" w:firstLine="480"/>
      </w:pPr>
      <w:r w:rsidRPr="00047CEE">
        <w:t>（</w:t>
      </w:r>
      <w:r w:rsidRPr="00047CEE">
        <w:t>1</w:t>
      </w:r>
      <w:r w:rsidRPr="00047CEE">
        <w:t>）露采区地表破坏较大，这种对土地的破坏比较彻底且不可逆转，将使土地失去其原有使用功能；</w:t>
      </w:r>
    </w:p>
    <w:p w:rsidR="009858D6" w:rsidRPr="00047CEE" w:rsidRDefault="009858D6" w:rsidP="009858D6">
      <w:pPr>
        <w:spacing w:line="360" w:lineRule="auto"/>
        <w:ind w:firstLineChars="200" w:firstLine="480"/>
      </w:pPr>
      <w:r w:rsidRPr="00047CEE">
        <w:t>（</w:t>
      </w:r>
      <w:r w:rsidRPr="00047CEE">
        <w:t>2</w:t>
      </w:r>
      <w:r w:rsidRPr="00047CEE">
        <w:t>）</w:t>
      </w:r>
      <w:r w:rsidRPr="00047CEE">
        <w:rPr>
          <w:rFonts w:hint="eastAsia"/>
        </w:rPr>
        <w:t>矿区</w:t>
      </w:r>
      <w:r w:rsidRPr="00047CEE">
        <w:t>运输道路以及其它配套设施对土地的占用，只是改变了土地的使用形式，对土地的破坏相对较轻。</w:t>
      </w:r>
    </w:p>
    <w:p w:rsidR="009858D6" w:rsidRPr="00047CEE" w:rsidRDefault="009858D6" w:rsidP="009858D6">
      <w:pPr>
        <w:spacing w:line="360" w:lineRule="auto"/>
        <w:ind w:firstLineChars="200" w:firstLine="480"/>
      </w:pPr>
      <w:r w:rsidRPr="00047CEE">
        <w:t>本项目矿山开发占用和破坏的土地数量为</w:t>
      </w:r>
      <w:r w:rsidRPr="00047CEE">
        <w:t>0.0</w:t>
      </w:r>
      <w:r w:rsidRPr="00047CEE">
        <w:rPr>
          <w:rFonts w:hint="eastAsia"/>
        </w:rPr>
        <w:t>437</w:t>
      </w:r>
      <w:r w:rsidRPr="00047CEE">
        <w:t>km</w:t>
      </w:r>
      <w:r w:rsidRPr="00047CEE">
        <w:rPr>
          <w:vertAlign w:val="superscript"/>
        </w:rPr>
        <w:t>2</w:t>
      </w:r>
      <w:r w:rsidRPr="00047CEE">
        <w:t>，主要用于采矿场、矿山运输道路以及其它配套设施的生产和建设。由于本区基岩裸露范围广，</w:t>
      </w:r>
      <w:r w:rsidRPr="00047CEE">
        <w:rPr>
          <w:rFonts w:hint="eastAsia"/>
        </w:rPr>
        <w:t>矿界</w:t>
      </w:r>
      <w:r w:rsidRPr="00047CEE">
        <w:t>范围内</w:t>
      </w:r>
      <w:r w:rsidRPr="00047CEE">
        <w:rPr>
          <w:rFonts w:hint="eastAsia"/>
        </w:rPr>
        <w:t>灌木林地、</w:t>
      </w:r>
      <w:r w:rsidRPr="00047CEE">
        <w:lastRenderedPageBreak/>
        <w:t>其他草地所占比例为</w:t>
      </w:r>
      <w:r w:rsidRPr="00047CEE">
        <w:rPr>
          <w:rFonts w:hint="eastAsia"/>
        </w:rPr>
        <w:t>30.03%</w:t>
      </w:r>
      <w:r w:rsidRPr="00047CEE">
        <w:t>，占地面积</w:t>
      </w:r>
      <w:r w:rsidRPr="00047CEE">
        <w:rPr>
          <w:rFonts w:hint="eastAsia"/>
        </w:rPr>
        <w:t>较小</w:t>
      </w:r>
      <w:r w:rsidRPr="00047CEE">
        <w:t>，因此对周围土地利用总体功能的影响不大。</w:t>
      </w:r>
    </w:p>
    <w:p w:rsidR="007513E4" w:rsidRPr="00047CEE" w:rsidRDefault="007513E4" w:rsidP="00FD4623">
      <w:pPr>
        <w:spacing w:line="360" w:lineRule="auto"/>
        <w:rPr>
          <w:b/>
        </w:rPr>
      </w:pPr>
      <w:r w:rsidRPr="00047CEE">
        <w:rPr>
          <w:b/>
        </w:rPr>
        <w:t xml:space="preserve">5.2.5.3 </w:t>
      </w:r>
      <w:r w:rsidRPr="00047CEE">
        <w:rPr>
          <w:b/>
        </w:rPr>
        <w:t>植被影响分析</w:t>
      </w:r>
    </w:p>
    <w:p w:rsidR="007513E4" w:rsidRPr="00047CEE" w:rsidRDefault="007513E4" w:rsidP="007513E4">
      <w:pPr>
        <w:spacing w:line="360" w:lineRule="auto"/>
        <w:ind w:firstLineChars="200" w:firstLine="480"/>
      </w:pPr>
      <w:r w:rsidRPr="00047CEE">
        <w:t>矿山开发建设破坏土地资源的同时，不可避免对区域植被造成较大破坏和扰动，一方面矿山建设和生产将对植被造成直接彻底的破坏，另一方面是由于扬尘排放使生产建设区外一定范围内的植被受到一定程度的影响。</w:t>
      </w:r>
    </w:p>
    <w:p w:rsidR="007513E4" w:rsidRPr="00047CEE" w:rsidRDefault="007513E4" w:rsidP="007513E4">
      <w:pPr>
        <w:spacing w:line="360" w:lineRule="auto"/>
        <w:ind w:firstLineChars="200" w:firstLine="480"/>
      </w:pPr>
      <w:r w:rsidRPr="00047CEE">
        <w:t>（</w:t>
      </w:r>
      <w:r w:rsidRPr="00047CEE">
        <w:t>1</w:t>
      </w:r>
      <w:r w:rsidRPr="00047CEE">
        <w:t>）植被的影响</w:t>
      </w:r>
    </w:p>
    <w:p w:rsidR="007513E4" w:rsidRPr="00047CEE" w:rsidRDefault="007513E4" w:rsidP="007513E4">
      <w:pPr>
        <w:spacing w:line="360" w:lineRule="auto"/>
        <w:ind w:firstLineChars="200" w:firstLine="480"/>
      </w:pPr>
      <w:r w:rsidRPr="00047CEE">
        <w:t>运营期矿石在开采及运输过程中产生的粉尘和</w:t>
      </w:r>
      <w:r w:rsidRPr="00047CEE">
        <w:t xml:space="preserve"> NO</w:t>
      </w:r>
      <w:r w:rsidRPr="00047CEE">
        <w:rPr>
          <w:vertAlign w:val="subscript"/>
        </w:rPr>
        <w:t>X</w:t>
      </w:r>
      <w:r w:rsidRPr="00047CEE">
        <w:t>等污染物，会对矿区周围空气环境产生影响。污染物可通过自然沉降和降水淋溶等途径进入土壤环境，从物理、化学等方面影响周围土壤的孔隙度、团粒结构、酸碱度、土壤肥力及微量元素含量等，从而间接影响植被生长。另外，粉尘降落到植物叶面上，堵塞叶面气孔，使光合作用强度下降。同时，</w:t>
      </w:r>
      <w:proofErr w:type="gramStart"/>
      <w:r w:rsidRPr="00047CEE">
        <w:t>覆尘叶片</w:t>
      </w:r>
      <w:proofErr w:type="gramEnd"/>
      <w:r w:rsidRPr="00047CEE">
        <w:t>吸收红外光辐射的能力增强，导致叶温增高，蒸腾速度加快，引起失水，使植物生长发育不良。本项目在开采和加工过程中采取防尘措施，将尽可能降低扩散到附近植被的粉尘量。</w:t>
      </w:r>
    </w:p>
    <w:p w:rsidR="007513E4" w:rsidRPr="00047CEE" w:rsidRDefault="007513E4" w:rsidP="007513E4">
      <w:pPr>
        <w:spacing w:line="360" w:lineRule="auto"/>
        <w:ind w:firstLineChars="200" w:firstLine="480"/>
      </w:pPr>
      <w:r w:rsidRPr="00047CEE">
        <w:t>（</w:t>
      </w:r>
      <w:r w:rsidRPr="00047CEE">
        <w:t>2</w:t>
      </w:r>
      <w:r w:rsidRPr="00047CEE">
        <w:t>）生物多样性影响</w:t>
      </w:r>
    </w:p>
    <w:p w:rsidR="007513E4" w:rsidRPr="00047CEE" w:rsidRDefault="007513E4" w:rsidP="007513E4">
      <w:pPr>
        <w:spacing w:line="360" w:lineRule="auto"/>
        <w:ind w:firstLineChars="200" w:firstLine="480"/>
      </w:pPr>
      <w:r w:rsidRPr="00047CEE">
        <w:t>由于开采等建设将在一定范围内破坏地表植被，使该区域部分</w:t>
      </w:r>
      <w:r w:rsidRPr="00047CEE">
        <w:rPr>
          <w:rFonts w:hint="eastAsia"/>
        </w:rPr>
        <w:t>灌木</w:t>
      </w:r>
      <w:r w:rsidRPr="00047CEE">
        <w:t>林地生态系统向工矿生态系统结构转变，生态景观发生一定程度变异，虽然未根本改变区域生态系统格局，但将导致该区域局部的生态环境质量下降，水土流失等环境问题将较为突出。</w:t>
      </w:r>
    </w:p>
    <w:p w:rsidR="007513E4" w:rsidRPr="00047CEE" w:rsidRDefault="007513E4" w:rsidP="007513E4">
      <w:pPr>
        <w:spacing w:line="360" w:lineRule="auto"/>
        <w:ind w:firstLineChars="200" w:firstLine="480"/>
      </w:pPr>
      <w:r w:rsidRPr="00047CEE">
        <w:t>根据调查，本项目建设区域内无珍稀濒危保护动、植物的自然分布。因此，该区域的开发建设不会对这些物种产生影响，本项目建设对生物多样性的影响在可以接受的范围内。</w:t>
      </w:r>
    </w:p>
    <w:p w:rsidR="007513E4" w:rsidRPr="00047CEE" w:rsidRDefault="007513E4" w:rsidP="00FD4623">
      <w:pPr>
        <w:spacing w:line="360" w:lineRule="auto"/>
        <w:rPr>
          <w:b/>
        </w:rPr>
      </w:pPr>
      <w:r w:rsidRPr="00047CEE">
        <w:rPr>
          <w:b/>
        </w:rPr>
        <w:t xml:space="preserve">5.2.5.4 </w:t>
      </w:r>
      <w:r w:rsidRPr="00047CEE">
        <w:rPr>
          <w:b/>
        </w:rPr>
        <w:t>水土流失影响分析</w:t>
      </w:r>
    </w:p>
    <w:p w:rsidR="007513E4" w:rsidRPr="00047CEE" w:rsidRDefault="007513E4" w:rsidP="007513E4">
      <w:pPr>
        <w:spacing w:line="360" w:lineRule="auto"/>
        <w:ind w:firstLineChars="200" w:firstLine="480"/>
      </w:pPr>
      <w:r w:rsidRPr="00047CEE">
        <w:t>根据水利部办公厅水保</w:t>
      </w:r>
      <w:r w:rsidRPr="00047CEE">
        <w:t>[2013]188</w:t>
      </w:r>
      <w:r w:rsidRPr="00047CEE">
        <w:t>号，本项目位于永定河上游国家级水土流失重点治理区范围内。</w:t>
      </w:r>
    </w:p>
    <w:p w:rsidR="007513E4" w:rsidRPr="00047CEE" w:rsidRDefault="007513E4" w:rsidP="007513E4">
      <w:pPr>
        <w:spacing w:line="360" w:lineRule="auto"/>
        <w:ind w:firstLineChars="200" w:firstLine="480"/>
      </w:pPr>
      <w:r w:rsidRPr="00047CEE">
        <w:t>（</w:t>
      </w:r>
      <w:r w:rsidRPr="00047CEE">
        <w:t>1</w:t>
      </w:r>
      <w:r w:rsidRPr="00047CEE">
        <w:t>）防治目标</w:t>
      </w:r>
    </w:p>
    <w:p w:rsidR="007513E4" w:rsidRPr="00047CEE" w:rsidRDefault="005F2C73" w:rsidP="007513E4">
      <w:pPr>
        <w:spacing w:line="360" w:lineRule="auto"/>
        <w:ind w:firstLineChars="200" w:firstLine="480"/>
      </w:pPr>
      <w:r w:rsidRPr="00047CEE">
        <w:fldChar w:fldCharType="begin"/>
      </w:r>
      <w:r w:rsidR="007513E4" w:rsidRPr="00047CEE">
        <w:instrText xml:space="preserve"> = 1 \* GB3 \* MERGEFORMAT </w:instrText>
      </w:r>
      <w:r w:rsidRPr="00047CEE">
        <w:fldChar w:fldCharType="separate"/>
      </w:r>
      <w:r w:rsidR="007513E4" w:rsidRPr="00047CEE">
        <w:rPr>
          <w:rFonts w:ascii="宋体" w:hAnsi="宋体" w:cs="宋体" w:hint="eastAsia"/>
        </w:rPr>
        <w:t>①</w:t>
      </w:r>
      <w:r w:rsidRPr="00047CEE">
        <w:fldChar w:fldCharType="end"/>
      </w:r>
      <w:r w:rsidR="007513E4" w:rsidRPr="00047CEE">
        <w:t>将采矿造成的人为水土流失控制到最低程度；</w:t>
      </w:r>
    </w:p>
    <w:p w:rsidR="007513E4" w:rsidRPr="00047CEE" w:rsidRDefault="005F2C73" w:rsidP="007513E4">
      <w:pPr>
        <w:spacing w:line="360" w:lineRule="auto"/>
        <w:ind w:firstLineChars="200" w:firstLine="480"/>
      </w:pPr>
      <w:r w:rsidRPr="00047CEE">
        <w:fldChar w:fldCharType="begin"/>
      </w:r>
      <w:r w:rsidR="007513E4" w:rsidRPr="00047CEE">
        <w:instrText xml:space="preserve"> = 2 \* GB3 \* MERGEFORMAT </w:instrText>
      </w:r>
      <w:r w:rsidRPr="00047CEE">
        <w:fldChar w:fldCharType="separate"/>
      </w:r>
      <w:r w:rsidR="007513E4" w:rsidRPr="00047CEE">
        <w:rPr>
          <w:rFonts w:ascii="宋体" w:hAnsi="宋体" w:cs="宋体" w:hint="eastAsia"/>
        </w:rPr>
        <w:t>②</w:t>
      </w:r>
      <w:r w:rsidRPr="00047CEE">
        <w:fldChar w:fldCharType="end"/>
      </w:r>
      <w:r w:rsidR="007513E4" w:rsidRPr="00047CEE">
        <w:t>提高矿区特别是开采完成后的裸露矿区的植被覆盖率，对开采造成的</w:t>
      </w:r>
      <w:proofErr w:type="gramStart"/>
      <w:r w:rsidR="007513E4" w:rsidRPr="00047CEE">
        <w:t>采坑及时</w:t>
      </w:r>
      <w:proofErr w:type="gramEnd"/>
      <w:r w:rsidR="007513E4" w:rsidRPr="00047CEE">
        <w:t>填</w:t>
      </w:r>
      <w:r w:rsidR="007513E4" w:rsidRPr="00047CEE">
        <w:lastRenderedPageBreak/>
        <w:t>充，对滑坡等进行及时整治，防治水土流失的加剧。</w:t>
      </w:r>
    </w:p>
    <w:p w:rsidR="007513E4" w:rsidRPr="00047CEE" w:rsidRDefault="007513E4" w:rsidP="007513E4">
      <w:pPr>
        <w:spacing w:line="360" w:lineRule="auto"/>
        <w:ind w:firstLineChars="200" w:firstLine="480"/>
      </w:pPr>
      <w:r w:rsidRPr="00047CEE">
        <w:t>（</w:t>
      </w:r>
      <w:r w:rsidRPr="00047CEE">
        <w:rPr>
          <w:rFonts w:hint="eastAsia"/>
        </w:rPr>
        <w:t>2</w:t>
      </w:r>
      <w:r w:rsidRPr="00047CEE">
        <w:t>）开采区的水土流失整治</w:t>
      </w:r>
    </w:p>
    <w:p w:rsidR="007513E4" w:rsidRPr="00047CEE" w:rsidRDefault="005F2C73" w:rsidP="007513E4">
      <w:pPr>
        <w:spacing w:line="360" w:lineRule="auto"/>
        <w:ind w:firstLineChars="200" w:firstLine="480"/>
      </w:pPr>
      <w:r w:rsidRPr="00047CEE">
        <w:fldChar w:fldCharType="begin"/>
      </w:r>
      <w:r w:rsidR="007513E4" w:rsidRPr="00047CEE">
        <w:instrText xml:space="preserve"> = 1 \* GB3 \* MERGEFORMAT </w:instrText>
      </w:r>
      <w:r w:rsidRPr="00047CEE">
        <w:fldChar w:fldCharType="separate"/>
      </w:r>
      <w:r w:rsidR="007513E4" w:rsidRPr="00047CEE">
        <w:rPr>
          <w:rFonts w:ascii="宋体" w:hAnsi="宋体" w:cs="宋体" w:hint="eastAsia"/>
        </w:rPr>
        <w:t>①</w:t>
      </w:r>
      <w:r w:rsidRPr="00047CEE">
        <w:fldChar w:fldCharType="end"/>
      </w:r>
      <w:r w:rsidR="007513E4" w:rsidRPr="00047CEE">
        <w:t>做好前期勘探工作，减轻地表土、石的流失</w:t>
      </w:r>
    </w:p>
    <w:p w:rsidR="007513E4" w:rsidRPr="00047CEE" w:rsidRDefault="007513E4" w:rsidP="007513E4">
      <w:pPr>
        <w:spacing w:line="360" w:lineRule="auto"/>
        <w:ind w:firstLineChars="200" w:firstLine="480"/>
      </w:pPr>
      <w:r w:rsidRPr="00047CEE">
        <w:t>各采区在开矿采掘前期，要对本区的上覆地层特征、地质构造及影响地表变形的主要因素有一个全面的调查，据此制定防治和减轻开采过程的措施，科学地指导露天开采。</w:t>
      </w:r>
    </w:p>
    <w:p w:rsidR="007513E4" w:rsidRPr="00047CEE" w:rsidRDefault="005F2C73" w:rsidP="007513E4">
      <w:pPr>
        <w:spacing w:line="360" w:lineRule="auto"/>
        <w:ind w:firstLineChars="200" w:firstLine="480"/>
      </w:pPr>
      <w:r w:rsidRPr="00047CEE">
        <w:fldChar w:fldCharType="begin"/>
      </w:r>
      <w:r w:rsidR="007513E4" w:rsidRPr="00047CEE">
        <w:instrText xml:space="preserve"> = 2 \* GB3 \* MERGEFORMAT </w:instrText>
      </w:r>
      <w:r w:rsidRPr="00047CEE">
        <w:fldChar w:fldCharType="separate"/>
      </w:r>
      <w:r w:rsidR="007513E4" w:rsidRPr="00047CEE">
        <w:rPr>
          <w:rFonts w:ascii="宋体" w:hAnsi="宋体" w:cs="宋体" w:hint="eastAsia"/>
        </w:rPr>
        <w:t>②</w:t>
      </w:r>
      <w:r w:rsidRPr="00047CEE">
        <w:fldChar w:fldCharType="end"/>
      </w:r>
      <w:r w:rsidR="007513E4" w:rsidRPr="00047CEE">
        <w:t>采取积极措施，进行综合整治</w:t>
      </w:r>
    </w:p>
    <w:p w:rsidR="007513E4" w:rsidRPr="00047CEE" w:rsidRDefault="007513E4" w:rsidP="007513E4">
      <w:pPr>
        <w:spacing w:line="360" w:lineRule="auto"/>
        <w:ind w:firstLineChars="200" w:firstLine="480"/>
      </w:pPr>
      <w:r w:rsidRPr="00047CEE">
        <w:t>对造成的地表土、石流失，应采取积极有效的措施进行整治和恢复，以防水土资源的进一步破坏。雨水汇集区域形成的坑凹积水，可构筑土堤将坑凹区包围起来，疏散来水，减少水土流失。对于开采过程中产生的采掘大坑要及时用土石填封，不稳定区反复充填，直到稳定为止。</w:t>
      </w:r>
    </w:p>
    <w:p w:rsidR="007513E4" w:rsidRPr="00047CEE" w:rsidRDefault="007513E4" w:rsidP="007513E4">
      <w:pPr>
        <w:spacing w:line="360" w:lineRule="auto"/>
        <w:ind w:firstLineChars="200" w:firstLine="480"/>
      </w:pPr>
      <w:r w:rsidRPr="00047CEE">
        <w:t>水土流失削弱了土壤肥力，改变了土壤物理化学性质，对土壤动物微生境造成损害，是一个渐进的过程。滑坡使得景观发生变化，陆生动物和植物全部被掩埋，生态环境更加脆弱，是一个突变的过程。恶劣的土壤条件影响了植物和土壤动物的定居、生长和繁殖，导致物种数量、种群数量减少。生态环境决定着动植物种群的数量和分布，水土流失和滑坡对环境的破坏程度日趋严重，动物的栖息地在逐渐恶化、缩小，物种数和种群数量在不断缩减，生态系统变的非常脆弱。这要求人类尽快恢复已遭受破坏的生态环境，为可持续发展创造有利的自然环境。</w:t>
      </w:r>
    </w:p>
    <w:p w:rsidR="007513E4" w:rsidRPr="00047CEE" w:rsidRDefault="007513E4" w:rsidP="007513E4">
      <w:pPr>
        <w:spacing w:line="360" w:lineRule="auto"/>
        <w:ind w:firstLineChars="200" w:firstLine="480"/>
      </w:pPr>
      <w:r w:rsidRPr="00047CEE">
        <w:t>因此，本次</w:t>
      </w:r>
      <w:proofErr w:type="gramStart"/>
      <w:r w:rsidRPr="00047CEE">
        <w:t>环评从生态</w:t>
      </w:r>
      <w:proofErr w:type="gramEnd"/>
      <w:r w:rsidRPr="00047CEE">
        <w:t>保护综合措施方面针对这一情况提出了相应的防治措施，认真执行这些措施即可有效防治该部分土地的水土流失趋势，使其向良性方向发展。</w:t>
      </w:r>
    </w:p>
    <w:p w:rsidR="007513E4" w:rsidRPr="00047CEE" w:rsidRDefault="007513E4" w:rsidP="00FD4623">
      <w:pPr>
        <w:spacing w:line="360" w:lineRule="auto"/>
        <w:rPr>
          <w:b/>
        </w:rPr>
      </w:pPr>
      <w:r w:rsidRPr="00047CEE">
        <w:rPr>
          <w:b/>
        </w:rPr>
        <w:t xml:space="preserve">5.2.5.5 </w:t>
      </w:r>
      <w:r w:rsidRPr="00047CEE">
        <w:rPr>
          <w:b/>
        </w:rPr>
        <w:t>对野生动物的影响分析</w:t>
      </w:r>
    </w:p>
    <w:p w:rsidR="007513E4" w:rsidRPr="00047CEE" w:rsidRDefault="007513E4" w:rsidP="007513E4">
      <w:pPr>
        <w:spacing w:line="360" w:lineRule="auto"/>
        <w:ind w:firstLineChars="200" w:firstLine="480"/>
      </w:pPr>
      <w:r w:rsidRPr="00047CEE">
        <w:t>对大多数野生动物来说，最大的威胁来自其生境被分割、缩小、破坏和退化。由于矿山的开发将破坏地表植被，必将对野生动物的生存与繁衍产生一定的不利影响，使其栖息地的植被群落分布和数量发生变化，从而导致野生动物的栖息地遭到破坏，因此野生动物的正常生活会受到干扰，可能会使</w:t>
      </w:r>
      <w:proofErr w:type="gramStart"/>
      <w:r w:rsidRPr="00047CEE">
        <w:t>评价区</w:t>
      </w:r>
      <w:proofErr w:type="gramEnd"/>
      <w:r w:rsidRPr="00047CEE">
        <w:t>内部分野生动物</w:t>
      </w:r>
      <w:proofErr w:type="gramStart"/>
      <w:r w:rsidRPr="00047CEE">
        <w:t>迁离原</w:t>
      </w:r>
      <w:proofErr w:type="gramEnd"/>
      <w:r w:rsidRPr="00047CEE">
        <w:t>栖息地，尤其是对栖息在</w:t>
      </w:r>
      <w:proofErr w:type="gramStart"/>
      <w:r w:rsidRPr="00047CEE">
        <w:t>评价区</w:t>
      </w:r>
      <w:proofErr w:type="gramEnd"/>
      <w:r w:rsidRPr="00047CEE">
        <w:t>附近的小型野生动物，如爬行类及小型哺乳动物产生一定影响。因此在项目的建设过程中，保护尽可能多的物种及其生境，使评价区内的生态系统得以有效恢复，使恢复后的生态系统趋于稳定。</w:t>
      </w:r>
    </w:p>
    <w:p w:rsidR="007513E4" w:rsidRPr="00047CEE" w:rsidRDefault="007513E4" w:rsidP="007513E4">
      <w:pPr>
        <w:spacing w:line="360" w:lineRule="auto"/>
        <w:ind w:firstLineChars="200" w:firstLine="480"/>
      </w:pPr>
      <w:proofErr w:type="gramStart"/>
      <w:r w:rsidRPr="00047CEE">
        <w:lastRenderedPageBreak/>
        <w:t>评价区</w:t>
      </w:r>
      <w:proofErr w:type="gramEnd"/>
      <w:r w:rsidRPr="00047CEE">
        <w:t>植被组成较为简单，类型单调，分布稀疏，野生动物的生息繁衍的自然条件较为恶劣。这对于服务后期维持和增加</w:t>
      </w:r>
      <w:proofErr w:type="gramStart"/>
      <w:r w:rsidRPr="00047CEE">
        <w:t>评价区</w:t>
      </w:r>
      <w:proofErr w:type="gramEnd"/>
      <w:r w:rsidRPr="00047CEE">
        <w:t>的生物多样性也有一定的限制。矿区的进一步开采将不可避免地破坏现有的部分植被，缩小了野生动物的栖息空间，给野生动物的栖息地造成一定程度的威胁。因此，矿区开采将对野生动物产生明显的不利影响。</w:t>
      </w:r>
    </w:p>
    <w:p w:rsidR="007513E4" w:rsidRPr="00047CEE" w:rsidRDefault="007513E4" w:rsidP="007513E4">
      <w:pPr>
        <w:spacing w:line="360" w:lineRule="auto"/>
        <w:ind w:firstLineChars="200" w:firstLine="480"/>
      </w:pPr>
      <w:r w:rsidRPr="00047CEE">
        <w:t>矿区开采过程中，各类机械产生的噪声和人员的活动将干扰和影响到野生动物的正常生活，还可对矿区附近野生动物的交配、产卵、孵化、妊娠或产仔等具有一定的干扰作用。由声环境影响评价结论可知，本项目在运营期噪声</w:t>
      </w:r>
      <w:r w:rsidRPr="00047CEE">
        <w:rPr>
          <w:rFonts w:hint="eastAsia"/>
        </w:rPr>
        <w:t>周边</w:t>
      </w:r>
      <w:r w:rsidRPr="00047CEE">
        <w:t>环境的影响较小，故本项目噪声对野生动物的影响较小。</w:t>
      </w:r>
    </w:p>
    <w:p w:rsidR="007513E4" w:rsidRPr="00047CEE" w:rsidRDefault="007513E4" w:rsidP="007513E4">
      <w:pPr>
        <w:spacing w:line="360" w:lineRule="auto"/>
        <w:ind w:firstLineChars="200" w:firstLine="480"/>
      </w:pPr>
      <w:r w:rsidRPr="00047CEE">
        <w:t>同时，</w:t>
      </w:r>
      <w:proofErr w:type="gramStart"/>
      <w:r w:rsidRPr="00047CEE">
        <w:t>评价区</w:t>
      </w:r>
      <w:proofErr w:type="gramEnd"/>
      <w:r w:rsidRPr="00047CEE">
        <w:t>野生动物种类较少，缺少大型野生哺乳动物，现有的野生动物多为一些常见的鸟类及昆虫，无国家保护动物，因此这种不利影响是轻微的。</w:t>
      </w:r>
    </w:p>
    <w:p w:rsidR="007513E4" w:rsidRPr="00047CEE" w:rsidRDefault="007513E4" w:rsidP="007513E4">
      <w:pPr>
        <w:spacing w:line="360" w:lineRule="auto"/>
        <w:ind w:firstLineChars="200" w:firstLine="480"/>
      </w:pPr>
      <w:r w:rsidRPr="00047CEE">
        <w:t>总体而言，随着矿区生态恢复建设的进行，植被覆盖度的提高和种类的增加，矿区的生态环境会逐步得到改善，生态系统向群落演替的稳定阶段发展，原有的野生动物栖息与活动的环境将得到改善。</w:t>
      </w:r>
    </w:p>
    <w:p w:rsidR="007513E4" w:rsidRPr="00047CEE" w:rsidRDefault="007513E4" w:rsidP="00FD4623">
      <w:pPr>
        <w:spacing w:line="360" w:lineRule="auto"/>
        <w:rPr>
          <w:b/>
        </w:rPr>
      </w:pPr>
      <w:r w:rsidRPr="00047CEE">
        <w:rPr>
          <w:b/>
        </w:rPr>
        <w:t>5.2.5.6</w:t>
      </w:r>
      <w:r w:rsidRPr="00047CEE">
        <w:rPr>
          <w:b/>
        </w:rPr>
        <w:t>生态环境影响结论</w:t>
      </w:r>
    </w:p>
    <w:p w:rsidR="007513E4" w:rsidRPr="00047CEE" w:rsidRDefault="007513E4" w:rsidP="007513E4">
      <w:pPr>
        <w:spacing w:line="360" w:lineRule="auto"/>
        <w:ind w:firstLineChars="200" w:firstLine="480"/>
      </w:pPr>
      <w:r w:rsidRPr="00047CEE">
        <w:t>从生态影响的角度来看，矿区地处丘陵地带，伴随着主导产业的发展，可能带来的生态问题主要有天然植被破坏、现存的植被</w:t>
      </w:r>
      <w:proofErr w:type="gramStart"/>
      <w:r w:rsidRPr="00047CEE">
        <w:t>被</w:t>
      </w:r>
      <w:proofErr w:type="gramEnd"/>
      <w:r w:rsidRPr="00047CEE">
        <w:t>人工植被取代；植物的生物量降低，生物多样性减少；土壤侵蚀、水土流失加剧；采矿建设造成的大面积的土地利用格局改变，从而破坏生态景观等。矿区水土流失严重，主要以风蚀为主，矿区开发过程中，露天矿石的挖掘会破坏地表和植被，加重水土流失。这些问题如果处置不当，就会使区域生态环境失衡、生存环境恶化，使本来就十分脆弱的生态系统承受更为严峻的压力。</w:t>
      </w:r>
    </w:p>
    <w:p w:rsidR="007513E4" w:rsidRPr="00047CEE" w:rsidRDefault="007513E4" w:rsidP="007513E4">
      <w:pPr>
        <w:spacing w:line="360" w:lineRule="auto"/>
        <w:ind w:firstLineChars="200" w:firstLine="480"/>
      </w:pPr>
      <w:r w:rsidRPr="00047CEE">
        <w:t>本矿开发会带动周边地区的发展，也会直接或间接地对自然生态造成人为扰动。但这些影响均可以通过实施即时预防、综合管理加以缓解，或通过生态建设来实现补偿。从生态影响角度看，本</w:t>
      </w:r>
      <w:r w:rsidRPr="00047CEE">
        <w:rPr>
          <w:rFonts w:hint="eastAsia"/>
        </w:rPr>
        <w:t>项目</w:t>
      </w:r>
      <w:r w:rsidRPr="00047CEE">
        <w:t>开发所带来的生态影响，对矿山发展形成一定程度的制约，但</w:t>
      </w:r>
      <w:r w:rsidRPr="00047CEE">
        <w:rPr>
          <w:rFonts w:hint="eastAsia"/>
        </w:rPr>
        <w:t>严格落实</w:t>
      </w:r>
      <w:r w:rsidRPr="00047CEE">
        <w:t>环</w:t>
      </w:r>
      <w:proofErr w:type="gramStart"/>
      <w:r w:rsidRPr="00047CEE">
        <w:t>评提出</w:t>
      </w:r>
      <w:proofErr w:type="gramEnd"/>
      <w:r w:rsidRPr="00047CEE">
        <w:t>的土地复垦等人工干预措施</w:t>
      </w:r>
      <w:r w:rsidRPr="00047CEE">
        <w:rPr>
          <w:rFonts w:hint="eastAsia"/>
        </w:rPr>
        <w:t>的</w:t>
      </w:r>
      <w:r w:rsidRPr="00047CEE">
        <w:t>情况下，矿区开发所带来的生态影响将大大减少。</w:t>
      </w:r>
    </w:p>
    <w:p w:rsidR="007513E4" w:rsidRPr="00047CEE" w:rsidRDefault="007513E4" w:rsidP="007513E4">
      <w:pPr>
        <w:spacing w:line="360" w:lineRule="auto"/>
        <w:ind w:firstLineChars="200" w:firstLine="480"/>
      </w:pPr>
      <w:r w:rsidRPr="00047CEE">
        <w:rPr>
          <w:rFonts w:hint="eastAsia"/>
        </w:rPr>
        <w:t>综上所述，严格</w:t>
      </w:r>
      <w:r w:rsidRPr="00047CEE">
        <w:t>落实</w:t>
      </w:r>
      <w:r w:rsidRPr="00047CEE">
        <w:rPr>
          <w:rFonts w:hint="eastAsia"/>
        </w:rPr>
        <w:t>环</w:t>
      </w:r>
      <w:proofErr w:type="gramStart"/>
      <w:r w:rsidRPr="00047CEE">
        <w:rPr>
          <w:rFonts w:hint="eastAsia"/>
        </w:rPr>
        <w:t>评</w:t>
      </w:r>
      <w:r w:rsidRPr="00047CEE">
        <w:t>提出</w:t>
      </w:r>
      <w:proofErr w:type="gramEnd"/>
      <w:r w:rsidRPr="00047CEE">
        <w:t>的各项</w:t>
      </w:r>
      <w:r w:rsidRPr="00047CEE">
        <w:rPr>
          <w:rFonts w:hint="eastAsia"/>
        </w:rPr>
        <w:t>生态</w:t>
      </w:r>
      <w:r w:rsidRPr="00047CEE">
        <w:t>保护与恢复措施后，本项目对环境的影响在可接受的范围内。</w:t>
      </w:r>
    </w:p>
    <w:p w:rsidR="007513E4" w:rsidRPr="00047CEE" w:rsidRDefault="007513E4" w:rsidP="001F5FB7">
      <w:pPr>
        <w:widowControl/>
        <w:adjustRightInd w:val="0"/>
        <w:snapToGrid w:val="0"/>
        <w:spacing w:line="500" w:lineRule="exact"/>
        <w:jc w:val="left"/>
        <w:rPr>
          <w:b/>
          <w:bCs/>
        </w:rPr>
      </w:pPr>
      <w:r w:rsidRPr="00047CEE">
        <w:rPr>
          <w:b/>
          <w:bCs/>
        </w:rPr>
        <w:lastRenderedPageBreak/>
        <w:t>5.2.</w:t>
      </w:r>
      <w:r w:rsidR="00F81245" w:rsidRPr="00047CEE">
        <w:rPr>
          <w:rFonts w:hint="eastAsia"/>
          <w:b/>
          <w:bCs/>
        </w:rPr>
        <w:t>7</w:t>
      </w:r>
      <w:r w:rsidRPr="00047CEE">
        <w:rPr>
          <w:rFonts w:hint="eastAsia"/>
          <w:b/>
          <w:bCs/>
        </w:rPr>
        <w:t>服务</w:t>
      </w:r>
      <w:r w:rsidRPr="00047CEE">
        <w:rPr>
          <w:b/>
          <w:bCs/>
        </w:rPr>
        <w:t>期满的环境影响</w:t>
      </w:r>
    </w:p>
    <w:p w:rsidR="007513E4" w:rsidRPr="00047CEE" w:rsidRDefault="007513E4" w:rsidP="007513E4">
      <w:pPr>
        <w:spacing w:line="360" w:lineRule="auto"/>
        <w:ind w:firstLineChars="200" w:firstLine="480"/>
      </w:pPr>
      <w:r w:rsidRPr="00047CEE">
        <w:t>矿山运行期满与初采期和盛采期相比，因生产活动已停止，对自然环境各要素的影响将趋于减缓，</w:t>
      </w:r>
      <w:proofErr w:type="gramStart"/>
      <w:r w:rsidRPr="00047CEE">
        <w:t>各产污环节</w:t>
      </w:r>
      <w:proofErr w:type="gramEnd"/>
      <w:r w:rsidRPr="00047CEE">
        <w:t>如</w:t>
      </w:r>
      <w:r w:rsidRPr="00047CEE">
        <w:rPr>
          <w:rFonts w:hint="eastAsia"/>
        </w:rPr>
        <w:t>废水</w:t>
      </w:r>
      <w:r w:rsidRPr="00047CEE">
        <w:t>、</w:t>
      </w:r>
      <w:r w:rsidRPr="00047CEE">
        <w:rPr>
          <w:rFonts w:hint="eastAsia"/>
        </w:rPr>
        <w:t>噪声</w:t>
      </w:r>
      <w:r w:rsidRPr="00047CEE">
        <w:t>、大气污染物排放等将减弱或消失，随着矿山土地复垦工作的逐步开展，区域环境质量将有所好转。</w:t>
      </w:r>
    </w:p>
    <w:p w:rsidR="007513E4" w:rsidRPr="00047CEE" w:rsidRDefault="007513E4" w:rsidP="007513E4">
      <w:pPr>
        <w:spacing w:line="360" w:lineRule="auto"/>
        <w:ind w:firstLineChars="200" w:firstLine="480"/>
      </w:pPr>
      <w:r w:rsidRPr="00047CEE">
        <w:t>但在对矿山生态复垦和建筑物拆除过程中，</w:t>
      </w:r>
      <w:proofErr w:type="gramStart"/>
      <w:r w:rsidRPr="00047CEE">
        <w:t>若措施</w:t>
      </w:r>
      <w:proofErr w:type="gramEnd"/>
      <w:r w:rsidRPr="00047CEE">
        <w:t>不规范，有可能带来生态的二次破坏及新的水土流失。</w:t>
      </w:r>
      <w:r w:rsidRPr="00047CEE">
        <w:rPr>
          <w:rFonts w:hint="eastAsia"/>
        </w:rPr>
        <w:t>因此，</w:t>
      </w:r>
      <w:r w:rsidRPr="00047CEE">
        <w:t>本次</w:t>
      </w:r>
      <w:r w:rsidRPr="00047CEE">
        <w:rPr>
          <w:rFonts w:hint="eastAsia"/>
        </w:rPr>
        <w:t>评价</w:t>
      </w:r>
      <w:r w:rsidRPr="00047CEE">
        <w:t>要求：</w:t>
      </w:r>
      <w:r w:rsidRPr="00047CEE">
        <w:rPr>
          <w:rFonts w:hint="eastAsia"/>
        </w:rPr>
        <w:t>服务期满</w:t>
      </w:r>
      <w:r w:rsidRPr="00047CEE">
        <w:t>后</w:t>
      </w:r>
      <w:r w:rsidRPr="00047CEE">
        <w:rPr>
          <w:rFonts w:hint="eastAsia"/>
        </w:rPr>
        <w:t>建设单位应</w:t>
      </w:r>
      <w:r w:rsidRPr="00047CEE">
        <w:t>单独编制闭矿设计，并将设计报当地环保部门审查，严格按照闭矿设计和当地环保部门提出的要求进行生态恢复治理，并在闭矿工</w:t>
      </w:r>
      <w:proofErr w:type="gramStart"/>
      <w:r w:rsidRPr="00047CEE">
        <w:t>程结束</w:t>
      </w:r>
      <w:proofErr w:type="gramEnd"/>
      <w:r w:rsidRPr="00047CEE">
        <w:t>后，通过当地环保部门验收通过。</w:t>
      </w:r>
    </w:p>
    <w:p w:rsidR="007513E4" w:rsidRPr="00047CEE" w:rsidRDefault="007513E4" w:rsidP="00FD4623">
      <w:pPr>
        <w:spacing w:line="360" w:lineRule="auto"/>
        <w:rPr>
          <w:b/>
        </w:rPr>
      </w:pPr>
      <w:r w:rsidRPr="00047CEE">
        <w:rPr>
          <w:b/>
        </w:rPr>
        <w:t>5.2.</w:t>
      </w:r>
      <w:r w:rsidR="00B20BC0" w:rsidRPr="00047CEE">
        <w:rPr>
          <w:rFonts w:hint="eastAsia"/>
          <w:b/>
        </w:rPr>
        <w:t>7</w:t>
      </w:r>
      <w:r w:rsidRPr="00047CEE">
        <w:rPr>
          <w:b/>
        </w:rPr>
        <w:t xml:space="preserve">.1 </w:t>
      </w:r>
      <w:r w:rsidRPr="00047CEE">
        <w:rPr>
          <w:b/>
        </w:rPr>
        <w:t>大气环境影响分析</w:t>
      </w:r>
    </w:p>
    <w:p w:rsidR="007513E4" w:rsidRPr="00047CEE" w:rsidRDefault="007513E4" w:rsidP="007513E4">
      <w:pPr>
        <w:spacing w:line="360" w:lineRule="auto"/>
        <w:ind w:firstLineChars="200" w:firstLine="480"/>
      </w:pPr>
      <w:r w:rsidRPr="00047CEE">
        <w:rPr>
          <w:rFonts w:hint="eastAsia"/>
        </w:rPr>
        <w:t>服务期满</w:t>
      </w:r>
      <w:r w:rsidRPr="00047CEE">
        <w:t>后本项目采区不再排尘，矿石装卸及运输作业也将停止，不再产生废气污染，大气环境质量将逐步恢复到环境背景值。</w:t>
      </w:r>
    </w:p>
    <w:p w:rsidR="007513E4" w:rsidRPr="00047CEE" w:rsidRDefault="007513E4" w:rsidP="00FD4623">
      <w:pPr>
        <w:spacing w:line="360" w:lineRule="auto"/>
        <w:rPr>
          <w:b/>
        </w:rPr>
      </w:pPr>
      <w:r w:rsidRPr="00047CEE">
        <w:rPr>
          <w:b/>
        </w:rPr>
        <w:t>5.2.</w:t>
      </w:r>
      <w:r w:rsidR="00B20BC0" w:rsidRPr="00047CEE">
        <w:rPr>
          <w:rFonts w:hint="eastAsia"/>
          <w:b/>
        </w:rPr>
        <w:t>7</w:t>
      </w:r>
      <w:r w:rsidRPr="00047CEE">
        <w:rPr>
          <w:b/>
        </w:rPr>
        <w:t xml:space="preserve">.2 </w:t>
      </w:r>
      <w:r w:rsidRPr="00047CEE">
        <w:rPr>
          <w:b/>
        </w:rPr>
        <w:t>水环境影响分析</w:t>
      </w:r>
    </w:p>
    <w:p w:rsidR="007513E4" w:rsidRPr="00047CEE" w:rsidRDefault="007513E4" w:rsidP="007513E4">
      <w:pPr>
        <w:spacing w:line="360" w:lineRule="auto"/>
        <w:ind w:firstLineChars="200" w:firstLine="480"/>
      </w:pPr>
      <w:r w:rsidRPr="00047CEE">
        <w:rPr>
          <w:rFonts w:hint="eastAsia"/>
        </w:rPr>
        <w:t>服务期满</w:t>
      </w:r>
      <w:r w:rsidRPr="00047CEE">
        <w:t>后本项目生产人员将会撤离</w:t>
      </w:r>
      <w:r w:rsidRPr="00047CEE">
        <w:rPr>
          <w:rFonts w:hint="eastAsia"/>
        </w:rPr>
        <w:t>，</w:t>
      </w:r>
      <w:r w:rsidRPr="00047CEE">
        <w:t>不再产生生活污水，不会再对</w:t>
      </w:r>
      <w:r w:rsidRPr="00047CEE">
        <w:rPr>
          <w:rFonts w:hint="eastAsia"/>
        </w:rPr>
        <w:t>水环境</w:t>
      </w:r>
      <w:r w:rsidRPr="00047CEE">
        <w:t>产生影响</w:t>
      </w:r>
      <w:r w:rsidRPr="00047CEE">
        <w:rPr>
          <w:rFonts w:hint="eastAsia"/>
        </w:rPr>
        <w:t>。</w:t>
      </w:r>
    </w:p>
    <w:p w:rsidR="007513E4" w:rsidRPr="00047CEE" w:rsidRDefault="007513E4" w:rsidP="00FD4623">
      <w:pPr>
        <w:spacing w:line="360" w:lineRule="auto"/>
        <w:rPr>
          <w:b/>
        </w:rPr>
      </w:pPr>
      <w:r w:rsidRPr="00047CEE">
        <w:rPr>
          <w:b/>
        </w:rPr>
        <w:t>5.2.</w:t>
      </w:r>
      <w:r w:rsidR="00B20BC0" w:rsidRPr="00047CEE">
        <w:rPr>
          <w:rFonts w:hint="eastAsia"/>
          <w:b/>
        </w:rPr>
        <w:t>7</w:t>
      </w:r>
      <w:r w:rsidRPr="00047CEE">
        <w:rPr>
          <w:b/>
        </w:rPr>
        <w:t xml:space="preserve">.3 </w:t>
      </w:r>
      <w:r w:rsidRPr="00047CEE">
        <w:rPr>
          <w:b/>
        </w:rPr>
        <w:t>声环境影响分析</w:t>
      </w:r>
    </w:p>
    <w:p w:rsidR="007513E4" w:rsidRPr="00047CEE" w:rsidRDefault="007513E4" w:rsidP="007513E4">
      <w:pPr>
        <w:spacing w:line="360" w:lineRule="auto"/>
        <w:ind w:firstLineChars="200" w:firstLine="480"/>
      </w:pPr>
      <w:r w:rsidRPr="00047CEE">
        <w:rPr>
          <w:rFonts w:hint="eastAsia"/>
        </w:rPr>
        <w:t>服务期满</w:t>
      </w:r>
      <w:r w:rsidRPr="00047CEE">
        <w:t>后本项目生产作业全部停止，与之相关的矿区爆破作业噪声、矿石装卸和运输噪声，也将</w:t>
      </w:r>
      <w:r w:rsidRPr="00047CEE">
        <w:rPr>
          <w:rFonts w:hint="eastAsia"/>
        </w:rPr>
        <w:t>消失</w:t>
      </w:r>
      <w:r w:rsidRPr="00047CEE">
        <w:t>，区内声环境将逐渐恢复到环境背景值。</w:t>
      </w:r>
    </w:p>
    <w:p w:rsidR="007513E4" w:rsidRPr="00047CEE" w:rsidRDefault="007513E4" w:rsidP="00FD4623">
      <w:pPr>
        <w:spacing w:line="360" w:lineRule="auto"/>
        <w:rPr>
          <w:b/>
        </w:rPr>
      </w:pPr>
      <w:r w:rsidRPr="00047CEE">
        <w:rPr>
          <w:b/>
        </w:rPr>
        <w:t>5.2.</w:t>
      </w:r>
      <w:r w:rsidR="00B20BC0" w:rsidRPr="00047CEE">
        <w:rPr>
          <w:rFonts w:hint="eastAsia"/>
          <w:b/>
        </w:rPr>
        <w:t>7</w:t>
      </w:r>
      <w:r w:rsidRPr="00047CEE">
        <w:rPr>
          <w:b/>
        </w:rPr>
        <w:t xml:space="preserve">.4 </w:t>
      </w:r>
      <w:r w:rsidRPr="00047CEE">
        <w:rPr>
          <w:b/>
        </w:rPr>
        <w:t>固废环境影响分析</w:t>
      </w:r>
    </w:p>
    <w:p w:rsidR="007513E4" w:rsidRPr="00047CEE" w:rsidRDefault="007513E4" w:rsidP="007513E4">
      <w:pPr>
        <w:spacing w:line="360" w:lineRule="auto"/>
        <w:ind w:firstLineChars="200" w:firstLine="480"/>
      </w:pPr>
      <w:r w:rsidRPr="00047CEE">
        <w:t>服务期满后</w:t>
      </w:r>
      <w:r w:rsidRPr="00047CEE">
        <w:rPr>
          <w:rFonts w:hint="eastAsia"/>
        </w:rPr>
        <w:t>本项目</w:t>
      </w:r>
      <w:r w:rsidRPr="00047CEE">
        <w:t>将不再产生剥离废土石、生活垃圾等</w:t>
      </w:r>
      <w:r w:rsidRPr="00047CEE">
        <w:rPr>
          <w:rFonts w:hint="eastAsia"/>
        </w:rPr>
        <w:t>固体废物</w:t>
      </w:r>
      <w:r w:rsidRPr="00047CEE">
        <w:t>，</w:t>
      </w:r>
      <w:r w:rsidRPr="00047CEE">
        <w:rPr>
          <w:rFonts w:hint="eastAsia"/>
        </w:rPr>
        <w:t>不会</w:t>
      </w:r>
      <w:r w:rsidRPr="00047CEE">
        <w:t>对周边环境产生影响。</w:t>
      </w:r>
    </w:p>
    <w:p w:rsidR="00B20BC0" w:rsidRPr="00047CEE" w:rsidRDefault="00B20BC0" w:rsidP="00B20BC0">
      <w:pPr>
        <w:spacing w:line="360" w:lineRule="auto"/>
        <w:rPr>
          <w:b/>
        </w:rPr>
      </w:pPr>
      <w:r w:rsidRPr="00047CEE">
        <w:rPr>
          <w:rFonts w:hint="eastAsia"/>
          <w:b/>
        </w:rPr>
        <w:t xml:space="preserve">5.2.7.5 </w:t>
      </w:r>
      <w:r w:rsidRPr="00047CEE">
        <w:rPr>
          <w:rFonts w:hint="eastAsia"/>
          <w:b/>
        </w:rPr>
        <w:t>爆破震动影响分析</w:t>
      </w:r>
    </w:p>
    <w:p w:rsidR="00B20BC0" w:rsidRPr="00047CEE" w:rsidRDefault="00B20BC0" w:rsidP="00B20BC0">
      <w:pPr>
        <w:spacing w:line="360" w:lineRule="auto"/>
        <w:ind w:firstLineChars="200" w:firstLine="480"/>
      </w:pPr>
      <w:r w:rsidRPr="00047CEE">
        <w:rPr>
          <w:rFonts w:hint="eastAsia"/>
        </w:rPr>
        <w:t>服务期满</w:t>
      </w:r>
      <w:r w:rsidRPr="00047CEE">
        <w:t>后本项目生产作业全部停止，与之相关的矿区爆破作业产生的振动影响也将</w:t>
      </w:r>
      <w:r w:rsidRPr="00047CEE">
        <w:rPr>
          <w:rFonts w:hint="eastAsia"/>
        </w:rPr>
        <w:t>消失</w:t>
      </w:r>
      <w:r w:rsidRPr="00047CEE">
        <w:t>。</w:t>
      </w:r>
    </w:p>
    <w:p w:rsidR="007513E4" w:rsidRPr="00047CEE" w:rsidRDefault="007513E4" w:rsidP="00FD4623">
      <w:pPr>
        <w:spacing w:line="360" w:lineRule="auto"/>
        <w:rPr>
          <w:b/>
        </w:rPr>
      </w:pPr>
      <w:r w:rsidRPr="00047CEE">
        <w:rPr>
          <w:b/>
        </w:rPr>
        <w:t>5.2.</w:t>
      </w:r>
      <w:r w:rsidR="00B20BC0" w:rsidRPr="00047CEE">
        <w:rPr>
          <w:rFonts w:hint="eastAsia"/>
          <w:b/>
        </w:rPr>
        <w:t>7.6</w:t>
      </w:r>
      <w:r w:rsidRPr="00047CEE">
        <w:rPr>
          <w:b/>
        </w:rPr>
        <w:t xml:space="preserve"> </w:t>
      </w:r>
      <w:r w:rsidRPr="00047CEE">
        <w:rPr>
          <w:b/>
        </w:rPr>
        <w:t>生态环境影响分析</w:t>
      </w:r>
    </w:p>
    <w:p w:rsidR="007513E4" w:rsidRPr="00047CEE" w:rsidRDefault="007513E4" w:rsidP="007513E4">
      <w:pPr>
        <w:spacing w:line="360" w:lineRule="auto"/>
        <w:ind w:firstLineChars="200" w:firstLine="480"/>
      </w:pPr>
      <w:r w:rsidRPr="00047CEE">
        <w:rPr>
          <w:rFonts w:hint="eastAsia"/>
        </w:rPr>
        <w:t>矿山开采结束后，形成西北高东南低的阶梯状采场，面积约</w:t>
      </w:r>
      <w:r w:rsidRPr="00047CEE">
        <w:rPr>
          <w:rFonts w:hint="eastAsia"/>
        </w:rPr>
        <w:t>0.0328km</w:t>
      </w:r>
      <w:r w:rsidRPr="00047CEE">
        <w:rPr>
          <w:rFonts w:hint="eastAsia"/>
          <w:vertAlign w:val="superscript"/>
        </w:rPr>
        <w:t>2</w:t>
      </w:r>
      <w:r w:rsidRPr="00047CEE">
        <w:rPr>
          <w:rFonts w:hint="eastAsia"/>
        </w:rPr>
        <w:t>，采场由</w:t>
      </w:r>
      <w:r w:rsidRPr="00047CEE">
        <w:rPr>
          <w:rFonts w:hint="eastAsia"/>
        </w:rPr>
        <w:t>5</w:t>
      </w:r>
      <w:r w:rsidRPr="00047CEE">
        <w:rPr>
          <w:rFonts w:hint="eastAsia"/>
        </w:rPr>
        <w:t>个平台和</w:t>
      </w:r>
      <w:r w:rsidRPr="00047CEE">
        <w:rPr>
          <w:rFonts w:hint="eastAsia"/>
        </w:rPr>
        <w:t>5</w:t>
      </w:r>
      <w:r w:rsidRPr="00047CEE">
        <w:rPr>
          <w:rFonts w:hint="eastAsia"/>
        </w:rPr>
        <w:t>个边坡构成，终了边坡台阶高</w:t>
      </w:r>
      <w:r w:rsidRPr="00047CEE">
        <w:rPr>
          <w:rFonts w:hint="eastAsia"/>
        </w:rPr>
        <w:t>20m</w:t>
      </w:r>
      <w:r w:rsidRPr="00047CEE">
        <w:rPr>
          <w:rFonts w:hint="eastAsia"/>
        </w:rPr>
        <w:t>，全区终了边坡高差</w:t>
      </w:r>
      <w:r w:rsidRPr="00047CEE">
        <w:rPr>
          <w:rFonts w:hint="eastAsia"/>
        </w:rPr>
        <w:t>88</w:t>
      </w:r>
      <w:r w:rsidRPr="00047CEE">
        <w:rPr>
          <w:rFonts w:hint="eastAsia"/>
        </w:rPr>
        <w:t>ｍ，终了边坡角</w:t>
      </w:r>
      <w:r w:rsidRPr="00047CEE">
        <w:rPr>
          <w:rFonts w:hint="eastAsia"/>
        </w:rPr>
        <w:t>50 -57</w:t>
      </w:r>
      <w:r w:rsidRPr="00047CEE">
        <w:rPr>
          <w:rFonts w:hint="eastAsia"/>
        </w:rPr>
        <w:t>°，边坡体均较陡，矿山开采破坏植被和生态环境，山体破损，使得原本自然、</w:t>
      </w:r>
      <w:r w:rsidRPr="00047CEE">
        <w:rPr>
          <w:rFonts w:hint="eastAsia"/>
        </w:rPr>
        <w:lastRenderedPageBreak/>
        <w:t>连续的山体坡面变成逐级下切的</w:t>
      </w:r>
      <w:proofErr w:type="gramStart"/>
      <w:r w:rsidRPr="00047CEE">
        <w:rPr>
          <w:rFonts w:hint="eastAsia"/>
        </w:rPr>
        <w:t>陡坎状地貌</w:t>
      </w:r>
      <w:proofErr w:type="gramEnd"/>
      <w:r w:rsidRPr="00047CEE">
        <w:rPr>
          <w:rFonts w:hint="eastAsia"/>
        </w:rPr>
        <w:t>，完全破坏了山体原有地形地貌，对原生的地形地貌景观破坏程度大。</w:t>
      </w:r>
    </w:p>
    <w:p w:rsidR="007513E4" w:rsidRPr="00047CEE" w:rsidRDefault="007513E4" w:rsidP="007513E4">
      <w:pPr>
        <w:spacing w:line="360" w:lineRule="auto"/>
        <w:ind w:firstLineChars="200" w:firstLine="480"/>
      </w:pPr>
      <w:r w:rsidRPr="00047CEE">
        <w:rPr>
          <w:rFonts w:hint="eastAsia"/>
        </w:rPr>
        <w:t>办公生活区位于矿区东部</w:t>
      </w:r>
      <w:proofErr w:type="gramStart"/>
      <w:r w:rsidRPr="00047CEE">
        <w:rPr>
          <w:rFonts w:hint="eastAsia"/>
        </w:rPr>
        <w:t>沟谷较</w:t>
      </w:r>
      <w:proofErr w:type="gramEnd"/>
      <w:r w:rsidRPr="00047CEE">
        <w:rPr>
          <w:rFonts w:hint="eastAsia"/>
        </w:rPr>
        <w:t>低处，面积</w:t>
      </w:r>
      <w:r w:rsidRPr="00047CEE">
        <w:rPr>
          <w:rFonts w:hint="eastAsia"/>
        </w:rPr>
        <w:t>181m</w:t>
      </w:r>
      <w:r w:rsidRPr="00047CEE">
        <w:rPr>
          <w:rFonts w:hint="eastAsia"/>
          <w:vertAlign w:val="superscript"/>
        </w:rPr>
        <w:t>2</w:t>
      </w:r>
      <w:r w:rsidRPr="00047CEE">
        <w:rPr>
          <w:rFonts w:hint="eastAsia"/>
        </w:rPr>
        <w:t>；矿山运输道路长约</w:t>
      </w:r>
      <w:r w:rsidRPr="00047CEE">
        <w:rPr>
          <w:rFonts w:hint="eastAsia"/>
        </w:rPr>
        <w:t>1442m</w:t>
      </w:r>
      <w:r w:rsidRPr="00047CEE">
        <w:rPr>
          <w:rFonts w:hint="eastAsia"/>
        </w:rPr>
        <w:t>，面积</w:t>
      </w:r>
      <w:r w:rsidRPr="00047CEE">
        <w:rPr>
          <w:rFonts w:hint="eastAsia"/>
        </w:rPr>
        <w:t>4312m</w:t>
      </w:r>
      <w:r w:rsidRPr="00047CEE">
        <w:rPr>
          <w:rFonts w:hint="eastAsia"/>
          <w:vertAlign w:val="superscript"/>
        </w:rPr>
        <w:t>2</w:t>
      </w:r>
      <w:r w:rsidRPr="00047CEE">
        <w:rPr>
          <w:rFonts w:hint="eastAsia"/>
        </w:rPr>
        <w:t>；</w:t>
      </w:r>
      <w:r w:rsidR="00C14AD9" w:rsidRPr="00047CEE">
        <w:rPr>
          <w:rFonts w:hint="eastAsia"/>
        </w:rPr>
        <w:t>废石场</w:t>
      </w:r>
      <w:r w:rsidRPr="00047CEE">
        <w:rPr>
          <w:rFonts w:hint="eastAsia"/>
        </w:rPr>
        <w:t>设计在矿区西侧运输公路路北地形较平坦处，面积</w:t>
      </w:r>
      <w:r w:rsidRPr="00047CEE">
        <w:rPr>
          <w:rFonts w:hint="eastAsia"/>
        </w:rPr>
        <w:t>800m</w:t>
      </w:r>
      <w:r w:rsidRPr="00047CEE">
        <w:rPr>
          <w:rFonts w:hint="eastAsia"/>
          <w:vertAlign w:val="superscript"/>
        </w:rPr>
        <w:t>2</w:t>
      </w:r>
      <w:r w:rsidRPr="00047CEE">
        <w:rPr>
          <w:rFonts w:hint="eastAsia"/>
        </w:rPr>
        <w:t>，依地势而建，对原生的地形地貌景观破坏程度较大。</w:t>
      </w:r>
    </w:p>
    <w:p w:rsidR="007513E4" w:rsidRPr="00047CEE" w:rsidRDefault="007513E4" w:rsidP="007513E4">
      <w:pPr>
        <w:spacing w:line="360" w:lineRule="auto"/>
        <w:ind w:firstLineChars="200" w:firstLine="480"/>
      </w:pPr>
      <w:r w:rsidRPr="00047CEE">
        <w:rPr>
          <w:rFonts w:hint="eastAsia"/>
        </w:rPr>
        <w:t>矿区东南角，尚未开采，面积共</w:t>
      </w:r>
      <w:r w:rsidRPr="00047CEE">
        <w:rPr>
          <w:rFonts w:hint="eastAsia"/>
        </w:rPr>
        <w:t>0.0009km</w:t>
      </w:r>
      <w:r w:rsidRPr="00047CEE">
        <w:rPr>
          <w:rFonts w:hint="eastAsia"/>
          <w:vertAlign w:val="superscript"/>
        </w:rPr>
        <w:t>2</w:t>
      </w:r>
      <w:r w:rsidRPr="00047CEE">
        <w:rPr>
          <w:rFonts w:hint="eastAsia"/>
        </w:rPr>
        <w:t>，对原生的地形地貌基本无破坏，对原生地形地貌景观影响和破坏程度小。</w:t>
      </w:r>
    </w:p>
    <w:p w:rsidR="007513E4" w:rsidRPr="00047CEE" w:rsidRDefault="007513E4" w:rsidP="00FD4623">
      <w:pPr>
        <w:spacing w:line="360" w:lineRule="auto"/>
        <w:ind w:firstLine="480"/>
      </w:pPr>
      <w:r w:rsidRPr="00047CEE">
        <w:t>服务期满后，随着矿区场地平整，恢复地貌，实行</w:t>
      </w:r>
      <w:r w:rsidRPr="00047CEE">
        <w:t>“</w:t>
      </w:r>
      <w:r w:rsidRPr="00047CEE">
        <w:t>封育</w:t>
      </w:r>
      <w:r w:rsidRPr="00047CEE">
        <w:t>”</w:t>
      </w:r>
      <w:r w:rsidRPr="00047CEE">
        <w:t>的实施，会增加矿区的天然植被的覆盖率和生物产量，有利于植被的保护与恢复。负面影响主要表现在种植初期，例如植树、种草前的挖坑、整地使土壤变的疏松，易于发生土壤侵蚀。但这种影响是短暂的，随着人工种植的植物的发育生长和植被覆盖度的提高，会使作业区的植物生存环境逐渐变好，从而使原来被影响或破坏的植物也逐渐得到恢复，并有可能超过原来的长势，使生态系统顺向演替。</w:t>
      </w:r>
    </w:p>
    <w:p w:rsidR="007513E4" w:rsidRPr="00047CEE" w:rsidRDefault="007513E4" w:rsidP="00FD4623">
      <w:pPr>
        <w:spacing w:line="360" w:lineRule="auto"/>
        <w:ind w:firstLine="480"/>
      </w:pPr>
      <w:r w:rsidRPr="00047CEE">
        <w:rPr>
          <w:rFonts w:hint="eastAsia"/>
        </w:rPr>
        <w:t>综上所述，在严格落实环</w:t>
      </w:r>
      <w:proofErr w:type="gramStart"/>
      <w:r w:rsidRPr="00047CEE">
        <w:rPr>
          <w:rFonts w:hint="eastAsia"/>
        </w:rPr>
        <w:t>评提出</w:t>
      </w:r>
      <w:proofErr w:type="gramEnd"/>
      <w:r w:rsidRPr="00047CEE">
        <w:rPr>
          <w:rFonts w:hint="eastAsia"/>
        </w:rPr>
        <w:t>的生态保护与恢复措施后，本项目服务期满后产生的生态影响可控。</w:t>
      </w:r>
    </w:p>
    <w:p w:rsidR="007513E4" w:rsidRPr="00047CEE" w:rsidRDefault="007513E4" w:rsidP="007513E4">
      <w:pPr>
        <w:spacing w:line="360" w:lineRule="auto"/>
        <w:outlineLvl w:val="2"/>
        <w:rPr>
          <w:b/>
          <w:bCs/>
        </w:rPr>
      </w:pPr>
      <w:r w:rsidRPr="00047CEE">
        <w:rPr>
          <w:b/>
          <w:bCs/>
        </w:rPr>
        <w:t>5.2.</w:t>
      </w:r>
      <w:r w:rsidR="00B20BC0" w:rsidRPr="00047CEE">
        <w:rPr>
          <w:rFonts w:hint="eastAsia"/>
          <w:b/>
          <w:bCs/>
        </w:rPr>
        <w:t>8</w:t>
      </w:r>
      <w:r w:rsidRPr="00047CEE">
        <w:rPr>
          <w:b/>
          <w:bCs/>
        </w:rPr>
        <w:t xml:space="preserve"> </w:t>
      </w:r>
      <w:r w:rsidRPr="00047CEE">
        <w:rPr>
          <w:b/>
          <w:bCs/>
        </w:rPr>
        <w:t>环境风险评价</w:t>
      </w:r>
    </w:p>
    <w:p w:rsidR="007513E4" w:rsidRPr="00047CEE" w:rsidRDefault="007513E4" w:rsidP="00FD4623">
      <w:pPr>
        <w:spacing w:line="360" w:lineRule="auto"/>
        <w:ind w:firstLine="480"/>
      </w:pPr>
      <w:r w:rsidRPr="00047CEE">
        <w:t>本项目在开采过程中以及爆破、震动引起滑坡、边坡岩体滑移和崩落等地质灾害的事故风险。风险事故发生的主要环节有以下几个方面：</w:t>
      </w:r>
    </w:p>
    <w:p w:rsidR="007513E4" w:rsidRPr="00047CEE" w:rsidRDefault="007513E4" w:rsidP="00FD4623">
      <w:pPr>
        <w:spacing w:line="360" w:lineRule="auto"/>
        <w:ind w:firstLine="480"/>
      </w:pPr>
      <w:r w:rsidRPr="00047CEE">
        <w:rPr>
          <w:rFonts w:hint="eastAsia"/>
        </w:rPr>
        <w:t>①</w:t>
      </w:r>
      <w:r w:rsidRPr="00047CEE">
        <w:t>露天矿边坡一般比较高、走向长，因而边坡揭露的岩层多；未经处理的围岩，其边坡大，多为陡坡，甚至几乎与地面垂直或呈鹰嘴状，各部分地质条件往往差异大，变化复杂；</w:t>
      </w:r>
    </w:p>
    <w:p w:rsidR="007513E4" w:rsidRPr="00047CEE" w:rsidRDefault="007513E4" w:rsidP="00FD4623">
      <w:pPr>
        <w:spacing w:line="360" w:lineRule="auto"/>
        <w:ind w:firstLine="480"/>
      </w:pPr>
      <w:r w:rsidRPr="00047CEE">
        <w:rPr>
          <w:rFonts w:hint="eastAsia"/>
        </w:rPr>
        <w:t>②</w:t>
      </w:r>
      <w:r w:rsidRPr="00047CEE">
        <w:t>根据确定的岩性强度指标，露天矿采场</w:t>
      </w:r>
      <w:proofErr w:type="gramStart"/>
      <w:r w:rsidRPr="00047CEE">
        <w:t>边坡较</w:t>
      </w:r>
      <w:proofErr w:type="gramEnd"/>
      <w:r w:rsidRPr="00047CEE">
        <w:t>稳定。可以满足稳定要求；</w:t>
      </w:r>
    </w:p>
    <w:p w:rsidR="007513E4" w:rsidRPr="00047CEE" w:rsidRDefault="007513E4" w:rsidP="00FD4623">
      <w:pPr>
        <w:spacing w:line="360" w:lineRule="auto"/>
        <w:ind w:firstLine="480"/>
      </w:pPr>
      <w:r w:rsidRPr="00047CEE">
        <w:rPr>
          <w:rFonts w:hint="eastAsia"/>
        </w:rPr>
        <w:t>③</w:t>
      </w:r>
      <w:r w:rsidRPr="00047CEE">
        <w:t>未停采的围岩，由于采场每天频繁挖掘和车辆行走，使边坡岩体经常受到震动影响；</w:t>
      </w:r>
    </w:p>
    <w:p w:rsidR="007513E4" w:rsidRPr="00047CEE" w:rsidRDefault="007513E4" w:rsidP="00FD4623">
      <w:pPr>
        <w:spacing w:line="360" w:lineRule="auto"/>
        <w:ind w:firstLine="480"/>
      </w:pPr>
      <w:r w:rsidRPr="00047CEE">
        <w:rPr>
          <w:rFonts w:hint="eastAsia"/>
        </w:rPr>
        <w:t>④</w:t>
      </w:r>
      <w:r w:rsidRPr="00047CEE">
        <w:t>边坡是由机械开挖等手段形成的，暴露岩体一般未加维护，因此边坡岩体较破碎，并易受风化等影响产生次生裂隙，破坏岩体的完整性，降低岩体强度；</w:t>
      </w:r>
    </w:p>
    <w:p w:rsidR="007513E4" w:rsidRPr="00047CEE" w:rsidRDefault="007513E4" w:rsidP="00FD4623">
      <w:pPr>
        <w:spacing w:line="360" w:lineRule="auto"/>
        <w:ind w:firstLine="480"/>
      </w:pPr>
      <w:r w:rsidRPr="00047CEE">
        <w:rPr>
          <w:rFonts w:hint="eastAsia"/>
        </w:rPr>
        <w:t>⑤</w:t>
      </w:r>
      <w:r w:rsidRPr="00047CEE">
        <w:t>由于采矿本身是一种对原岩的破坏，采剥作业打破了边坡岩体内的原始应力的平</w:t>
      </w:r>
      <w:r w:rsidRPr="00047CEE">
        <w:lastRenderedPageBreak/>
        <w:t>衡状态，出现了次生应力场，在次生应力场和其它因素的影响下，常使边坡岩体发生变形破坏，使岩体失稳，导致崩落、散落、</w:t>
      </w:r>
      <w:proofErr w:type="gramStart"/>
      <w:r w:rsidRPr="00047CEE">
        <w:t>座落</w:t>
      </w:r>
      <w:proofErr w:type="gramEnd"/>
      <w:r w:rsidRPr="00047CEE">
        <w:t>、倾倒坍塌和滑动等；</w:t>
      </w:r>
    </w:p>
    <w:p w:rsidR="007513E4" w:rsidRPr="00047CEE" w:rsidRDefault="007513E4" w:rsidP="00FD4623">
      <w:pPr>
        <w:spacing w:line="360" w:lineRule="auto"/>
        <w:ind w:firstLine="480"/>
      </w:pPr>
      <w:r w:rsidRPr="00047CEE">
        <w:rPr>
          <w:rFonts w:hint="eastAsia"/>
        </w:rPr>
        <w:t>⑥</w:t>
      </w:r>
      <w:r w:rsidRPr="00047CEE">
        <w:t>爆破飞石会使影响范围内的人、建筑物、动植物等受到伤害。</w:t>
      </w:r>
    </w:p>
    <w:p w:rsidR="007513E4" w:rsidRPr="00047CEE" w:rsidRDefault="007513E4" w:rsidP="00FD4623">
      <w:pPr>
        <w:spacing w:line="360" w:lineRule="auto"/>
        <w:ind w:firstLine="480"/>
      </w:pPr>
      <w:r w:rsidRPr="00047CEE">
        <w:rPr>
          <w:rFonts w:hint="eastAsia"/>
        </w:rPr>
        <w:t>（</w:t>
      </w:r>
      <w:r w:rsidRPr="00047CEE">
        <w:rPr>
          <w:rFonts w:hint="eastAsia"/>
        </w:rPr>
        <w:t>2</w:t>
      </w:r>
      <w:r w:rsidRPr="00047CEE">
        <w:rPr>
          <w:rFonts w:hint="eastAsia"/>
        </w:rPr>
        <w:t>）风险防范措施</w:t>
      </w:r>
    </w:p>
    <w:p w:rsidR="007513E4" w:rsidRPr="00047CEE" w:rsidRDefault="007513E4" w:rsidP="00FD4623">
      <w:pPr>
        <w:spacing w:line="360" w:lineRule="auto"/>
        <w:ind w:firstLine="480"/>
      </w:pPr>
      <w:r w:rsidRPr="00047CEE">
        <w:rPr>
          <w:rFonts w:hint="eastAsia"/>
        </w:rPr>
        <w:t>①</w:t>
      </w:r>
      <w:r w:rsidRPr="00047CEE">
        <w:t>对于地质条件易造成滑坡或小范围岩层滑动的岩体，须采用抗滑桩，挡石坝方法治理；</w:t>
      </w:r>
    </w:p>
    <w:p w:rsidR="007513E4" w:rsidRPr="00047CEE" w:rsidRDefault="007513E4" w:rsidP="00FD4623">
      <w:pPr>
        <w:spacing w:line="360" w:lineRule="auto"/>
        <w:ind w:firstLine="480"/>
      </w:pPr>
      <w:r w:rsidRPr="00047CEE">
        <w:rPr>
          <w:rFonts w:hint="eastAsia"/>
        </w:rPr>
        <w:t>②</w:t>
      </w:r>
      <w:r w:rsidRPr="00047CEE">
        <w:t>对局部受地质构造影响的破碎带，采用错杆，钢筋网护面；</w:t>
      </w:r>
    </w:p>
    <w:p w:rsidR="007513E4" w:rsidRPr="00047CEE" w:rsidRDefault="007513E4" w:rsidP="00FD4623">
      <w:pPr>
        <w:spacing w:line="360" w:lineRule="auto"/>
        <w:ind w:firstLine="480"/>
      </w:pPr>
      <w:r w:rsidRPr="00047CEE">
        <w:rPr>
          <w:rFonts w:hint="eastAsia"/>
        </w:rPr>
        <w:t>③</w:t>
      </w:r>
      <w:r w:rsidRPr="00047CEE">
        <w:t>对深部开裂、体积较大危岩，宜采用深孔预应力锚索，长锚杆进行加固；</w:t>
      </w:r>
    </w:p>
    <w:p w:rsidR="007513E4" w:rsidRPr="00047CEE" w:rsidRDefault="007513E4" w:rsidP="00FD4623">
      <w:pPr>
        <w:spacing w:line="360" w:lineRule="auto"/>
        <w:ind w:firstLine="480"/>
      </w:pPr>
      <w:r w:rsidRPr="00047CEE">
        <w:rPr>
          <w:rFonts w:hint="eastAsia"/>
        </w:rPr>
        <w:t>④</w:t>
      </w:r>
      <w:r w:rsidRPr="00047CEE">
        <w:t>对于边坡石质较软，岩石风化严重，易造成小范围塌方的削坡后低处宜用挡土墙支挡，高处可采用框格式拱墙护坡；</w:t>
      </w:r>
    </w:p>
    <w:p w:rsidR="007513E4" w:rsidRPr="00047CEE" w:rsidRDefault="007513E4" w:rsidP="00FD4623">
      <w:pPr>
        <w:spacing w:line="360" w:lineRule="auto"/>
        <w:ind w:firstLine="480"/>
      </w:pPr>
      <w:r w:rsidRPr="00047CEE">
        <w:rPr>
          <w:rFonts w:hint="eastAsia"/>
        </w:rPr>
        <w:t>⑤</w:t>
      </w:r>
      <w:r w:rsidRPr="00047CEE">
        <w:t>对边坡进行动态监测、预报，来预防滑坡现象的发生，防止边坡出现大规模的边坡岩体滑动和崩塌；</w:t>
      </w:r>
    </w:p>
    <w:p w:rsidR="007513E4" w:rsidRPr="00047CEE" w:rsidRDefault="007513E4" w:rsidP="00FD4623">
      <w:pPr>
        <w:spacing w:line="360" w:lineRule="auto"/>
        <w:ind w:firstLine="480"/>
      </w:pPr>
      <w:r w:rsidRPr="00047CEE">
        <w:rPr>
          <w:rFonts w:hint="eastAsia"/>
        </w:rPr>
        <w:t>⑥</w:t>
      </w:r>
      <w:r w:rsidRPr="00047CEE">
        <w:t>在接近边坡位置时，采用控制爆破也是维护露天矿边坡比较有效的方法。爆破时应分别采用微差、光面、预裂和缓冲等控制爆破技术，以维护边坡岩体的完整性，提高边坡的稳定性；</w:t>
      </w:r>
    </w:p>
    <w:bookmarkEnd w:id="106"/>
    <w:p w:rsidR="009858D6" w:rsidRPr="00047CEE" w:rsidRDefault="009858D6" w:rsidP="009858D6">
      <w:pPr>
        <w:spacing w:line="360" w:lineRule="auto"/>
        <w:ind w:firstLine="480"/>
      </w:pPr>
      <w:r w:rsidRPr="00047CEE">
        <w:rPr>
          <w:rFonts w:hint="eastAsia"/>
        </w:rPr>
        <w:t>⑦</w:t>
      </w:r>
      <w:r w:rsidRPr="00047CEE">
        <w:t>开采过程中必须严格按照《金属非金属矿山安全规程》的要求进行作业，并采取一定的保护措施，可以避免应爆破、震动造成的采场边坡滑坡、崩塌等地质灾害</w:t>
      </w:r>
      <w:r w:rsidRPr="00047CEE">
        <w:rPr>
          <w:rFonts w:hint="eastAsia"/>
        </w:rPr>
        <w:t>；</w:t>
      </w:r>
    </w:p>
    <w:p w:rsidR="009858D6" w:rsidRPr="00047CEE" w:rsidRDefault="009858D6" w:rsidP="009858D6">
      <w:pPr>
        <w:spacing w:line="360" w:lineRule="auto"/>
        <w:ind w:firstLine="480"/>
      </w:pPr>
      <w:r w:rsidRPr="00047CEE">
        <w:rPr>
          <w:rFonts w:hint="eastAsia"/>
        </w:rPr>
        <w:t>⑧建议</w:t>
      </w:r>
      <w:r w:rsidRPr="00047CEE">
        <w:t>采场区设置边坡监测仪进行稳定性监测</w:t>
      </w:r>
      <w:r w:rsidRPr="00047CEE">
        <w:rPr>
          <w:rFonts w:hint="eastAsia"/>
        </w:rPr>
        <w:t>。</w:t>
      </w:r>
    </w:p>
    <w:p w:rsidR="006532A0" w:rsidRPr="00047CEE" w:rsidRDefault="009858D6" w:rsidP="00B20BC0">
      <w:pPr>
        <w:spacing w:line="360" w:lineRule="auto"/>
        <w:ind w:firstLine="480"/>
      </w:pPr>
      <w:r w:rsidRPr="00047CEE">
        <w:t>综上所述</w:t>
      </w:r>
      <w:r w:rsidRPr="00047CEE">
        <w:rPr>
          <w:rFonts w:hint="eastAsia"/>
        </w:rPr>
        <w:t>，</w:t>
      </w:r>
      <w:r w:rsidRPr="00047CEE">
        <w:t>本露天矿在实际排土过程中基本按照设计要求考虑了采场、</w:t>
      </w:r>
      <w:r w:rsidR="00C14AD9" w:rsidRPr="00047CEE">
        <w:t>废石场</w:t>
      </w:r>
      <w:r w:rsidRPr="00047CEE">
        <w:t>的边坡稳定性，在采取环评和水保中的相关措施后，项目采场、</w:t>
      </w:r>
      <w:r w:rsidR="00C14AD9" w:rsidRPr="00047CEE">
        <w:t>废石场</w:t>
      </w:r>
      <w:r w:rsidRPr="00047CEE">
        <w:t>滑坡风险事故发生的几率和强度均比较小。采取防范及应急措施后采场因爆破、振动引起给的边坡滑坡、崩塌等地质灾害风险可控，根据分析，项目无重大风险源，但存在环境风险因素。采取措施后事故对环境的影响可控。</w:t>
      </w:r>
    </w:p>
    <w:p w:rsidR="00B20BC0" w:rsidRPr="00047CEE" w:rsidRDefault="00B20BC0" w:rsidP="00B20BC0">
      <w:pPr>
        <w:spacing w:line="360" w:lineRule="auto"/>
        <w:ind w:firstLineChars="200" w:firstLine="480"/>
        <w:sectPr w:rsidR="00B20BC0" w:rsidRPr="00047CEE" w:rsidSect="00844558">
          <w:footerReference w:type="default" r:id="rId27"/>
          <w:pgSz w:w="11906" w:h="16838"/>
          <w:pgMar w:top="1418" w:right="1418" w:bottom="1418" w:left="1418" w:header="851" w:footer="992" w:gutter="0"/>
          <w:cols w:space="425"/>
          <w:docGrid w:type="lines" w:linePitch="326"/>
        </w:sectPr>
      </w:pPr>
      <w:r w:rsidRPr="00047CEE">
        <w:rPr>
          <w:rFonts w:hint="eastAsia"/>
        </w:rPr>
        <w:t>结合</w:t>
      </w:r>
      <w:r w:rsidRPr="00047CEE">
        <w:t>现场踏勘情况</w:t>
      </w:r>
      <w:r w:rsidRPr="00047CEE">
        <w:rPr>
          <w:rFonts w:hint="eastAsia"/>
        </w:rPr>
        <w:t>，</w:t>
      </w:r>
      <w:r w:rsidRPr="00047CEE">
        <w:t>距离项目最近的村庄为陶卜洼村</w:t>
      </w:r>
      <w:r w:rsidRPr="00047CEE">
        <w:rPr>
          <w:rFonts w:hint="eastAsia"/>
        </w:rPr>
        <w:t>，</w:t>
      </w:r>
      <w:r w:rsidRPr="00047CEE">
        <w:t>约</w:t>
      </w:r>
      <w:r w:rsidRPr="00047CEE">
        <w:rPr>
          <w:rFonts w:hint="eastAsia"/>
        </w:rPr>
        <w:t>1.5km</w:t>
      </w:r>
      <w:r w:rsidRPr="00047CEE">
        <w:rPr>
          <w:rFonts w:hint="eastAsia"/>
        </w:rPr>
        <w:t>，</w:t>
      </w:r>
      <w:r w:rsidRPr="00047CEE">
        <w:t>敏感目标距离矿区较远</w:t>
      </w:r>
      <w:r w:rsidRPr="00047CEE">
        <w:rPr>
          <w:rFonts w:hint="eastAsia"/>
        </w:rPr>
        <w:t>，综上可知，</w:t>
      </w:r>
      <w:r w:rsidRPr="00047CEE">
        <w:t>本项目开采对其产生的风险影响较小</w:t>
      </w:r>
      <w:r w:rsidRPr="00047CEE">
        <w:rPr>
          <w:rFonts w:hint="eastAsia"/>
        </w:rPr>
        <w:t>。</w:t>
      </w:r>
    </w:p>
    <w:p w:rsidR="00390550" w:rsidRPr="00047CEE" w:rsidRDefault="00390550" w:rsidP="00283BF6">
      <w:pPr>
        <w:pStyle w:val="1"/>
        <w:spacing w:beforeLines="0" w:line="360" w:lineRule="auto"/>
        <w:rPr>
          <w:rFonts w:ascii="Times New Roman" w:eastAsia="宋体" w:hAnsi="Times New Roman" w:cs="Times New Roman"/>
          <w:b/>
          <w:bCs/>
          <w:color w:val="auto"/>
          <w:szCs w:val="32"/>
        </w:rPr>
      </w:pPr>
      <w:bookmarkStart w:id="112" w:name="_Toc8357"/>
      <w:bookmarkStart w:id="113" w:name="_Toc533092099"/>
      <w:r w:rsidRPr="00047CEE">
        <w:rPr>
          <w:rFonts w:ascii="Times New Roman" w:eastAsia="宋体" w:hAnsi="Times New Roman" w:cs="Times New Roman"/>
          <w:b/>
          <w:bCs/>
          <w:color w:val="auto"/>
          <w:szCs w:val="32"/>
        </w:rPr>
        <w:lastRenderedPageBreak/>
        <w:t>第</w:t>
      </w:r>
      <w:r w:rsidR="00CD663B" w:rsidRPr="00047CEE">
        <w:rPr>
          <w:rFonts w:ascii="Times New Roman" w:eastAsia="宋体" w:hAnsi="Times New Roman" w:cs="Times New Roman" w:hint="eastAsia"/>
          <w:b/>
          <w:bCs/>
          <w:color w:val="auto"/>
          <w:szCs w:val="32"/>
        </w:rPr>
        <w:t>六</w:t>
      </w:r>
      <w:r w:rsidRPr="00047CEE">
        <w:rPr>
          <w:rFonts w:ascii="Times New Roman" w:eastAsia="宋体" w:hAnsi="Times New Roman" w:cs="Times New Roman"/>
          <w:b/>
          <w:bCs/>
          <w:color w:val="auto"/>
          <w:szCs w:val="32"/>
        </w:rPr>
        <w:t>章</w:t>
      </w:r>
      <w:r w:rsidR="006044AB" w:rsidRPr="00047CEE">
        <w:rPr>
          <w:rFonts w:ascii="Times New Roman" w:eastAsia="宋体" w:hAnsi="Times New Roman" w:cs="Times New Roman" w:hint="eastAsia"/>
          <w:b/>
          <w:bCs/>
          <w:color w:val="auto"/>
          <w:szCs w:val="32"/>
        </w:rPr>
        <w:t xml:space="preserve">  </w:t>
      </w:r>
      <w:r w:rsidRPr="00047CEE">
        <w:rPr>
          <w:rFonts w:ascii="Times New Roman" w:eastAsia="宋体" w:hAnsi="Times New Roman" w:cs="Times New Roman"/>
          <w:b/>
          <w:bCs/>
          <w:color w:val="auto"/>
          <w:szCs w:val="32"/>
        </w:rPr>
        <w:t>环境保护措施及可行性论证</w:t>
      </w:r>
      <w:bookmarkEnd w:id="112"/>
      <w:bookmarkEnd w:id="113"/>
    </w:p>
    <w:p w:rsidR="00390550" w:rsidRPr="00047CEE" w:rsidRDefault="00CD663B" w:rsidP="006E62F2">
      <w:pPr>
        <w:pStyle w:val="2"/>
        <w:numPr>
          <w:ilvl w:val="0"/>
          <w:numId w:val="0"/>
        </w:numPr>
        <w:spacing w:beforeLines="0" w:line="360" w:lineRule="auto"/>
        <w:rPr>
          <w:rFonts w:ascii="Times New Roman" w:hAnsi="Times New Roman"/>
          <w:bCs/>
          <w:sz w:val="28"/>
          <w:szCs w:val="28"/>
        </w:rPr>
      </w:pPr>
      <w:bookmarkStart w:id="114" w:name="_Toc75912438"/>
      <w:bookmarkStart w:id="115" w:name="_Toc78171677"/>
      <w:bookmarkStart w:id="116" w:name="_Toc494119261"/>
      <w:bookmarkStart w:id="117" w:name="_Toc14203"/>
      <w:bookmarkStart w:id="118" w:name="_Toc11990"/>
      <w:bookmarkStart w:id="119" w:name="_Toc533092100"/>
      <w:r w:rsidRPr="00047CEE">
        <w:rPr>
          <w:rFonts w:ascii="Times New Roman" w:hAnsi="Times New Roman" w:hint="eastAsia"/>
          <w:bCs/>
          <w:sz w:val="28"/>
          <w:szCs w:val="28"/>
        </w:rPr>
        <w:t>6</w:t>
      </w:r>
      <w:r w:rsidR="00390550" w:rsidRPr="00047CEE">
        <w:rPr>
          <w:rFonts w:ascii="Times New Roman" w:hAnsi="Times New Roman"/>
          <w:bCs/>
          <w:sz w:val="28"/>
          <w:szCs w:val="28"/>
        </w:rPr>
        <w:t>.1</w:t>
      </w:r>
      <w:bookmarkEnd w:id="114"/>
      <w:bookmarkEnd w:id="115"/>
      <w:bookmarkEnd w:id="116"/>
      <w:r w:rsidR="00390550" w:rsidRPr="00047CEE">
        <w:rPr>
          <w:rFonts w:ascii="Times New Roman" w:hAnsi="Times New Roman"/>
          <w:bCs/>
          <w:sz w:val="28"/>
          <w:szCs w:val="28"/>
        </w:rPr>
        <w:t>施工期污染防治措施</w:t>
      </w:r>
      <w:bookmarkEnd w:id="117"/>
      <w:bookmarkEnd w:id="118"/>
      <w:bookmarkEnd w:id="119"/>
    </w:p>
    <w:p w:rsidR="00390550" w:rsidRPr="00047CEE" w:rsidRDefault="00CD663B" w:rsidP="006E62F2">
      <w:pPr>
        <w:spacing w:line="360" w:lineRule="auto"/>
        <w:outlineLvl w:val="2"/>
        <w:rPr>
          <w:b/>
          <w:bCs/>
        </w:rPr>
      </w:pPr>
      <w:r w:rsidRPr="00047CEE">
        <w:rPr>
          <w:rFonts w:hint="eastAsia"/>
          <w:b/>
          <w:bCs/>
        </w:rPr>
        <w:t>6</w:t>
      </w:r>
      <w:r w:rsidR="00390550" w:rsidRPr="00047CEE">
        <w:rPr>
          <w:b/>
          <w:bCs/>
        </w:rPr>
        <w:t>.1.1</w:t>
      </w:r>
      <w:r w:rsidR="00390550" w:rsidRPr="00047CEE">
        <w:rPr>
          <w:b/>
          <w:bCs/>
        </w:rPr>
        <w:t>施工期大气污染防治措施分析</w:t>
      </w:r>
    </w:p>
    <w:p w:rsidR="00390550" w:rsidRPr="00047CEE" w:rsidRDefault="00390550" w:rsidP="006E62F2">
      <w:pPr>
        <w:spacing w:line="360" w:lineRule="auto"/>
        <w:ind w:firstLineChars="200" w:firstLine="480"/>
      </w:pPr>
      <w:r w:rsidRPr="00047CEE">
        <w:t>施工期主要大气环境影响为扬尘对周围大气环境的影响，扬尘主要为施工扬尘和道路运输扬尘。施工扬尘主要来自于场地平整、施工现场物料装卸、堆放等过程；道路运输扬尘来自于施工机械和车辆的往来过程。扬尘排放方式为间歇不定量排放，其影响范围为施工现场附近和运输道路沿途。</w:t>
      </w:r>
    </w:p>
    <w:p w:rsidR="0074562F" w:rsidRPr="00047CEE" w:rsidRDefault="0074562F" w:rsidP="0074562F">
      <w:pPr>
        <w:spacing w:line="360" w:lineRule="auto"/>
        <w:ind w:firstLine="480"/>
      </w:pPr>
      <w:r w:rsidRPr="00047CEE">
        <w:t>根据《山西省大气污染防治</w:t>
      </w:r>
      <w:r w:rsidRPr="00047CEE">
        <w:t>2018</w:t>
      </w:r>
      <w:r w:rsidRPr="00047CEE">
        <w:t>年行动计划》（晋政办发</w:t>
      </w:r>
      <w:r w:rsidRPr="00047CEE">
        <w:t>[2018]52</w:t>
      </w:r>
      <w:r w:rsidRPr="00047CEE">
        <w:t>号）、《朔州市大气污染防治</w:t>
      </w:r>
      <w:r w:rsidRPr="00047CEE">
        <w:t>2018</w:t>
      </w:r>
      <w:r w:rsidRPr="00047CEE">
        <w:t>年行动计划》（</w:t>
      </w:r>
      <w:proofErr w:type="gramStart"/>
      <w:r w:rsidRPr="00047CEE">
        <w:t>朔政办</w:t>
      </w:r>
      <w:proofErr w:type="gramEnd"/>
      <w:r w:rsidRPr="00047CEE">
        <w:t>发</w:t>
      </w:r>
      <w:r w:rsidRPr="00047CEE">
        <w:t>[2018]31</w:t>
      </w:r>
      <w:r w:rsidRPr="00047CEE">
        <w:t>号）、《山西省人民政府关于印发山西省打赢蓝天保卫战三年行动计划的通知》（晋政发</w:t>
      </w:r>
      <w:r w:rsidRPr="00047CEE">
        <w:rPr>
          <w:rFonts w:hint="eastAsia"/>
        </w:rPr>
        <w:t>[</w:t>
      </w:r>
      <w:r w:rsidRPr="00047CEE">
        <w:t>2018</w:t>
      </w:r>
      <w:r w:rsidRPr="00047CEE">
        <w:rPr>
          <w:rFonts w:hint="eastAsia"/>
        </w:rPr>
        <w:t>]</w:t>
      </w:r>
      <w:r w:rsidRPr="00047CEE">
        <w:t>30</w:t>
      </w:r>
      <w:r w:rsidRPr="00047CEE">
        <w:t>号）、《朔州市打赢蓝天保卫战三年行动计划》（</w:t>
      </w:r>
      <w:proofErr w:type="gramStart"/>
      <w:r w:rsidRPr="00047CEE">
        <w:t>朔政发</w:t>
      </w:r>
      <w:proofErr w:type="gramEnd"/>
      <w:r w:rsidRPr="00047CEE">
        <w:t>[2018]46</w:t>
      </w:r>
      <w:r w:rsidRPr="00047CEE">
        <w:t>号）等相关文件要求。严格落实施工工地周边围挡、物料堆放覆盖、土方开挖湿法作业、路面硬化、出入车辆清洗、渣土车辆密闭运输</w:t>
      </w:r>
      <w:r w:rsidRPr="00047CEE">
        <w:t>“</w:t>
      </w:r>
      <w:r w:rsidRPr="00047CEE">
        <w:t>六个百分之百</w:t>
      </w:r>
      <w:r w:rsidRPr="00047CEE">
        <w:t>”</w:t>
      </w:r>
      <w:r w:rsidRPr="00047CEE">
        <w:t>要求。因此，评价要求建设单位在施工阶段采取以下防治措施：</w:t>
      </w:r>
    </w:p>
    <w:p w:rsidR="0074562F" w:rsidRPr="00047CEE" w:rsidRDefault="0074562F" w:rsidP="0074562F">
      <w:pPr>
        <w:spacing w:line="360" w:lineRule="auto"/>
        <w:ind w:firstLine="480"/>
      </w:pPr>
      <w:r w:rsidRPr="00047CEE">
        <w:t>a.</w:t>
      </w:r>
      <w:r w:rsidRPr="00047CEE">
        <w:t>土方施工时，对施工作业面和土堆适当喷水，使其保持一定湿度，以减少扬尘量；施工弃土及建筑垃圾要及时运走，以防长期堆放表面干燥而起尘或被雨水冲刷。</w:t>
      </w:r>
    </w:p>
    <w:p w:rsidR="0074562F" w:rsidRPr="00047CEE" w:rsidRDefault="0074562F" w:rsidP="0074562F">
      <w:pPr>
        <w:spacing w:line="360" w:lineRule="auto"/>
        <w:ind w:firstLine="480"/>
      </w:pPr>
      <w:r w:rsidRPr="00047CEE">
        <w:t xml:space="preserve">b. </w:t>
      </w:r>
      <w:r w:rsidRPr="00047CEE">
        <w:t>施工期应在物料、渣土等运输车辆的出口内侧设洗车平台，车辆驶离工地前应在洗车平台清洗轮胎及车身；运输车辆应保持工况良好，不应超载运输，采取遮盖、密闭措施；及时清扫散落在路面上的泥土和建筑材料，定时洒水压尘，减少运输扬尘。</w:t>
      </w:r>
    </w:p>
    <w:p w:rsidR="0074562F" w:rsidRPr="00047CEE" w:rsidRDefault="0074562F" w:rsidP="0074562F">
      <w:pPr>
        <w:spacing w:line="360" w:lineRule="auto"/>
        <w:ind w:firstLine="480"/>
      </w:pPr>
      <w:r w:rsidRPr="00047CEE">
        <w:t>c.</w:t>
      </w:r>
      <w:r w:rsidRPr="00047CEE">
        <w:t>施工现场建筑材料应统一堆放管理，水泥等易起</w:t>
      </w:r>
      <w:proofErr w:type="gramStart"/>
      <w:r w:rsidRPr="00047CEE">
        <w:t>尘</w:t>
      </w:r>
      <w:proofErr w:type="gramEnd"/>
      <w:r w:rsidRPr="00047CEE">
        <w:t>物料尽量在临时库房堆放，并尽量减少搬运环节，搬运时防止包装袋破裂。</w:t>
      </w:r>
    </w:p>
    <w:p w:rsidR="0074562F" w:rsidRPr="00047CEE" w:rsidRDefault="0074562F" w:rsidP="0074562F">
      <w:pPr>
        <w:spacing w:line="360" w:lineRule="auto"/>
        <w:ind w:firstLine="480"/>
      </w:pPr>
      <w:r w:rsidRPr="00047CEE">
        <w:t>d.</w:t>
      </w:r>
      <w:r w:rsidRPr="00047CEE">
        <w:t>遇有</w:t>
      </w:r>
      <w:r w:rsidRPr="00047CEE">
        <w:t>4</w:t>
      </w:r>
      <w:r w:rsidRPr="00047CEE">
        <w:t>级以上大风天气，停止土方施工，并做好遮掩工作，最大限度地减少扬尘；在大风</w:t>
      </w:r>
      <w:proofErr w:type="gramStart"/>
      <w:r w:rsidRPr="00047CEE">
        <w:t>日加大</w:t>
      </w:r>
      <w:proofErr w:type="gramEnd"/>
      <w:r w:rsidRPr="00047CEE">
        <w:t>洒水量及洒水次数。</w:t>
      </w:r>
    </w:p>
    <w:p w:rsidR="0074562F" w:rsidRPr="00047CEE" w:rsidRDefault="0074562F" w:rsidP="0074562F">
      <w:pPr>
        <w:spacing w:line="360" w:lineRule="auto"/>
        <w:ind w:firstLine="480"/>
      </w:pPr>
      <w:r w:rsidRPr="00047CEE">
        <w:t>e.</w:t>
      </w:r>
      <w:r w:rsidRPr="00047CEE">
        <w:t>对于施工工地内部的裸地，施工方应采取覆盖防尘布或防尘网，扬尘严重时应加大洒水频次，并应及时恢复植被进行绿化等防尘措施。</w:t>
      </w:r>
    </w:p>
    <w:p w:rsidR="0074562F" w:rsidRPr="00047CEE" w:rsidRDefault="0074562F" w:rsidP="0074562F">
      <w:pPr>
        <w:spacing w:line="360" w:lineRule="auto"/>
        <w:ind w:firstLine="480"/>
      </w:pPr>
      <w:r w:rsidRPr="00047CEE">
        <w:t>f.</w:t>
      </w:r>
      <w:r w:rsidRPr="00047CEE">
        <w:t>施工结束后应根据矿区布置状况，及时恢复地表植被，完成矿区绿化及硬化工作。</w:t>
      </w:r>
    </w:p>
    <w:p w:rsidR="0074562F" w:rsidRPr="00047CEE" w:rsidRDefault="0074562F" w:rsidP="0074562F">
      <w:pPr>
        <w:spacing w:line="360" w:lineRule="auto"/>
        <w:ind w:firstLine="480"/>
      </w:pPr>
      <w:r w:rsidRPr="00047CEE">
        <w:t>g.</w:t>
      </w:r>
      <w:r w:rsidRPr="00047CEE">
        <w:t>接受当地环保部门依法对建筑工地的扬尘污染监督管理，在项目开工前向地方环保部门提供扬尘污染防治方案，经审核批准后方可办理《施工许可证》；建设单位应按</w:t>
      </w:r>
      <w:r w:rsidRPr="00047CEE">
        <w:lastRenderedPageBreak/>
        <w:t>照相关规定，将防治扬尘污染的费用列入工程概算，并在与施工单位签订的施工承包合同中明确施工单位是全面落实扬尘污染防治方案的责任方，施工单位必须设置环境保护牌，标明扬尘防治措施、责任人及环保监督电话等；并严格按山西省环保厅《关于加强建筑施工扬尘排污费核定征收工作的通知》中的要求缴纳扬尘排污费，促进建筑工地扬尘污染防治。</w:t>
      </w:r>
    </w:p>
    <w:p w:rsidR="00390550" w:rsidRPr="00047CEE" w:rsidRDefault="00390550" w:rsidP="006E62F2">
      <w:pPr>
        <w:spacing w:line="360" w:lineRule="auto"/>
        <w:ind w:firstLineChars="200" w:firstLine="480"/>
      </w:pPr>
      <w:r w:rsidRPr="00047CEE">
        <w:t>（</w:t>
      </w:r>
      <w:r w:rsidRPr="00047CEE">
        <w:t>2</w:t>
      </w:r>
      <w:r w:rsidRPr="00047CEE">
        <w:t>）运输扬尘措施</w:t>
      </w:r>
    </w:p>
    <w:p w:rsidR="00390550" w:rsidRPr="00047CEE" w:rsidRDefault="00390550" w:rsidP="006E62F2">
      <w:pPr>
        <w:spacing w:line="360" w:lineRule="auto"/>
        <w:ind w:firstLineChars="200" w:firstLine="480"/>
      </w:pPr>
      <w:r w:rsidRPr="00047CEE">
        <w:rPr>
          <w:rFonts w:ascii="宋体" w:hAnsi="宋体" w:cs="宋体" w:hint="eastAsia"/>
        </w:rPr>
        <w:t>①</w:t>
      </w:r>
      <w:r w:rsidRPr="00047CEE">
        <w:t>施工场地内</w:t>
      </w:r>
      <w:r w:rsidR="00EB7316" w:rsidRPr="00047CEE">
        <w:rPr>
          <w:rFonts w:hint="eastAsia"/>
        </w:rPr>
        <w:t>100</w:t>
      </w:r>
      <w:r w:rsidRPr="00047CEE">
        <w:t>%</w:t>
      </w:r>
      <w:r w:rsidRPr="00047CEE">
        <w:t>以上道路必须硬化，道路清扫时必须采取洒水措施。</w:t>
      </w:r>
    </w:p>
    <w:p w:rsidR="00390550" w:rsidRPr="00047CEE" w:rsidRDefault="00390550" w:rsidP="006E62F2">
      <w:pPr>
        <w:spacing w:line="360" w:lineRule="auto"/>
        <w:ind w:firstLineChars="200" w:firstLine="480"/>
      </w:pPr>
      <w:r w:rsidRPr="00047CEE">
        <w:rPr>
          <w:rFonts w:ascii="宋体" w:hAnsi="宋体" w:cs="宋体" w:hint="eastAsia"/>
        </w:rPr>
        <w:t>②</w:t>
      </w:r>
      <w:r w:rsidRPr="00047CEE">
        <w:t>施工期间应在物料、渣土、垃圾运输车辆的出口内侧设置洗车平台，车辆驶离工地前，应在洗车平台清洗轮胎及车身，不得带泥上路。洗车平台四周应设置防溢座、废水导流渠、废水收集池、沉砂池及其它防治设施，收集洗车、施工以及降水过程中产生的废水和泥浆。</w:t>
      </w:r>
    </w:p>
    <w:p w:rsidR="00390550" w:rsidRPr="00047CEE" w:rsidRDefault="00390550" w:rsidP="006E62F2">
      <w:pPr>
        <w:spacing w:line="360" w:lineRule="auto"/>
        <w:ind w:firstLineChars="200" w:firstLine="480"/>
      </w:pPr>
      <w:r w:rsidRPr="00047CEE">
        <w:rPr>
          <w:rFonts w:ascii="宋体" w:hAnsi="宋体" w:cs="宋体" w:hint="eastAsia"/>
        </w:rPr>
        <w:t>③</w:t>
      </w:r>
      <w:r w:rsidRPr="00047CEE">
        <w:t>进出工地的物料、渣土、垃圾运输车辆，应尽可能采用密闭车斗，并保证物料</w:t>
      </w:r>
      <w:proofErr w:type="gramStart"/>
      <w:r w:rsidRPr="00047CEE">
        <w:t>不</w:t>
      </w:r>
      <w:proofErr w:type="gramEnd"/>
      <w:r w:rsidRPr="00047CEE">
        <w:t>遗撒外漏。若无密闭车斗，物料、垃圾、渣土的装载高度不得超过车辆槽帮上沿，车斗应用苫布遮盖严实。苫布边缘至少要遮住槽帮上沿以下</w:t>
      </w:r>
      <w:r w:rsidRPr="00047CEE">
        <w:t>15</w:t>
      </w:r>
      <w:r w:rsidRPr="00047CEE">
        <w:t>厘米，保证物料、渣土、垃圾等不露出。</w:t>
      </w:r>
    </w:p>
    <w:p w:rsidR="00390550" w:rsidRPr="00047CEE" w:rsidRDefault="00390550" w:rsidP="006E62F2">
      <w:pPr>
        <w:spacing w:line="360" w:lineRule="auto"/>
        <w:ind w:firstLineChars="200" w:firstLine="480"/>
      </w:pPr>
      <w:r w:rsidRPr="00047CEE">
        <w:rPr>
          <w:rFonts w:ascii="宋体" w:hAnsi="宋体" w:cs="宋体" w:hint="eastAsia"/>
        </w:rPr>
        <w:t>④</w:t>
      </w:r>
      <w:r w:rsidRPr="00047CEE">
        <w:t>运输车辆</w:t>
      </w:r>
      <w:proofErr w:type="gramStart"/>
      <w:r w:rsidRPr="00047CEE">
        <w:t>驶</w:t>
      </w:r>
      <w:proofErr w:type="gramEnd"/>
      <w:r w:rsidRPr="00047CEE">
        <w:t>出工地前，应对车身、车槽、轮胎等部位进行清理或清洗以保证清洁上路；洗车废水经处理后</w:t>
      </w:r>
      <w:r w:rsidR="0074562F" w:rsidRPr="00047CEE">
        <w:t>全部</w:t>
      </w:r>
      <w:r w:rsidRPr="00047CEE">
        <w:t>重复使用。</w:t>
      </w:r>
    </w:p>
    <w:p w:rsidR="00390550" w:rsidRPr="00047CEE" w:rsidRDefault="00390550" w:rsidP="006E62F2">
      <w:pPr>
        <w:spacing w:line="360" w:lineRule="auto"/>
        <w:ind w:firstLineChars="200" w:firstLine="480"/>
      </w:pPr>
      <w:r w:rsidRPr="00047CEE">
        <w:t>在采取以上措施以后，施工期产生的大气污染物对周围环境产生的影响很小。</w:t>
      </w:r>
    </w:p>
    <w:p w:rsidR="00390550" w:rsidRPr="00047CEE" w:rsidRDefault="00CD663B" w:rsidP="006E62F2">
      <w:pPr>
        <w:spacing w:line="360" w:lineRule="auto"/>
        <w:outlineLvl w:val="2"/>
        <w:rPr>
          <w:b/>
          <w:bCs/>
        </w:rPr>
      </w:pPr>
      <w:r w:rsidRPr="00047CEE">
        <w:rPr>
          <w:rFonts w:hint="eastAsia"/>
          <w:b/>
          <w:bCs/>
        </w:rPr>
        <w:t>6</w:t>
      </w:r>
      <w:r w:rsidR="00390550" w:rsidRPr="00047CEE">
        <w:rPr>
          <w:b/>
          <w:bCs/>
        </w:rPr>
        <w:t xml:space="preserve">.1.2 </w:t>
      </w:r>
      <w:r w:rsidR="00390550" w:rsidRPr="00047CEE">
        <w:rPr>
          <w:b/>
          <w:bCs/>
        </w:rPr>
        <w:t>施工期水污染防治措施分析</w:t>
      </w:r>
    </w:p>
    <w:p w:rsidR="00390550" w:rsidRPr="00047CEE" w:rsidRDefault="00390550" w:rsidP="006E62F2">
      <w:pPr>
        <w:spacing w:line="360" w:lineRule="auto"/>
        <w:ind w:firstLineChars="200" w:firstLine="480"/>
      </w:pPr>
      <w:r w:rsidRPr="00047CEE">
        <w:t>据工程分析</w:t>
      </w:r>
      <w:r w:rsidR="001C34B2" w:rsidRPr="00047CEE">
        <w:t>，本项目建设期对周围地表水环境的影响，主要表现施工人员生活污水</w:t>
      </w:r>
      <w:r w:rsidR="001C34B2" w:rsidRPr="00047CEE">
        <w:rPr>
          <w:rFonts w:hint="eastAsia"/>
        </w:rPr>
        <w:t>，车辆冲洗</w:t>
      </w:r>
      <w:r w:rsidRPr="00047CEE">
        <w:t>等过程排放</w:t>
      </w:r>
      <w:proofErr w:type="gramStart"/>
      <w:r w:rsidRPr="00047CEE">
        <w:t>污</w:t>
      </w:r>
      <w:proofErr w:type="gramEnd"/>
      <w:r w:rsidRPr="00047CEE">
        <w:t>废水，现针对建设期污物来源，提出以下防治措施：</w:t>
      </w:r>
    </w:p>
    <w:p w:rsidR="00390550" w:rsidRPr="00047CEE" w:rsidRDefault="00390550" w:rsidP="006E62F2">
      <w:pPr>
        <w:spacing w:line="360" w:lineRule="auto"/>
        <w:ind w:firstLineChars="200" w:firstLine="480"/>
      </w:pPr>
      <w:r w:rsidRPr="00047CEE">
        <w:t>（</w:t>
      </w:r>
      <w:r w:rsidRPr="00047CEE">
        <w:t>1</w:t>
      </w:r>
      <w:r w:rsidRPr="00047CEE">
        <w:t>）生产废水处置措施</w:t>
      </w:r>
    </w:p>
    <w:p w:rsidR="00390550" w:rsidRPr="00047CEE" w:rsidRDefault="0074562F" w:rsidP="0074562F">
      <w:pPr>
        <w:spacing w:line="360" w:lineRule="auto"/>
        <w:ind w:firstLine="480"/>
      </w:pPr>
      <w:r w:rsidRPr="00047CEE">
        <w:t>本项目施工期应设置生活废水集中收集设施，经沉淀等初级简易处理后用于施工车辆的清洗及场地洒水。清洗必须要求定点进行，</w:t>
      </w:r>
      <w:proofErr w:type="gramStart"/>
      <w:r w:rsidRPr="00047CEE">
        <w:t>清洗场</w:t>
      </w:r>
      <w:proofErr w:type="gramEnd"/>
      <w:r w:rsidRPr="00047CEE">
        <w:t>必须经水泥硬化，并布置集水沟收集废水，经沉淀后回用于</w:t>
      </w:r>
      <w:proofErr w:type="gramStart"/>
      <w:r w:rsidRPr="00047CEE">
        <w:t>清洗场</w:t>
      </w:r>
      <w:proofErr w:type="gramEnd"/>
      <w:r w:rsidRPr="00047CEE">
        <w:t>和项目场地洒水等。环</w:t>
      </w:r>
      <w:proofErr w:type="gramStart"/>
      <w:r w:rsidRPr="00047CEE">
        <w:t>评要求</w:t>
      </w:r>
      <w:proofErr w:type="gramEnd"/>
      <w:r w:rsidRPr="00047CEE">
        <w:t>项目必须做好临时废水集中收集设施的防渗工程，防止对水环境造成影响。</w:t>
      </w:r>
    </w:p>
    <w:p w:rsidR="00390550" w:rsidRPr="00047CEE" w:rsidRDefault="00390550" w:rsidP="006E62F2">
      <w:pPr>
        <w:spacing w:line="360" w:lineRule="auto"/>
        <w:ind w:firstLineChars="200" w:firstLine="480"/>
      </w:pPr>
      <w:r w:rsidRPr="00047CEE">
        <w:t>（</w:t>
      </w:r>
      <w:r w:rsidRPr="00047CEE">
        <w:t>2</w:t>
      </w:r>
      <w:r w:rsidRPr="00047CEE">
        <w:t>）生活污水处置措施</w:t>
      </w:r>
      <w:r w:rsidRPr="00047CEE">
        <w:tab/>
      </w:r>
    </w:p>
    <w:p w:rsidR="00390550" w:rsidRPr="00047CEE" w:rsidRDefault="00390550" w:rsidP="006E62F2">
      <w:pPr>
        <w:spacing w:line="360" w:lineRule="auto"/>
        <w:ind w:firstLineChars="200" w:firstLine="480"/>
      </w:pPr>
      <w:r w:rsidRPr="00047CEE">
        <w:lastRenderedPageBreak/>
        <w:t>施工人员</w:t>
      </w:r>
      <w:r w:rsidR="00B20BC0" w:rsidRPr="00047CEE">
        <w:t>居住在现有办公区内</w:t>
      </w:r>
      <w:r w:rsidR="00B20BC0" w:rsidRPr="00047CEE">
        <w:rPr>
          <w:rFonts w:hint="eastAsia"/>
        </w:rPr>
        <w:t>，采用</w:t>
      </w:r>
      <w:r w:rsidR="00B20BC0" w:rsidRPr="00047CEE">
        <w:t>旱厕</w:t>
      </w:r>
      <w:r w:rsidR="00B20BC0" w:rsidRPr="00047CEE">
        <w:rPr>
          <w:rFonts w:hint="eastAsia"/>
        </w:rPr>
        <w:t>，</w:t>
      </w:r>
      <w:r w:rsidR="00B20BC0" w:rsidRPr="00047CEE">
        <w:t>定期</w:t>
      </w:r>
      <w:r w:rsidRPr="00047CEE">
        <w:t>集中</w:t>
      </w:r>
      <w:r w:rsidR="00B20BC0" w:rsidRPr="00047CEE">
        <w:t>清掏</w:t>
      </w:r>
      <w:r w:rsidR="00B20BC0" w:rsidRPr="00047CEE">
        <w:rPr>
          <w:rFonts w:hint="eastAsia"/>
        </w:rPr>
        <w:t>。</w:t>
      </w:r>
      <w:r w:rsidR="001C34B2" w:rsidRPr="00047CEE">
        <w:rPr>
          <w:rFonts w:hint="eastAsia"/>
        </w:rPr>
        <w:t>生活</w:t>
      </w:r>
      <w:r w:rsidR="001C34B2" w:rsidRPr="00047CEE">
        <w:t>污</w:t>
      </w:r>
      <w:r w:rsidRPr="00047CEE">
        <w:t>水应收集处理，回用于施工及降尘。</w:t>
      </w:r>
    </w:p>
    <w:p w:rsidR="00B20BC0" w:rsidRPr="00047CEE" w:rsidRDefault="00390550" w:rsidP="00B20BC0">
      <w:pPr>
        <w:spacing w:line="360" w:lineRule="auto"/>
        <w:ind w:firstLineChars="200" w:firstLine="480"/>
      </w:pPr>
      <w:r w:rsidRPr="00047CEE">
        <w:t>采取上述措施后，建设期对地表水环境的污染影响很小。</w:t>
      </w:r>
    </w:p>
    <w:p w:rsidR="00390550" w:rsidRPr="00047CEE" w:rsidRDefault="00CD663B" w:rsidP="006E62F2">
      <w:pPr>
        <w:spacing w:line="360" w:lineRule="auto"/>
        <w:outlineLvl w:val="2"/>
        <w:rPr>
          <w:b/>
          <w:bCs/>
        </w:rPr>
      </w:pPr>
      <w:r w:rsidRPr="00047CEE">
        <w:rPr>
          <w:rFonts w:hint="eastAsia"/>
          <w:b/>
          <w:bCs/>
        </w:rPr>
        <w:t>6</w:t>
      </w:r>
      <w:r w:rsidR="00390550" w:rsidRPr="00047CEE">
        <w:rPr>
          <w:b/>
          <w:bCs/>
        </w:rPr>
        <w:t>.1.3</w:t>
      </w:r>
      <w:r w:rsidR="00390550" w:rsidRPr="00047CEE">
        <w:rPr>
          <w:b/>
          <w:bCs/>
        </w:rPr>
        <w:t>施工期声污染防治措施分析</w:t>
      </w:r>
    </w:p>
    <w:p w:rsidR="00390550" w:rsidRPr="00047CEE" w:rsidRDefault="00390550" w:rsidP="006E62F2">
      <w:pPr>
        <w:spacing w:line="360" w:lineRule="auto"/>
        <w:ind w:firstLineChars="200" w:firstLine="480"/>
      </w:pPr>
      <w:r w:rsidRPr="00047CEE">
        <w:t>项目施工期基础开挖阶段，其噪声值在</w:t>
      </w:r>
      <w:r w:rsidRPr="00047CEE">
        <w:t>75</w:t>
      </w:r>
      <w:r w:rsidRPr="00047CEE">
        <w:t>～</w:t>
      </w:r>
      <w:r w:rsidRPr="00047CEE">
        <w:t>85dB(A)</w:t>
      </w:r>
      <w:r w:rsidRPr="00047CEE">
        <w:t>之间；构筑物建设阶段，其噪声值在</w:t>
      </w:r>
      <w:r w:rsidRPr="00047CEE">
        <w:t>65</w:t>
      </w:r>
      <w:r w:rsidRPr="00047CEE">
        <w:t>～</w:t>
      </w:r>
      <w:r w:rsidRPr="00047CEE">
        <w:t>85dB(A)</w:t>
      </w:r>
      <w:r w:rsidRPr="00047CEE">
        <w:t>之间。本项目附近无居民聚集点，为减少施工噪声对环境影响，评价要求采取以下措施：</w:t>
      </w:r>
    </w:p>
    <w:p w:rsidR="00390550" w:rsidRPr="00047CEE" w:rsidRDefault="00390550" w:rsidP="006E62F2">
      <w:pPr>
        <w:spacing w:line="360" w:lineRule="auto"/>
        <w:ind w:firstLineChars="200" w:firstLine="480"/>
      </w:pPr>
      <w:r w:rsidRPr="00047CEE">
        <w:t>（</w:t>
      </w:r>
      <w:r w:rsidRPr="00047CEE">
        <w:t>1</w:t>
      </w:r>
      <w:r w:rsidRPr="00047CEE">
        <w:t>）采用低噪设备。</w:t>
      </w:r>
    </w:p>
    <w:p w:rsidR="00390550" w:rsidRPr="00047CEE" w:rsidRDefault="00390550" w:rsidP="006E62F2">
      <w:pPr>
        <w:spacing w:line="360" w:lineRule="auto"/>
        <w:ind w:firstLineChars="200" w:firstLine="480"/>
      </w:pPr>
      <w:r w:rsidRPr="00047CEE">
        <w:t>（</w:t>
      </w:r>
      <w:r w:rsidRPr="00047CEE">
        <w:t>2</w:t>
      </w:r>
      <w:r w:rsidRPr="00047CEE">
        <w:t>）文明施工。装卸、搬运物料时严禁抛掷。</w:t>
      </w:r>
    </w:p>
    <w:p w:rsidR="00390550" w:rsidRPr="00047CEE" w:rsidRDefault="00390550" w:rsidP="006E62F2">
      <w:pPr>
        <w:spacing w:line="360" w:lineRule="auto"/>
        <w:ind w:firstLineChars="200" w:firstLine="480"/>
      </w:pPr>
      <w:r w:rsidRPr="00047CEE">
        <w:t>（</w:t>
      </w:r>
      <w:r w:rsidRPr="00047CEE">
        <w:t>3</w:t>
      </w:r>
      <w:r w:rsidRPr="00047CEE">
        <w:t>）施工方应合理安排施工时间。将强噪声作业尽量安排在白天进行。采取环</w:t>
      </w:r>
      <w:proofErr w:type="gramStart"/>
      <w:r w:rsidRPr="00047CEE">
        <w:t>评要求</w:t>
      </w:r>
      <w:proofErr w:type="gramEnd"/>
      <w:r w:rsidRPr="00047CEE">
        <w:t>的噪声防治措施后，可最大限度减轻施工期噪声对</w:t>
      </w:r>
      <w:proofErr w:type="gramStart"/>
      <w:r w:rsidRPr="00047CEE">
        <w:t>区域声</w:t>
      </w:r>
      <w:proofErr w:type="gramEnd"/>
      <w:r w:rsidRPr="00047CEE">
        <w:t>环境质量的影响。</w:t>
      </w:r>
    </w:p>
    <w:p w:rsidR="00390550" w:rsidRPr="00047CEE" w:rsidRDefault="00CD663B" w:rsidP="006E62F2">
      <w:pPr>
        <w:spacing w:line="360" w:lineRule="auto"/>
        <w:outlineLvl w:val="2"/>
        <w:rPr>
          <w:b/>
          <w:bCs/>
        </w:rPr>
      </w:pPr>
      <w:r w:rsidRPr="00047CEE">
        <w:rPr>
          <w:rFonts w:hint="eastAsia"/>
          <w:b/>
          <w:bCs/>
        </w:rPr>
        <w:t>6</w:t>
      </w:r>
      <w:r w:rsidR="00390550" w:rsidRPr="00047CEE">
        <w:rPr>
          <w:b/>
          <w:bCs/>
        </w:rPr>
        <w:t>.1.4</w:t>
      </w:r>
      <w:r w:rsidR="00390550" w:rsidRPr="00047CEE">
        <w:rPr>
          <w:b/>
          <w:bCs/>
        </w:rPr>
        <w:t>施工期固体废物污染防治措施分析</w:t>
      </w:r>
    </w:p>
    <w:p w:rsidR="0074562F" w:rsidRPr="00047CEE" w:rsidRDefault="0074562F" w:rsidP="0074562F">
      <w:pPr>
        <w:spacing w:line="360" w:lineRule="auto"/>
        <w:ind w:firstLine="480"/>
      </w:pPr>
      <w:r w:rsidRPr="00047CEE">
        <w:t>（</w:t>
      </w:r>
      <w:r w:rsidRPr="00047CEE">
        <w:t>1</w:t>
      </w:r>
      <w:r w:rsidRPr="00047CEE">
        <w:t>）施工期固体废物</w:t>
      </w:r>
    </w:p>
    <w:p w:rsidR="0074562F" w:rsidRPr="00047CEE" w:rsidRDefault="0074562F" w:rsidP="0074562F">
      <w:pPr>
        <w:spacing w:line="360" w:lineRule="auto"/>
        <w:ind w:firstLine="480"/>
      </w:pPr>
      <w:r w:rsidRPr="00047CEE">
        <w:t>剥离的少量废弃土石，堆放</w:t>
      </w:r>
      <w:proofErr w:type="gramStart"/>
      <w:r w:rsidRPr="00047CEE">
        <w:t>置工业</w:t>
      </w:r>
      <w:proofErr w:type="gramEnd"/>
      <w:r w:rsidRPr="00047CEE">
        <w:t>场地低洼处，用于平整工业场地。施工人员的少量生活垃圾，应送当地环卫部门指定地点处置。</w:t>
      </w:r>
    </w:p>
    <w:p w:rsidR="0074562F" w:rsidRPr="00047CEE" w:rsidRDefault="0074562F" w:rsidP="0074562F">
      <w:pPr>
        <w:spacing w:line="360" w:lineRule="auto"/>
        <w:ind w:firstLine="480"/>
      </w:pPr>
      <w:r w:rsidRPr="00047CEE">
        <w:t>（</w:t>
      </w:r>
      <w:r w:rsidRPr="00047CEE">
        <w:t>2</w:t>
      </w:r>
      <w:r w:rsidRPr="00047CEE">
        <w:t>）固体废物处置措施</w:t>
      </w:r>
    </w:p>
    <w:p w:rsidR="0074562F" w:rsidRPr="00047CEE" w:rsidRDefault="0074562F" w:rsidP="0074562F">
      <w:pPr>
        <w:spacing w:line="360" w:lineRule="auto"/>
        <w:ind w:firstLine="480"/>
      </w:pPr>
      <w:r w:rsidRPr="00047CEE">
        <w:rPr>
          <w:rFonts w:hint="eastAsia"/>
        </w:rPr>
        <w:t>①</w:t>
      </w:r>
      <w:r w:rsidRPr="00047CEE">
        <w:t>施工期产生的可回收废料，如钢筋头、废木板等，应</w:t>
      </w:r>
      <w:proofErr w:type="gramStart"/>
      <w:r w:rsidRPr="00047CEE">
        <w:t>定期由</w:t>
      </w:r>
      <w:proofErr w:type="gramEnd"/>
      <w:r w:rsidRPr="00047CEE">
        <w:t>施工单位回收</w:t>
      </w:r>
      <w:r w:rsidRPr="00047CEE">
        <w:rPr>
          <w:rFonts w:hint="eastAsia"/>
        </w:rPr>
        <w:t>。</w:t>
      </w:r>
    </w:p>
    <w:p w:rsidR="0074562F" w:rsidRPr="00047CEE" w:rsidRDefault="0074562F" w:rsidP="0074562F">
      <w:pPr>
        <w:spacing w:line="360" w:lineRule="auto"/>
        <w:ind w:firstLine="480"/>
      </w:pPr>
      <w:r w:rsidRPr="00047CEE">
        <w:rPr>
          <w:rFonts w:hint="eastAsia"/>
        </w:rPr>
        <w:t>②</w:t>
      </w:r>
      <w:r w:rsidRPr="00047CEE">
        <w:t>生活垃圾应按照环境保护的规范要求，运至当地环卫部门指定地点处置</w:t>
      </w:r>
      <w:r w:rsidRPr="00047CEE">
        <w:rPr>
          <w:rFonts w:hint="eastAsia"/>
        </w:rPr>
        <w:t>。</w:t>
      </w:r>
    </w:p>
    <w:p w:rsidR="00390550" w:rsidRPr="00047CEE" w:rsidRDefault="00CD663B" w:rsidP="006E62F2">
      <w:pPr>
        <w:spacing w:line="360" w:lineRule="auto"/>
        <w:outlineLvl w:val="2"/>
        <w:rPr>
          <w:b/>
          <w:bCs/>
        </w:rPr>
      </w:pPr>
      <w:r w:rsidRPr="00047CEE">
        <w:rPr>
          <w:rFonts w:hint="eastAsia"/>
          <w:b/>
          <w:bCs/>
        </w:rPr>
        <w:t>6</w:t>
      </w:r>
      <w:r w:rsidR="00390550" w:rsidRPr="00047CEE">
        <w:rPr>
          <w:b/>
          <w:bCs/>
        </w:rPr>
        <w:t>.1.5</w:t>
      </w:r>
      <w:r w:rsidR="00390550" w:rsidRPr="00047CEE">
        <w:rPr>
          <w:b/>
          <w:bCs/>
        </w:rPr>
        <w:t>施工期生态保护措施</w:t>
      </w:r>
    </w:p>
    <w:p w:rsidR="00B20BC0" w:rsidRPr="00047CEE" w:rsidRDefault="00B20BC0" w:rsidP="00B20BC0">
      <w:pPr>
        <w:spacing w:line="360" w:lineRule="auto"/>
        <w:ind w:firstLineChars="200" w:firstLine="488"/>
        <w:rPr>
          <w:bCs/>
          <w:spacing w:val="2"/>
        </w:rPr>
      </w:pPr>
      <w:r w:rsidRPr="00047CEE">
        <w:rPr>
          <w:rFonts w:hint="eastAsia"/>
          <w:bCs/>
          <w:spacing w:val="2"/>
        </w:rPr>
        <w:t>本项目施工期</w:t>
      </w:r>
      <w:r w:rsidRPr="00047CEE">
        <w:rPr>
          <w:bCs/>
          <w:spacing w:val="2"/>
        </w:rPr>
        <w:t>土方开挖、材料堆放场、施工车辆均在现有</w:t>
      </w:r>
      <w:proofErr w:type="gramStart"/>
      <w:r w:rsidRPr="00047CEE">
        <w:rPr>
          <w:bCs/>
          <w:spacing w:val="2"/>
        </w:rPr>
        <w:t>裸</w:t>
      </w:r>
      <w:proofErr w:type="gramEnd"/>
      <w:r w:rsidRPr="00047CEE">
        <w:rPr>
          <w:bCs/>
          <w:spacing w:val="2"/>
        </w:rPr>
        <w:t>土地上进行</w:t>
      </w:r>
      <w:r w:rsidRPr="00047CEE">
        <w:rPr>
          <w:rFonts w:hint="eastAsia"/>
          <w:bCs/>
          <w:spacing w:val="2"/>
        </w:rPr>
        <w:t>，不会进一步破坏现有灌木丛。本次评价要求，施工期在现有场地内范围内，不得随意扩大施工范围。</w:t>
      </w:r>
    </w:p>
    <w:p w:rsidR="00390550" w:rsidRPr="00047CEE" w:rsidRDefault="00CD663B" w:rsidP="00874ACA">
      <w:pPr>
        <w:pStyle w:val="2"/>
        <w:numPr>
          <w:ilvl w:val="0"/>
          <w:numId w:val="0"/>
        </w:numPr>
        <w:spacing w:beforeLines="0" w:line="360" w:lineRule="auto"/>
        <w:rPr>
          <w:rFonts w:ascii="Times New Roman" w:hAnsi="Times New Roman"/>
          <w:bCs/>
          <w:sz w:val="28"/>
          <w:szCs w:val="28"/>
        </w:rPr>
      </w:pPr>
      <w:bookmarkStart w:id="120" w:name="_Toc16628"/>
      <w:bookmarkStart w:id="121" w:name="_Toc533092101"/>
      <w:bookmarkStart w:id="122" w:name="_Toc32019"/>
      <w:r w:rsidRPr="00047CEE">
        <w:rPr>
          <w:rFonts w:ascii="Times New Roman" w:hAnsi="Times New Roman" w:hint="eastAsia"/>
          <w:bCs/>
          <w:sz w:val="28"/>
          <w:szCs w:val="28"/>
        </w:rPr>
        <w:t>6</w:t>
      </w:r>
      <w:r w:rsidR="00390550" w:rsidRPr="00047CEE">
        <w:rPr>
          <w:rFonts w:ascii="Times New Roman" w:hAnsi="Times New Roman"/>
          <w:bCs/>
          <w:sz w:val="28"/>
          <w:szCs w:val="28"/>
        </w:rPr>
        <w:t>.2</w:t>
      </w:r>
      <w:r w:rsidR="00390550" w:rsidRPr="00047CEE">
        <w:rPr>
          <w:rFonts w:ascii="Times New Roman" w:hAnsi="Times New Roman"/>
          <w:bCs/>
          <w:sz w:val="28"/>
          <w:szCs w:val="28"/>
        </w:rPr>
        <w:t>运营</w:t>
      </w:r>
      <w:proofErr w:type="gramStart"/>
      <w:r w:rsidR="00390550" w:rsidRPr="00047CEE">
        <w:rPr>
          <w:rFonts w:ascii="Times New Roman" w:hAnsi="Times New Roman"/>
          <w:bCs/>
          <w:sz w:val="28"/>
          <w:szCs w:val="28"/>
        </w:rPr>
        <w:t>期污染</w:t>
      </w:r>
      <w:proofErr w:type="gramEnd"/>
      <w:r w:rsidR="00390550" w:rsidRPr="00047CEE">
        <w:rPr>
          <w:rFonts w:ascii="Times New Roman" w:hAnsi="Times New Roman"/>
          <w:bCs/>
          <w:sz w:val="28"/>
          <w:szCs w:val="28"/>
        </w:rPr>
        <w:t>防治措施</w:t>
      </w:r>
      <w:bookmarkEnd w:id="120"/>
      <w:bookmarkEnd w:id="121"/>
    </w:p>
    <w:p w:rsidR="00390550" w:rsidRPr="00047CEE" w:rsidRDefault="00CD663B" w:rsidP="00874ACA">
      <w:pPr>
        <w:spacing w:line="360" w:lineRule="auto"/>
        <w:outlineLvl w:val="2"/>
        <w:rPr>
          <w:b/>
          <w:bCs/>
        </w:rPr>
      </w:pPr>
      <w:r w:rsidRPr="00047CEE">
        <w:rPr>
          <w:rFonts w:hint="eastAsia"/>
          <w:b/>
          <w:bCs/>
        </w:rPr>
        <w:t>6</w:t>
      </w:r>
      <w:r w:rsidR="00390550" w:rsidRPr="00047CEE">
        <w:rPr>
          <w:b/>
          <w:bCs/>
        </w:rPr>
        <w:t>.2.1</w:t>
      </w:r>
      <w:r w:rsidR="00390550" w:rsidRPr="00047CEE">
        <w:rPr>
          <w:b/>
          <w:bCs/>
        </w:rPr>
        <w:t>大气污染防治措施</w:t>
      </w:r>
      <w:bookmarkEnd w:id="122"/>
    </w:p>
    <w:p w:rsidR="00390550" w:rsidRPr="00047CEE" w:rsidRDefault="00390550" w:rsidP="00874ACA">
      <w:pPr>
        <w:spacing w:line="360" w:lineRule="auto"/>
        <w:ind w:firstLineChars="200" w:firstLine="480"/>
      </w:pPr>
      <w:r w:rsidRPr="00047CEE">
        <w:t>（</w:t>
      </w:r>
      <w:r w:rsidRPr="00047CEE">
        <w:t>1</w:t>
      </w:r>
      <w:r w:rsidRPr="00047CEE">
        <w:t>）钻孔爆破产生的粉尘</w:t>
      </w:r>
    </w:p>
    <w:p w:rsidR="00390550" w:rsidRPr="00047CEE" w:rsidRDefault="00390550" w:rsidP="00874ACA">
      <w:pPr>
        <w:spacing w:line="360" w:lineRule="auto"/>
        <w:ind w:firstLineChars="200" w:firstLine="480"/>
      </w:pPr>
      <w:r w:rsidRPr="00047CEE">
        <w:t>钻孔、爆破过程中会产生矿岩粉尘和含</w:t>
      </w:r>
      <w:r w:rsidRPr="00047CEE">
        <w:t>NO</w:t>
      </w:r>
      <w:r w:rsidRPr="00047CEE">
        <w:rPr>
          <w:vertAlign w:val="subscript"/>
        </w:rPr>
        <w:t>x</w:t>
      </w:r>
      <w:r w:rsidR="006E62F2" w:rsidRPr="00047CEE">
        <w:rPr>
          <w:rFonts w:hint="eastAsia"/>
        </w:rPr>
        <w:t>、</w:t>
      </w:r>
      <w:r w:rsidR="006E62F2" w:rsidRPr="00047CEE">
        <w:rPr>
          <w:rFonts w:hint="eastAsia"/>
        </w:rPr>
        <w:t>SO</w:t>
      </w:r>
      <w:r w:rsidR="006E62F2" w:rsidRPr="00047CEE">
        <w:rPr>
          <w:rFonts w:hint="eastAsia"/>
          <w:vertAlign w:val="subscript"/>
        </w:rPr>
        <w:t>2</w:t>
      </w:r>
      <w:r w:rsidRPr="00047CEE">
        <w:t>等有害气体。本矿山开采设计中采用湿法凿岩方式进行</w:t>
      </w:r>
      <w:r w:rsidR="00B20BC0" w:rsidRPr="00047CEE">
        <w:rPr>
          <w:rFonts w:hint="eastAsia"/>
        </w:rPr>
        <w:t>中深</w:t>
      </w:r>
      <w:r w:rsidRPr="00047CEE">
        <w:t>孔凿岩，可减少爆破粉尘产生，爆破后堆场周围经常</w:t>
      </w:r>
      <w:r w:rsidR="00B20BC0" w:rsidRPr="00047CEE">
        <w:rPr>
          <w:rFonts w:hint="eastAsia"/>
          <w:bCs/>
          <w:spacing w:val="2"/>
        </w:rPr>
        <w:t>洒水</w:t>
      </w:r>
      <w:r w:rsidRPr="00047CEE">
        <w:t>降</w:t>
      </w:r>
      <w:r w:rsidRPr="00047CEE">
        <w:lastRenderedPageBreak/>
        <w:t>尘，降低堆放时产生的粉尘，经采取措施后，除尘效率为</w:t>
      </w:r>
      <w:r w:rsidRPr="00047CEE">
        <w:t>60%</w:t>
      </w:r>
      <w:r w:rsidRPr="00047CEE">
        <w:t>；由于爆破为瞬间产生的污染物，随着时间推移，污染物的扩散，产生的</w:t>
      </w:r>
      <w:r w:rsidR="006E62F2" w:rsidRPr="00047CEE">
        <w:rPr>
          <w:rFonts w:hint="eastAsia"/>
        </w:rPr>
        <w:t>SO</w:t>
      </w:r>
      <w:r w:rsidR="006E62F2" w:rsidRPr="00047CEE">
        <w:rPr>
          <w:rFonts w:hint="eastAsia"/>
          <w:vertAlign w:val="subscript"/>
        </w:rPr>
        <w:t>2</w:t>
      </w:r>
      <w:r w:rsidRPr="00047CEE">
        <w:t>和</w:t>
      </w:r>
      <w:r w:rsidRPr="00047CEE">
        <w:t>NO</w:t>
      </w:r>
      <w:r w:rsidRPr="00047CEE">
        <w:rPr>
          <w:vertAlign w:val="subscript"/>
        </w:rPr>
        <w:t>x</w:t>
      </w:r>
      <w:r w:rsidRPr="00047CEE">
        <w:t>对周围环境的影响较小。</w:t>
      </w:r>
    </w:p>
    <w:p w:rsidR="00390550" w:rsidRPr="00047CEE" w:rsidRDefault="00390550" w:rsidP="00874ACA">
      <w:pPr>
        <w:spacing w:line="360" w:lineRule="auto"/>
        <w:ind w:firstLineChars="200" w:firstLine="480"/>
      </w:pPr>
      <w:r w:rsidRPr="00047CEE">
        <w:t>（</w:t>
      </w:r>
      <w:r w:rsidRPr="00047CEE">
        <w:t>2</w:t>
      </w:r>
      <w:r w:rsidRPr="00047CEE">
        <w:t>）运输扬尘</w:t>
      </w:r>
    </w:p>
    <w:p w:rsidR="00390550" w:rsidRPr="00047CEE" w:rsidRDefault="00390550" w:rsidP="00874ACA">
      <w:pPr>
        <w:spacing w:line="360" w:lineRule="auto"/>
        <w:ind w:firstLineChars="200" w:firstLine="480"/>
      </w:pPr>
      <w:r w:rsidRPr="00047CEE">
        <w:t>运输道路扬尘主要在外界风力或车辆运动使聚集于道路表面的颗粒物进入环境污染空气，扬尘大小与路面颗粒物沉积量、车流量、路况及气象条件因素有关，扬尘飞扬距离还与颗粒物粒径大小、分布有关。环</w:t>
      </w:r>
      <w:proofErr w:type="gramStart"/>
      <w:r w:rsidRPr="00047CEE">
        <w:t>评要求</w:t>
      </w:r>
      <w:proofErr w:type="gramEnd"/>
      <w:r w:rsidRPr="00047CEE">
        <w:t>对进场道路进行绿化，且要对路面进行清扫、冲洗、洒水作业，保持路面相对湿度，减少道路扬尘；同时加强管理，限制车速，低速行驶。这样可减少运输扬尘量的</w:t>
      </w:r>
      <w:r w:rsidR="00B20BC0" w:rsidRPr="00047CEE">
        <w:rPr>
          <w:rFonts w:hint="eastAsia"/>
        </w:rPr>
        <w:t>8</w:t>
      </w:r>
      <w:r w:rsidRPr="00047CEE">
        <w:t>0%</w:t>
      </w:r>
      <w:r w:rsidRPr="00047CEE">
        <w:t>以上。</w:t>
      </w:r>
    </w:p>
    <w:p w:rsidR="00390550" w:rsidRPr="00047CEE" w:rsidRDefault="00390550" w:rsidP="00874ACA">
      <w:pPr>
        <w:spacing w:line="360" w:lineRule="auto"/>
        <w:ind w:firstLineChars="200" w:firstLine="480"/>
      </w:pPr>
      <w:r w:rsidRPr="00047CEE">
        <w:t>（</w:t>
      </w:r>
      <w:r w:rsidRPr="00047CEE">
        <w:t>3</w:t>
      </w:r>
      <w:r w:rsidRPr="00047CEE">
        <w:t>）</w:t>
      </w:r>
      <w:r w:rsidR="00960DE6" w:rsidRPr="00047CEE">
        <w:rPr>
          <w:rFonts w:hint="eastAsia"/>
        </w:rPr>
        <w:t>矿石</w:t>
      </w:r>
      <w:r w:rsidRPr="00047CEE">
        <w:t>堆放、装卸过程中产生的粉尘</w:t>
      </w:r>
    </w:p>
    <w:p w:rsidR="00390550" w:rsidRPr="00047CEE" w:rsidRDefault="00960DE6" w:rsidP="00874ACA">
      <w:pPr>
        <w:spacing w:line="360" w:lineRule="auto"/>
        <w:ind w:firstLineChars="200" w:firstLine="480"/>
      </w:pPr>
      <w:r w:rsidRPr="00047CEE">
        <w:rPr>
          <w:rFonts w:hint="eastAsia"/>
        </w:rPr>
        <w:t>根据《朔州市大气污染防治</w:t>
      </w:r>
      <w:r w:rsidRPr="00047CEE">
        <w:rPr>
          <w:rFonts w:hint="eastAsia"/>
        </w:rPr>
        <w:t>2018</w:t>
      </w:r>
      <w:r w:rsidRPr="00047CEE">
        <w:rPr>
          <w:rFonts w:hint="eastAsia"/>
        </w:rPr>
        <w:t>年行动计划》（</w:t>
      </w:r>
      <w:proofErr w:type="gramStart"/>
      <w:r w:rsidRPr="00047CEE">
        <w:rPr>
          <w:rFonts w:hint="eastAsia"/>
        </w:rPr>
        <w:t>朔政发</w:t>
      </w:r>
      <w:proofErr w:type="gramEnd"/>
      <w:r w:rsidRPr="00047CEE">
        <w:rPr>
          <w:rFonts w:hint="eastAsia"/>
        </w:rPr>
        <w:t>[2018]31</w:t>
      </w:r>
      <w:r w:rsidR="00153E2D" w:rsidRPr="00047CEE">
        <w:rPr>
          <w:rFonts w:hint="eastAsia"/>
        </w:rPr>
        <w:t>号</w:t>
      </w:r>
      <w:r w:rsidRPr="00047CEE">
        <w:rPr>
          <w:rFonts w:hint="eastAsia"/>
        </w:rPr>
        <w:t>）</w:t>
      </w:r>
      <w:r w:rsidR="00153E2D" w:rsidRPr="00047CEE">
        <w:rPr>
          <w:rFonts w:hint="eastAsia"/>
        </w:rPr>
        <w:t>要求“块状物料采用入棚入仓或建设防风</w:t>
      </w:r>
      <w:proofErr w:type="gramStart"/>
      <w:r w:rsidR="00153E2D" w:rsidRPr="00047CEE">
        <w:rPr>
          <w:rFonts w:hint="eastAsia"/>
        </w:rPr>
        <w:t>抑</w:t>
      </w:r>
      <w:proofErr w:type="gramEnd"/>
      <w:r w:rsidR="00153E2D" w:rsidRPr="00047CEE">
        <w:rPr>
          <w:rFonts w:hint="eastAsia"/>
        </w:rPr>
        <w:t>尘网等方式进行存储，并设有</w:t>
      </w:r>
      <w:r w:rsidR="00866677" w:rsidRPr="00047CEE">
        <w:rPr>
          <w:rFonts w:hint="eastAsia"/>
        </w:rPr>
        <w:t>喷雾</w:t>
      </w:r>
      <w:r w:rsidR="00153E2D" w:rsidRPr="00047CEE">
        <w:rPr>
          <w:rFonts w:hint="eastAsia"/>
        </w:rPr>
        <w:t>、苫盖等综合措施进行抑尘”。</w:t>
      </w:r>
      <w:r w:rsidR="00153E2D" w:rsidRPr="00047CEE">
        <w:t>环</w:t>
      </w:r>
      <w:proofErr w:type="gramStart"/>
      <w:r w:rsidR="00153E2D" w:rsidRPr="00047CEE">
        <w:t>评要求税</w:t>
      </w:r>
      <w:proofErr w:type="gramEnd"/>
      <w:r w:rsidR="00153E2D" w:rsidRPr="00047CEE">
        <w:t>兴石料厂</w:t>
      </w:r>
      <w:r w:rsidRPr="00047CEE">
        <w:rPr>
          <w:rFonts w:hint="eastAsia"/>
        </w:rPr>
        <w:t>矿石</w:t>
      </w:r>
      <w:r w:rsidR="00153E2D" w:rsidRPr="00047CEE">
        <w:t>堆场</w:t>
      </w:r>
      <w:r w:rsidR="00B20BC0" w:rsidRPr="00047CEE">
        <w:t>场地硬化</w:t>
      </w:r>
      <w:r w:rsidR="00B20BC0" w:rsidRPr="00047CEE">
        <w:rPr>
          <w:rFonts w:hint="eastAsia"/>
        </w:rPr>
        <w:t>、</w:t>
      </w:r>
      <w:r w:rsidR="00390550" w:rsidRPr="00047CEE">
        <w:t>四周设挡风</w:t>
      </w:r>
      <w:proofErr w:type="gramStart"/>
      <w:r w:rsidR="00390550" w:rsidRPr="00047CEE">
        <w:t>抑</w:t>
      </w:r>
      <w:proofErr w:type="gramEnd"/>
      <w:r w:rsidR="00390550" w:rsidRPr="00047CEE">
        <w:t>尘网，</w:t>
      </w:r>
      <w:r w:rsidR="00153E2D" w:rsidRPr="00047CEE">
        <w:rPr>
          <w:rFonts w:hint="eastAsia"/>
        </w:rPr>
        <w:t>并设有</w:t>
      </w:r>
      <w:r w:rsidR="00855DE5" w:rsidRPr="00047CEE">
        <w:rPr>
          <w:rFonts w:hint="eastAsia"/>
          <w:bCs/>
          <w:spacing w:val="2"/>
        </w:rPr>
        <w:t>喷雾</w:t>
      </w:r>
      <w:r w:rsidR="00153E2D" w:rsidRPr="00047CEE">
        <w:rPr>
          <w:rFonts w:hint="eastAsia"/>
        </w:rPr>
        <w:t>、苫盖等综合措施</w:t>
      </w:r>
      <w:r w:rsidR="00390550" w:rsidRPr="00047CEE">
        <w:t>，并且采取避免大风天气作业，大风天气增加洒水频率等降尘措施，</w:t>
      </w:r>
      <w:proofErr w:type="gramStart"/>
      <w:r w:rsidR="00390550" w:rsidRPr="00047CEE">
        <w:t>抑尘效率</w:t>
      </w:r>
      <w:proofErr w:type="gramEnd"/>
      <w:r w:rsidR="00390550" w:rsidRPr="00047CEE">
        <w:t>可达到</w:t>
      </w:r>
      <w:r w:rsidR="00B20BC0" w:rsidRPr="00047CEE">
        <w:rPr>
          <w:rFonts w:hint="eastAsia"/>
        </w:rPr>
        <w:t>6</w:t>
      </w:r>
      <w:r w:rsidR="00390550" w:rsidRPr="00047CEE">
        <w:t>0%</w:t>
      </w:r>
      <w:r w:rsidR="00390550" w:rsidRPr="00047CEE">
        <w:t>。</w:t>
      </w:r>
    </w:p>
    <w:p w:rsidR="00390550" w:rsidRPr="00047CEE" w:rsidRDefault="00CD663B" w:rsidP="00874ACA">
      <w:pPr>
        <w:spacing w:line="360" w:lineRule="auto"/>
        <w:outlineLvl w:val="2"/>
        <w:rPr>
          <w:b/>
          <w:bCs/>
        </w:rPr>
      </w:pPr>
      <w:r w:rsidRPr="00047CEE">
        <w:rPr>
          <w:rFonts w:hint="eastAsia"/>
          <w:b/>
          <w:bCs/>
        </w:rPr>
        <w:t>6</w:t>
      </w:r>
      <w:r w:rsidR="00390550" w:rsidRPr="00047CEE">
        <w:rPr>
          <w:b/>
          <w:bCs/>
        </w:rPr>
        <w:t>.2.2</w:t>
      </w:r>
      <w:r w:rsidR="00390550" w:rsidRPr="00047CEE">
        <w:rPr>
          <w:b/>
          <w:bCs/>
        </w:rPr>
        <w:t>废水污染防治措施</w:t>
      </w:r>
    </w:p>
    <w:p w:rsidR="00390550" w:rsidRPr="00047CEE" w:rsidRDefault="00390550" w:rsidP="00874ACA">
      <w:pPr>
        <w:spacing w:line="360" w:lineRule="auto"/>
        <w:ind w:firstLineChars="200" w:firstLine="480"/>
      </w:pPr>
      <w:r w:rsidRPr="00047CEE">
        <w:t>项目运营</w:t>
      </w:r>
      <w:proofErr w:type="gramStart"/>
      <w:r w:rsidRPr="00047CEE">
        <w:t>期生产</w:t>
      </w:r>
      <w:proofErr w:type="gramEnd"/>
      <w:r w:rsidRPr="00047CEE">
        <w:t>用水主要为采区爆破</w:t>
      </w:r>
      <w:r w:rsidR="00CA28BE" w:rsidRPr="00047CEE">
        <w:rPr>
          <w:rFonts w:hint="eastAsia"/>
          <w:bCs/>
          <w:spacing w:val="2"/>
        </w:rPr>
        <w:t>洒水</w:t>
      </w:r>
      <w:r w:rsidRPr="00047CEE">
        <w:t>、运输</w:t>
      </w:r>
      <w:proofErr w:type="gramStart"/>
      <w:r w:rsidRPr="00047CEE">
        <w:t>道路抑尘洒水</w:t>
      </w:r>
      <w:proofErr w:type="gramEnd"/>
      <w:r w:rsidRPr="00047CEE">
        <w:t>、矿石堆场</w:t>
      </w:r>
      <w:r w:rsidR="00855DE5" w:rsidRPr="00047CEE">
        <w:rPr>
          <w:rFonts w:hint="eastAsia"/>
          <w:bCs/>
          <w:spacing w:val="2"/>
        </w:rPr>
        <w:t>喷雾</w:t>
      </w:r>
      <w:r w:rsidRPr="00047CEE">
        <w:t>，均由地表吸收或自然蒸发，无生产性废水排放。</w:t>
      </w:r>
    </w:p>
    <w:p w:rsidR="00CA28BE" w:rsidRPr="00047CEE" w:rsidRDefault="00390550" w:rsidP="00CA28BE">
      <w:pPr>
        <w:widowControl/>
        <w:adjustRightInd w:val="0"/>
        <w:snapToGrid w:val="0"/>
        <w:spacing w:line="500" w:lineRule="exact"/>
        <w:ind w:firstLineChars="200" w:firstLine="480"/>
        <w:jc w:val="left"/>
      </w:pPr>
      <w:r w:rsidRPr="00047CEE">
        <w:t>本矿区矿体大部分裸露于地表，由于石料灰岩矿体位于山坡上，地势较陡，地表径流条件好，区内无常年地表径流存在，矿区内的矿体全部位于当地侵蚀基准面之上，故雨季雨水沿沟谷流向区外。</w:t>
      </w:r>
      <w:r w:rsidR="00CA28BE" w:rsidRPr="00047CEE">
        <w:rPr>
          <w:rFonts w:hint="eastAsia"/>
        </w:rPr>
        <w:t>根据“三合一”报告，本项目在采场境界周围挖截截洪沟，将采场外部汇水直接排至境界外，截洪沟长度约</w:t>
      </w:r>
      <w:r w:rsidR="00CA28BE" w:rsidRPr="00047CEE">
        <w:rPr>
          <w:rFonts w:hint="eastAsia"/>
        </w:rPr>
        <w:t>530m</w:t>
      </w:r>
      <w:r w:rsidR="00CA28BE" w:rsidRPr="00047CEE">
        <w:rPr>
          <w:rFonts w:hint="eastAsia"/>
        </w:rPr>
        <w:t>。</w:t>
      </w:r>
    </w:p>
    <w:p w:rsidR="00153E2D" w:rsidRPr="00047CEE" w:rsidRDefault="00390550" w:rsidP="00874ACA">
      <w:pPr>
        <w:spacing w:line="360" w:lineRule="auto"/>
        <w:ind w:firstLineChars="200" w:firstLine="480"/>
      </w:pPr>
      <w:r w:rsidRPr="00047CEE">
        <w:t>项目生活污水经</w:t>
      </w:r>
      <w:r w:rsidR="000A462F" w:rsidRPr="00047CEE">
        <w:rPr>
          <w:rFonts w:hint="eastAsia"/>
        </w:rPr>
        <w:t>5m</w:t>
      </w:r>
      <w:r w:rsidR="000A462F" w:rsidRPr="00047CEE">
        <w:rPr>
          <w:rFonts w:hint="eastAsia"/>
          <w:vertAlign w:val="superscript"/>
        </w:rPr>
        <w:t>3</w:t>
      </w:r>
      <w:r w:rsidRPr="00047CEE">
        <w:t>沉淀池处理后用于道路洒水抑尘。</w:t>
      </w:r>
      <w:r w:rsidR="000A462F" w:rsidRPr="00047CEE">
        <w:t>沉淀池采用防渗混凝土结构</w:t>
      </w:r>
    </w:p>
    <w:p w:rsidR="00390550" w:rsidRPr="00047CEE" w:rsidRDefault="00390550" w:rsidP="00874ACA">
      <w:pPr>
        <w:spacing w:line="360" w:lineRule="auto"/>
        <w:ind w:firstLineChars="200" w:firstLine="480"/>
      </w:pPr>
      <w:r w:rsidRPr="00047CEE">
        <w:t>所以，项目在运营过程中不外排废水，不会对当地地表水产生影响。</w:t>
      </w:r>
    </w:p>
    <w:p w:rsidR="00390550" w:rsidRPr="00047CEE" w:rsidRDefault="00CD663B" w:rsidP="00874ACA">
      <w:pPr>
        <w:spacing w:line="360" w:lineRule="auto"/>
        <w:outlineLvl w:val="2"/>
        <w:rPr>
          <w:b/>
          <w:bCs/>
        </w:rPr>
      </w:pPr>
      <w:r w:rsidRPr="00047CEE">
        <w:rPr>
          <w:rFonts w:hint="eastAsia"/>
          <w:b/>
          <w:bCs/>
        </w:rPr>
        <w:t>6</w:t>
      </w:r>
      <w:r w:rsidR="00390550" w:rsidRPr="00047CEE">
        <w:rPr>
          <w:b/>
          <w:bCs/>
        </w:rPr>
        <w:t>.2.3</w:t>
      </w:r>
      <w:r w:rsidR="00390550" w:rsidRPr="00047CEE">
        <w:rPr>
          <w:b/>
          <w:bCs/>
        </w:rPr>
        <w:t>固体废弃物治理措施</w:t>
      </w:r>
    </w:p>
    <w:p w:rsidR="00390550" w:rsidRPr="00047CEE" w:rsidRDefault="00390550" w:rsidP="00874ACA">
      <w:pPr>
        <w:spacing w:line="360" w:lineRule="auto"/>
        <w:ind w:firstLineChars="200" w:firstLine="480"/>
      </w:pPr>
      <w:r w:rsidRPr="00047CEE">
        <w:t>（</w:t>
      </w:r>
      <w:r w:rsidR="00153E2D" w:rsidRPr="00047CEE">
        <w:rPr>
          <w:rFonts w:hint="eastAsia"/>
        </w:rPr>
        <w:t>1</w:t>
      </w:r>
      <w:r w:rsidRPr="00047CEE">
        <w:t>）办公、生活垃圾</w:t>
      </w:r>
    </w:p>
    <w:p w:rsidR="00390550" w:rsidRPr="00047CEE" w:rsidRDefault="00390550" w:rsidP="00874ACA">
      <w:pPr>
        <w:spacing w:line="360" w:lineRule="auto"/>
        <w:ind w:firstLineChars="200" w:firstLine="480"/>
      </w:pPr>
      <w:r w:rsidRPr="00047CEE">
        <w:t>本项目生活垃圾产生量按</w:t>
      </w:r>
      <w:r w:rsidRPr="00047CEE">
        <w:t>0.5kg/d·</w:t>
      </w:r>
      <w:r w:rsidRPr="00047CEE">
        <w:t>人计，本项目职工定员为</w:t>
      </w:r>
      <w:r w:rsidR="007821E8" w:rsidRPr="00047CEE">
        <w:rPr>
          <w:rFonts w:hint="eastAsia"/>
        </w:rPr>
        <w:t>8</w:t>
      </w:r>
      <w:r w:rsidRPr="00047CEE">
        <w:t>人，则生活垃圾产生量为</w:t>
      </w:r>
      <w:r w:rsidR="007821E8" w:rsidRPr="00047CEE">
        <w:rPr>
          <w:rFonts w:hint="eastAsia"/>
        </w:rPr>
        <w:t>1</w:t>
      </w:r>
      <w:r w:rsidRPr="00047CEE">
        <w:t>t/a</w:t>
      </w:r>
      <w:r w:rsidRPr="00047CEE">
        <w:t>。环</w:t>
      </w:r>
      <w:proofErr w:type="gramStart"/>
      <w:r w:rsidRPr="00047CEE">
        <w:t>评要求</w:t>
      </w:r>
      <w:proofErr w:type="gramEnd"/>
      <w:r w:rsidRPr="00047CEE">
        <w:t>建设单位在厂址内设置封闭的垃圾箱，集中收集，定期清运送至当</w:t>
      </w:r>
      <w:r w:rsidRPr="00047CEE">
        <w:lastRenderedPageBreak/>
        <w:t>地环卫部门指定地点，严禁长期堆存，随意倾倒。</w:t>
      </w:r>
    </w:p>
    <w:p w:rsidR="00390550" w:rsidRPr="00047CEE" w:rsidRDefault="00390550" w:rsidP="00874ACA">
      <w:pPr>
        <w:spacing w:line="360" w:lineRule="auto"/>
        <w:ind w:firstLineChars="200" w:firstLine="480"/>
      </w:pPr>
      <w:r w:rsidRPr="00047CEE">
        <w:t>（</w:t>
      </w:r>
      <w:r w:rsidRPr="00047CEE">
        <w:t>3</w:t>
      </w:r>
      <w:r w:rsidRPr="00047CEE">
        <w:t>）废弃土石</w:t>
      </w:r>
    </w:p>
    <w:p w:rsidR="000A462F" w:rsidRPr="00047CEE" w:rsidRDefault="000A462F" w:rsidP="000A462F">
      <w:pPr>
        <w:spacing w:line="360" w:lineRule="auto"/>
        <w:ind w:firstLine="480"/>
      </w:pPr>
      <w:r w:rsidRPr="00047CEE">
        <w:rPr>
          <w:rFonts w:hint="eastAsia"/>
        </w:rPr>
        <w:t>根据工程分析，本项目年产剥离废弃土石量约为</w:t>
      </w:r>
      <w:r w:rsidRPr="00047CEE">
        <w:rPr>
          <w:rFonts w:hint="eastAsia"/>
        </w:rPr>
        <w:t>4634m</w:t>
      </w:r>
      <w:r w:rsidRPr="00047CEE">
        <w:rPr>
          <w:rFonts w:hint="eastAsia"/>
          <w:vertAlign w:val="superscript"/>
        </w:rPr>
        <w:t>3</w:t>
      </w:r>
      <w:r w:rsidRPr="00047CEE">
        <w:rPr>
          <w:rFonts w:hint="eastAsia"/>
        </w:rPr>
        <w:t>。剥离废弃土石优先进行综合利用，</w:t>
      </w:r>
      <w:proofErr w:type="gramStart"/>
      <w:r w:rsidRPr="00047CEE">
        <w:rPr>
          <w:rFonts w:hint="eastAsia"/>
        </w:rPr>
        <w:t>当无法</w:t>
      </w:r>
      <w:proofErr w:type="gramEnd"/>
      <w:r w:rsidRPr="00047CEE">
        <w:rPr>
          <w:rFonts w:hint="eastAsia"/>
        </w:rPr>
        <w:t>综合利用时，送废石场处理处置。根据“三合一”报告，本项目拟设置</w:t>
      </w:r>
      <w:r w:rsidRPr="00047CEE">
        <w:rPr>
          <w:rFonts w:hint="eastAsia"/>
        </w:rPr>
        <w:t>1</w:t>
      </w:r>
      <w:r w:rsidRPr="00047CEE">
        <w:rPr>
          <w:rFonts w:hint="eastAsia"/>
        </w:rPr>
        <w:t>处废石堆场，</w:t>
      </w:r>
      <w:r w:rsidRPr="00047CEE">
        <w:t>占地</w:t>
      </w:r>
      <w:r w:rsidRPr="00047CEE">
        <w:rPr>
          <w:rFonts w:hint="eastAsia"/>
        </w:rPr>
        <w:t>面积约</w:t>
      </w:r>
      <w:r w:rsidRPr="00047CEE">
        <w:rPr>
          <w:rFonts w:hint="eastAsia"/>
        </w:rPr>
        <w:t>800m</w:t>
      </w:r>
      <w:r w:rsidRPr="00047CEE">
        <w:rPr>
          <w:rFonts w:hint="eastAsia"/>
          <w:vertAlign w:val="superscript"/>
        </w:rPr>
        <w:t>2</w:t>
      </w:r>
      <w:r w:rsidRPr="00047CEE">
        <w:rPr>
          <w:rFonts w:hint="eastAsia"/>
        </w:rPr>
        <w:t>，堆积高度最大约</w:t>
      </w:r>
      <w:r w:rsidRPr="00047CEE">
        <w:rPr>
          <w:rFonts w:hint="eastAsia"/>
        </w:rPr>
        <w:t>6.1m</w:t>
      </w:r>
      <w:r w:rsidRPr="00047CEE">
        <w:rPr>
          <w:rFonts w:hint="eastAsia"/>
        </w:rPr>
        <w:t>，结合本项目矿山服务年限可知，本项目废石最低综合利用率应为</w:t>
      </w:r>
      <w:r w:rsidRPr="00047CEE">
        <w:rPr>
          <w:rFonts w:hint="eastAsia"/>
        </w:rPr>
        <w:t>93%</w:t>
      </w:r>
      <w:r w:rsidRPr="00047CEE">
        <w:rPr>
          <w:rFonts w:hint="eastAsia"/>
        </w:rPr>
        <w:t>。能够满足本项目剥离废弃土石的处置要求。</w:t>
      </w:r>
    </w:p>
    <w:p w:rsidR="000A462F" w:rsidRPr="00047CEE" w:rsidRDefault="000A462F" w:rsidP="000A462F">
      <w:pPr>
        <w:spacing w:line="360" w:lineRule="auto"/>
        <w:ind w:firstLine="480"/>
      </w:pPr>
      <w:r w:rsidRPr="00047CEE">
        <w:rPr>
          <w:rFonts w:hint="eastAsia"/>
        </w:rPr>
        <w:t>本项目废石堆场位于在矿区东侧、进场运输道路北侧、办公生活区西侧地形较平坦处，废石堆场所在区域为原先私挖乱采形成的小型废弃采剥面，</w:t>
      </w:r>
      <w:r w:rsidRPr="00047CEE">
        <w:t>表面基本无自然植被覆盖</w:t>
      </w:r>
      <w:r w:rsidRPr="00047CEE">
        <w:rPr>
          <w:rFonts w:hint="eastAsia"/>
        </w:rPr>
        <w:t>。该区域含水岩组主要为奥陶系碳酸盐岩</w:t>
      </w:r>
      <w:proofErr w:type="gramStart"/>
      <w:r w:rsidRPr="00047CEE">
        <w:rPr>
          <w:rFonts w:hint="eastAsia"/>
        </w:rPr>
        <w:t>溶</w:t>
      </w:r>
      <w:proofErr w:type="gramEnd"/>
      <w:r w:rsidRPr="00047CEE">
        <w:rPr>
          <w:rFonts w:hint="eastAsia"/>
        </w:rPr>
        <w:t>裂隙含水组，石灰岩地层裂隙不发育，富水性差，</w:t>
      </w:r>
      <w:proofErr w:type="gramStart"/>
      <w:r w:rsidRPr="00047CEE">
        <w:rPr>
          <w:rFonts w:hint="eastAsia"/>
        </w:rPr>
        <w:t>奥灰水</w:t>
      </w:r>
      <w:proofErr w:type="gramEnd"/>
      <w:r w:rsidRPr="00047CEE">
        <w:rPr>
          <w:rFonts w:hint="eastAsia"/>
        </w:rPr>
        <w:t>水位高程约</w:t>
      </w:r>
      <w:r w:rsidRPr="00047CEE">
        <w:rPr>
          <w:rFonts w:hint="eastAsia"/>
        </w:rPr>
        <w:t>1100m</w:t>
      </w:r>
      <w:r w:rsidRPr="00047CEE">
        <w:rPr>
          <w:rFonts w:hint="eastAsia"/>
        </w:rPr>
        <w:t>左右，远低于最低可采标高</w:t>
      </w:r>
      <w:r w:rsidRPr="00047CEE">
        <w:rPr>
          <w:rFonts w:hint="eastAsia"/>
        </w:rPr>
        <w:t>1585m</w:t>
      </w:r>
      <w:r w:rsidRPr="00047CEE">
        <w:rPr>
          <w:rFonts w:hint="eastAsia"/>
        </w:rPr>
        <w:t>；该区域基本无沟谷、汇水面积小、洪水量不大，自然排泄条件良好。本次评价要求在废石场东南侧建设挡土墙，长度</w:t>
      </w:r>
    </w:p>
    <w:p w:rsidR="000A462F" w:rsidRPr="00047CEE" w:rsidRDefault="000A462F" w:rsidP="000A462F">
      <w:pPr>
        <w:spacing w:line="360" w:lineRule="auto"/>
        <w:ind w:firstLine="480"/>
      </w:pPr>
      <w:r w:rsidRPr="00047CEE">
        <w:rPr>
          <w:rFonts w:hint="eastAsia"/>
        </w:rPr>
        <w:t>本次评价要求，</w:t>
      </w:r>
      <w:r w:rsidR="00086CA8" w:rsidRPr="00047CEE">
        <w:t>废石场设</w:t>
      </w:r>
      <w:r w:rsidR="00086CA8" w:rsidRPr="00047CEE">
        <w:rPr>
          <w:rFonts w:hint="eastAsia"/>
        </w:rPr>
        <w:t>50m</w:t>
      </w:r>
      <w:r w:rsidR="00086CA8" w:rsidRPr="00047CEE">
        <w:t>挡土墙</w:t>
      </w:r>
      <w:r w:rsidR="00086CA8" w:rsidRPr="00047CEE">
        <w:rPr>
          <w:rFonts w:hint="eastAsia"/>
        </w:rPr>
        <w:t>。</w:t>
      </w:r>
      <w:r w:rsidRPr="00047CEE">
        <w:rPr>
          <w:rFonts w:hint="eastAsia"/>
        </w:rPr>
        <w:t>本项目矿山开采废石应优先用于做建筑材料、铺设矿山运输道路及矿山采空区回填复垦（可以边采矿、边回填），利用不平衡时再送废石堆场妥善处置；废石堆场应</w:t>
      </w:r>
      <w:r w:rsidR="00086CA8" w:rsidRPr="00047CEE">
        <w:rPr>
          <w:rFonts w:hint="eastAsia"/>
        </w:rPr>
        <w:t>委托有资质的单位</w:t>
      </w:r>
      <w:r w:rsidRPr="00047CEE">
        <w:rPr>
          <w:rFonts w:hint="eastAsia"/>
        </w:rPr>
        <w:t>按照相关设计规范进行设计</w:t>
      </w:r>
      <w:r w:rsidR="00086CA8" w:rsidRPr="00047CEE">
        <w:rPr>
          <w:rFonts w:hint="eastAsia"/>
        </w:rPr>
        <w:t>。</w:t>
      </w:r>
    </w:p>
    <w:p w:rsidR="00390550" w:rsidRPr="00047CEE" w:rsidRDefault="00390550" w:rsidP="00874ACA">
      <w:pPr>
        <w:spacing w:line="360" w:lineRule="auto"/>
        <w:ind w:firstLineChars="200" w:firstLine="480"/>
      </w:pPr>
      <w:r w:rsidRPr="00047CEE">
        <w:t>采取以上针对性措施后，本项目产生的固废对周围环境影响很小。</w:t>
      </w:r>
    </w:p>
    <w:p w:rsidR="00390550" w:rsidRPr="00047CEE" w:rsidRDefault="00CD663B" w:rsidP="00874ACA">
      <w:pPr>
        <w:spacing w:line="360" w:lineRule="auto"/>
        <w:outlineLvl w:val="2"/>
        <w:rPr>
          <w:b/>
          <w:bCs/>
        </w:rPr>
      </w:pPr>
      <w:r w:rsidRPr="00047CEE">
        <w:rPr>
          <w:rFonts w:hint="eastAsia"/>
          <w:b/>
          <w:bCs/>
        </w:rPr>
        <w:t>6</w:t>
      </w:r>
      <w:r w:rsidR="00390550" w:rsidRPr="00047CEE">
        <w:rPr>
          <w:b/>
          <w:bCs/>
        </w:rPr>
        <w:t>.2.4</w:t>
      </w:r>
      <w:r w:rsidR="00390550" w:rsidRPr="00047CEE">
        <w:rPr>
          <w:b/>
          <w:bCs/>
        </w:rPr>
        <w:t>噪声污染控制措施</w:t>
      </w:r>
    </w:p>
    <w:p w:rsidR="00874ACA" w:rsidRPr="00047CEE" w:rsidRDefault="00874ACA" w:rsidP="00874ACA">
      <w:pPr>
        <w:spacing w:line="360" w:lineRule="auto"/>
        <w:ind w:firstLineChars="200" w:firstLine="480"/>
      </w:pPr>
      <w:r w:rsidRPr="00047CEE">
        <w:rPr>
          <w:rFonts w:hint="eastAsia"/>
        </w:rPr>
        <w:t>本项目噪声源主要为岩石爆破噪声及运输噪声。</w:t>
      </w:r>
    </w:p>
    <w:p w:rsidR="00874ACA" w:rsidRPr="00047CEE" w:rsidRDefault="00874ACA" w:rsidP="00874ACA">
      <w:pPr>
        <w:spacing w:line="360" w:lineRule="auto"/>
        <w:ind w:firstLineChars="200" w:firstLine="480"/>
      </w:pPr>
      <w:r w:rsidRPr="00047CEE">
        <w:t>岩石爆破：合理控制装药量，起爆采用导爆管</w:t>
      </w:r>
      <w:r w:rsidRPr="00047CEE">
        <w:t>—</w:t>
      </w:r>
      <w:r w:rsidRPr="00047CEE">
        <w:t>雷管微量起爆法，</w:t>
      </w:r>
      <w:proofErr w:type="gramStart"/>
      <w:r w:rsidRPr="00047CEE">
        <w:t>排间微差</w:t>
      </w:r>
      <w:proofErr w:type="gramEnd"/>
      <w:r w:rsidRPr="00047CEE">
        <w:t>，后排与前排延迟时间</w:t>
      </w:r>
      <w:r w:rsidRPr="00047CEE">
        <w:t>50-75</w:t>
      </w:r>
      <w:r w:rsidRPr="00047CEE">
        <w:t>毫秒，即利用导爆管传递冲击波引爆雷管进而起爆炸药，导爆管起爆网络</w:t>
      </w:r>
      <w:proofErr w:type="gramStart"/>
      <w:r w:rsidRPr="00047CEE">
        <w:t>采用簇联方式</w:t>
      </w:r>
      <w:proofErr w:type="gramEnd"/>
      <w:r w:rsidRPr="00047CEE">
        <w:t>，起爆网管中联接装置采用三通，采用起爆器起爆导爆管。该技术是目前一种较先进的矿山爆破技术，可有效地减弱地震波、空气冲击波的危害，同时还可减少飞石和降低噪音，并降低大块率，减少二次爆破次数；另外评价要求：在场</w:t>
      </w:r>
      <w:proofErr w:type="gramStart"/>
      <w:r w:rsidRPr="00047CEE">
        <w:t>界周围</w:t>
      </w:r>
      <w:proofErr w:type="gramEnd"/>
      <w:r w:rsidRPr="00047CEE">
        <w:t>空地种植一些防噪效果较好的小叶杨、柳树等树种，并配一些灌木，高低搭配，可以有效地防止噪声的传播。</w:t>
      </w:r>
    </w:p>
    <w:p w:rsidR="00390550" w:rsidRPr="00047CEE" w:rsidRDefault="00390550" w:rsidP="00874ACA">
      <w:pPr>
        <w:spacing w:line="360" w:lineRule="auto"/>
        <w:ind w:firstLineChars="200" w:firstLine="480"/>
      </w:pPr>
      <w:r w:rsidRPr="00047CEE">
        <w:t>汽车运输噪声。环</w:t>
      </w:r>
      <w:proofErr w:type="gramStart"/>
      <w:r w:rsidRPr="00047CEE">
        <w:t>评要求</w:t>
      </w:r>
      <w:proofErr w:type="gramEnd"/>
      <w:r w:rsidRPr="00047CEE">
        <w:t>运营期建设单位应</w:t>
      </w:r>
      <w:r w:rsidR="00153E2D" w:rsidRPr="00047CEE">
        <w:t>加强调度管理，要减速行驶</w:t>
      </w:r>
      <w:r w:rsidRPr="00047CEE">
        <w:t>。项目厂界距最近村庄距离约</w:t>
      </w:r>
      <w:r w:rsidR="00153E2D" w:rsidRPr="00047CEE">
        <w:rPr>
          <w:rFonts w:hint="eastAsia"/>
        </w:rPr>
        <w:t>1.</w:t>
      </w:r>
      <w:r w:rsidR="00086CA8" w:rsidRPr="00047CEE">
        <w:rPr>
          <w:rFonts w:hint="eastAsia"/>
        </w:rPr>
        <w:t>5</w:t>
      </w:r>
      <w:r w:rsidR="00153E2D" w:rsidRPr="00047CEE">
        <w:rPr>
          <w:rFonts w:hint="eastAsia"/>
        </w:rPr>
        <w:t>k</w:t>
      </w:r>
      <w:r w:rsidRPr="00047CEE">
        <w:t>m</w:t>
      </w:r>
      <w:r w:rsidRPr="00047CEE">
        <w:t>，采取以上措施后，噪声对周围影响较小。</w:t>
      </w:r>
    </w:p>
    <w:p w:rsidR="0017445C" w:rsidRPr="00047CEE" w:rsidRDefault="0017445C" w:rsidP="0017445C">
      <w:pPr>
        <w:widowControl/>
        <w:spacing w:line="360" w:lineRule="auto"/>
        <w:jc w:val="left"/>
        <w:outlineLvl w:val="2"/>
        <w:rPr>
          <w:b/>
          <w:bCs/>
        </w:rPr>
      </w:pPr>
      <w:r w:rsidRPr="00047CEE">
        <w:rPr>
          <w:rFonts w:hint="eastAsia"/>
          <w:b/>
          <w:bCs/>
        </w:rPr>
        <w:lastRenderedPageBreak/>
        <w:t>6.2.5</w:t>
      </w:r>
      <w:r w:rsidRPr="00047CEE">
        <w:rPr>
          <w:rFonts w:hint="eastAsia"/>
          <w:b/>
          <w:bCs/>
        </w:rPr>
        <w:t>项目对呼北高速影响分析</w:t>
      </w:r>
    </w:p>
    <w:p w:rsidR="00086CA8" w:rsidRPr="00047CEE" w:rsidRDefault="00086CA8" w:rsidP="00086CA8">
      <w:pPr>
        <w:spacing w:line="360" w:lineRule="auto"/>
        <w:ind w:firstLine="480"/>
      </w:pPr>
      <w:r w:rsidRPr="00047CEE">
        <w:rPr>
          <w:rFonts w:hint="eastAsia"/>
        </w:rPr>
        <w:t>（</w:t>
      </w:r>
      <w:r w:rsidRPr="00047CEE">
        <w:rPr>
          <w:rFonts w:hint="eastAsia"/>
        </w:rPr>
        <w:t>1</w:t>
      </w:r>
      <w:r w:rsidRPr="00047CEE">
        <w:rPr>
          <w:rFonts w:hint="eastAsia"/>
        </w:rPr>
        <w:t>）对</w:t>
      </w:r>
      <w:r w:rsidRPr="00047CEE">
        <w:rPr>
          <w:rFonts w:hint="eastAsia"/>
        </w:rPr>
        <w:t>G59</w:t>
      </w:r>
      <w:r w:rsidRPr="00047CEE">
        <w:rPr>
          <w:rFonts w:hint="eastAsia"/>
        </w:rPr>
        <w:t>呼北高速隧洞出（入）口往来车辆的影响分析</w:t>
      </w:r>
    </w:p>
    <w:p w:rsidR="00086CA8" w:rsidRPr="00047CEE" w:rsidRDefault="00086CA8" w:rsidP="00086CA8">
      <w:pPr>
        <w:spacing w:line="360" w:lineRule="auto"/>
        <w:ind w:firstLine="480"/>
      </w:pPr>
      <w:r w:rsidRPr="00047CEE">
        <w:rPr>
          <w:rFonts w:hint="eastAsia"/>
        </w:rPr>
        <w:t>本项目矿界</w:t>
      </w:r>
      <w:proofErr w:type="gramStart"/>
      <w:r w:rsidRPr="00047CEE">
        <w:rPr>
          <w:rFonts w:hint="eastAsia"/>
        </w:rPr>
        <w:t>东北侧约</w:t>
      </w:r>
      <w:proofErr w:type="gramEnd"/>
      <w:r w:rsidRPr="00047CEE">
        <w:rPr>
          <w:rFonts w:hint="eastAsia"/>
        </w:rPr>
        <w:t>350m</w:t>
      </w:r>
      <w:r w:rsidRPr="00047CEE">
        <w:rPr>
          <w:rFonts w:hint="eastAsia"/>
        </w:rPr>
        <w:t>处为</w:t>
      </w:r>
      <w:r w:rsidRPr="00047CEE">
        <w:rPr>
          <w:rFonts w:hint="eastAsia"/>
        </w:rPr>
        <w:t>G59</w:t>
      </w:r>
      <w:r w:rsidRPr="00047CEE">
        <w:rPr>
          <w:rFonts w:hint="eastAsia"/>
        </w:rPr>
        <w:t>呼北高速隧洞出（入）口，已处于</w:t>
      </w:r>
      <w:r w:rsidRPr="00047CEE">
        <w:t>项目设定爆破安全距离为</w:t>
      </w:r>
      <w:r w:rsidRPr="00047CEE">
        <w:t>300m</w:t>
      </w:r>
      <w:r w:rsidRPr="00047CEE">
        <w:t>外</w:t>
      </w:r>
      <w:r w:rsidRPr="00047CEE">
        <w:rPr>
          <w:rFonts w:hint="eastAsia"/>
        </w:rPr>
        <w:t>，</w:t>
      </w:r>
      <w:r w:rsidRPr="00047CEE">
        <w:t>因此</w:t>
      </w:r>
      <w:r w:rsidRPr="00047CEE">
        <w:rPr>
          <w:rFonts w:hint="eastAsia"/>
        </w:rPr>
        <w:t>，</w:t>
      </w:r>
      <w:r w:rsidRPr="00047CEE">
        <w:t>本项目</w:t>
      </w:r>
      <w:r w:rsidRPr="00047CEE">
        <w:rPr>
          <w:rFonts w:hint="eastAsia"/>
        </w:rPr>
        <w:t>爆破</w:t>
      </w:r>
      <w:r w:rsidRPr="00047CEE">
        <w:t>过程不会对</w:t>
      </w:r>
      <w:r w:rsidRPr="00047CEE">
        <w:rPr>
          <w:rFonts w:hint="eastAsia"/>
        </w:rPr>
        <w:t>出（入）</w:t>
      </w:r>
      <w:r w:rsidRPr="00047CEE">
        <w:rPr>
          <w:rFonts w:hint="eastAsia"/>
        </w:rPr>
        <w:t>G59</w:t>
      </w:r>
      <w:r w:rsidRPr="00047CEE">
        <w:rPr>
          <w:rFonts w:hint="eastAsia"/>
        </w:rPr>
        <w:t>呼北高速隧洞口</w:t>
      </w:r>
      <w:r w:rsidRPr="00047CEE">
        <w:t>过往车辆产生影响</w:t>
      </w:r>
      <w:r w:rsidRPr="00047CEE">
        <w:rPr>
          <w:rFonts w:hint="eastAsia"/>
        </w:rPr>
        <w:t>。</w:t>
      </w:r>
    </w:p>
    <w:p w:rsidR="00086CA8" w:rsidRPr="00047CEE" w:rsidRDefault="00086CA8" w:rsidP="00086CA8">
      <w:pPr>
        <w:spacing w:line="360" w:lineRule="auto"/>
        <w:ind w:firstLine="480"/>
      </w:pPr>
      <w:r w:rsidRPr="00047CEE">
        <w:rPr>
          <w:rFonts w:hint="eastAsia"/>
        </w:rPr>
        <w:t>（</w:t>
      </w:r>
      <w:r w:rsidRPr="00047CEE">
        <w:rPr>
          <w:rFonts w:hint="eastAsia"/>
        </w:rPr>
        <w:t>2</w:t>
      </w:r>
      <w:r w:rsidRPr="00047CEE">
        <w:rPr>
          <w:rFonts w:hint="eastAsia"/>
        </w:rPr>
        <w:t>）对</w:t>
      </w:r>
      <w:r w:rsidRPr="00047CEE">
        <w:rPr>
          <w:rFonts w:hint="eastAsia"/>
        </w:rPr>
        <w:t>G59</w:t>
      </w:r>
      <w:r w:rsidRPr="00047CEE">
        <w:rPr>
          <w:rFonts w:hint="eastAsia"/>
        </w:rPr>
        <w:t>呼北高速隧洞的影响分析</w:t>
      </w:r>
    </w:p>
    <w:p w:rsidR="00086CA8" w:rsidRPr="00047CEE" w:rsidRDefault="00086CA8" w:rsidP="00086CA8">
      <w:pPr>
        <w:spacing w:line="360" w:lineRule="auto"/>
        <w:ind w:firstLine="480"/>
      </w:pPr>
      <w:r w:rsidRPr="00047CEE">
        <w:rPr>
          <w:bCs/>
        </w:rPr>
        <w:t>本项目</w:t>
      </w:r>
      <w:r w:rsidRPr="00047CEE">
        <w:t>最低开采标高为</w:t>
      </w:r>
      <w:r w:rsidRPr="00047CEE">
        <w:t>1585m</w:t>
      </w:r>
      <w:r w:rsidRPr="00047CEE">
        <w:rPr>
          <w:rFonts w:hint="eastAsia"/>
        </w:rPr>
        <w:t>，</w:t>
      </w:r>
      <w:r w:rsidRPr="00047CEE">
        <w:rPr>
          <w:rFonts w:hint="eastAsia"/>
        </w:rPr>
        <w:t>G59</w:t>
      </w:r>
      <w:r w:rsidRPr="00047CEE">
        <w:t>呼北高速隧道标高为</w:t>
      </w:r>
      <w:r w:rsidRPr="00047CEE">
        <w:rPr>
          <w:rFonts w:hint="eastAsia"/>
        </w:rPr>
        <w:t>1527m</w:t>
      </w:r>
      <w:r w:rsidRPr="00047CEE">
        <w:rPr>
          <w:rFonts w:hint="eastAsia"/>
        </w:rPr>
        <w:t>，两者相差</w:t>
      </w:r>
      <w:r w:rsidRPr="00047CEE">
        <w:rPr>
          <w:rFonts w:hint="eastAsia"/>
        </w:rPr>
        <w:t>58m</w:t>
      </w:r>
      <w:r w:rsidRPr="00047CEE">
        <w:rPr>
          <w:rFonts w:hint="eastAsia"/>
        </w:rPr>
        <w:t>。本项目矿区与</w:t>
      </w:r>
      <w:r w:rsidRPr="00047CEE">
        <w:rPr>
          <w:rFonts w:hint="eastAsia"/>
        </w:rPr>
        <w:t>G59</w:t>
      </w:r>
      <w:r w:rsidRPr="00047CEE">
        <w:rPr>
          <w:rFonts w:hint="eastAsia"/>
        </w:rPr>
        <w:t>呼北高速隧洞分别位于</w:t>
      </w:r>
      <w:r w:rsidRPr="00047CEE">
        <w:rPr>
          <w:rFonts w:hint="eastAsia"/>
        </w:rPr>
        <w:t>V</w:t>
      </w:r>
      <w:r w:rsidRPr="00047CEE">
        <w:rPr>
          <w:rFonts w:hint="eastAsia"/>
        </w:rPr>
        <w:t>山谷的两侧，不在同一山梁，本项目距离隧道的约</w:t>
      </w:r>
      <w:r w:rsidRPr="00047CEE">
        <w:rPr>
          <w:rFonts w:hint="eastAsia"/>
        </w:rPr>
        <w:t>200m</w:t>
      </w:r>
      <w:r w:rsidRPr="00047CEE">
        <w:rPr>
          <w:rFonts w:hint="eastAsia"/>
        </w:rPr>
        <w:t>。本项目矿界与</w:t>
      </w:r>
      <w:r w:rsidRPr="00047CEE">
        <w:rPr>
          <w:rFonts w:hint="eastAsia"/>
        </w:rPr>
        <w:t>G59</w:t>
      </w:r>
      <w:r w:rsidRPr="00047CEE">
        <w:rPr>
          <w:rFonts w:hint="eastAsia"/>
        </w:rPr>
        <w:t>呼北高速隧洞出入口的距离满足《公路安全保护条例》第十七条“禁止在国道、省道、县道的公路用地外缘起向外</w:t>
      </w:r>
      <w:r w:rsidRPr="00047CEE">
        <w:rPr>
          <w:rFonts w:hint="eastAsia"/>
        </w:rPr>
        <w:t>100</w:t>
      </w:r>
      <w:r w:rsidRPr="00047CEE">
        <w:rPr>
          <w:rFonts w:hint="eastAsia"/>
        </w:rPr>
        <w:t>米，乡道的公路用地外缘起向外</w:t>
      </w:r>
      <w:r w:rsidRPr="00047CEE">
        <w:rPr>
          <w:rFonts w:hint="eastAsia"/>
        </w:rPr>
        <w:t>50</w:t>
      </w:r>
      <w:r w:rsidRPr="00047CEE">
        <w:rPr>
          <w:rFonts w:hint="eastAsia"/>
        </w:rPr>
        <w:t>米；公路隧道上方和洞口外</w:t>
      </w:r>
      <w:r w:rsidRPr="00047CEE">
        <w:rPr>
          <w:rFonts w:hint="eastAsia"/>
        </w:rPr>
        <w:t>100</w:t>
      </w:r>
      <w:r w:rsidRPr="00047CEE">
        <w:rPr>
          <w:rFonts w:hint="eastAsia"/>
        </w:rPr>
        <w:t>米”的要求。</w:t>
      </w:r>
    </w:p>
    <w:p w:rsidR="00086CA8" w:rsidRPr="00047CEE" w:rsidRDefault="00086CA8" w:rsidP="00086CA8">
      <w:pPr>
        <w:spacing w:line="360" w:lineRule="auto"/>
        <w:ind w:firstLine="480"/>
      </w:pPr>
      <w:r w:rsidRPr="00047CEE">
        <w:rPr>
          <w:rFonts w:hint="eastAsia"/>
        </w:rPr>
        <w:t>根据《爆破安全规程》（</w:t>
      </w:r>
      <w:r w:rsidRPr="00047CEE">
        <w:rPr>
          <w:rFonts w:hint="eastAsia"/>
        </w:rPr>
        <w:t>GB 6722-2014</w:t>
      </w:r>
      <w:r w:rsidRPr="00047CEE">
        <w:rPr>
          <w:rFonts w:hint="eastAsia"/>
        </w:rPr>
        <w:t>），按</w:t>
      </w:r>
      <w:r w:rsidRPr="00047CEE">
        <w:t>爆破振动安全允许距离</w:t>
      </w:r>
      <w:r w:rsidRPr="00047CEE">
        <w:rPr>
          <w:rFonts w:hint="eastAsia"/>
        </w:rPr>
        <w:t>200m</w:t>
      </w:r>
      <w:r w:rsidRPr="00047CEE">
        <w:rPr>
          <w:rFonts w:hint="eastAsia"/>
        </w:rPr>
        <w:t>计算，</w:t>
      </w:r>
      <w:r w:rsidRPr="00047CEE">
        <w:t>保证</w:t>
      </w:r>
      <w:r w:rsidRPr="00047CEE">
        <w:t>G59</w:t>
      </w:r>
      <w:r w:rsidRPr="00047CEE">
        <w:t>呼北高速隧道安全前提下的所需的最大炸药量为</w:t>
      </w:r>
      <w:r w:rsidRPr="00047CEE">
        <w:t>118403.4kg/</w:t>
      </w:r>
      <w:r w:rsidRPr="00047CEE">
        <w:t>次，合计</w:t>
      </w:r>
      <w:r w:rsidRPr="00047CEE">
        <w:t>118.4t/</w:t>
      </w:r>
      <w:r w:rsidRPr="00047CEE">
        <w:t>次。根据</w:t>
      </w:r>
      <w:r w:rsidRPr="00047CEE">
        <w:t>“</w:t>
      </w:r>
      <w:r w:rsidRPr="00047CEE">
        <w:t>三合一报告</w:t>
      </w:r>
      <w:r w:rsidRPr="00047CEE">
        <w:t>”</w:t>
      </w:r>
      <w:r w:rsidRPr="00047CEE">
        <w:t>，本项目年消耗炸药量约</w:t>
      </w:r>
      <w:r w:rsidRPr="00047CEE">
        <w:t>16.7t</w:t>
      </w:r>
      <w:r w:rsidRPr="00047CEE">
        <w:t>。本项目年消耗的炸药量小于影响</w:t>
      </w:r>
      <w:r w:rsidRPr="00047CEE">
        <w:t>G59</w:t>
      </w:r>
      <w:r w:rsidRPr="00047CEE">
        <w:t>呼北高速隧道安全一次爆破所需的炸药量，可见，本项目的正常开采，不会对</w:t>
      </w:r>
      <w:r w:rsidRPr="00047CEE">
        <w:t>G59</w:t>
      </w:r>
      <w:r w:rsidRPr="00047CEE">
        <w:t>呼北高速隧道产生影响。</w:t>
      </w:r>
    </w:p>
    <w:p w:rsidR="00086CA8" w:rsidRPr="00047CEE" w:rsidRDefault="00086CA8" w:rsidP="00086CA8">
      <w:pPr>
        <w:spacing w:line="360" w:lineRule="auto"/>
        <w:ind w:firstLine="480"/>
      </w:pPr>
      <w:r w:rsidRPr="00047CEE">
        <w:t>本次评价要求</w:t>
      </w:r>
      <w:r w:rsidRPr="00047CEE">
        <w:rPr>
          <w:rFonts w:hint="eastAsia"/>
        </w:rPr>
        <w:t>，</w:t>
      </w:r>
      <w:r w:rsidRPr="00047CEE">
        <w:t>建设单位应该按照</w:t>
      </w:r>
      <w:r w:rsidRPr="00047CEE">
        <w:rPr>
          <w:rFonts w:hint="eastAsia"/>
        </w:rPr>
        <w:t>“三合一报告”核定的炸药使用量开展爆破作业，</w:t>
      </w:r>
      <w:r w:rsidRPr="00047CEE">
        <w:t>尽可能</w:t>
      </w:r>
      <w:r w:rsidRPr="00047CEE">
        <w:rPr>
          <w:rFonts w:hint="eastAsia"/>
        </w:rPr>
        <w:t>将</w:t>
      </w:r>
      <w:r w:rsidRPr="00047CEE">
        <w:t>爆破振动对区域环境的不利影响降至最低</w:t>
      </w:r>
      <w:r w:rsidRPr="00047CEE">
        <w:rPr>
          <w:rFonts w:hint="eastAsia"/>
        </w:rPr>
        <w:t>。</w:t>
      </w:r>
      <w:r w:rsidRPr="00047CEE">
        <w:t>同时</w:t>
      </w:r>
      <w:r w:rsidRPr="00047CEE">
        <w:rPr>
          <w:rFonts w:hint="eastAsia"/>
        </w:rPr>
        <w:t>，</w:t>
      </w:r>
      <w:r w:rsidRPr="00047CEE">
        <w:t>本次评价建议，建设单位</w:t>
      </w:r>
      <w:r w:rsidRPr="00047CEE">
        <w:rPr>
          <w:rFonts w:hint="eastAsia"/>
        </w:rPr>
        <w:t>应</w:t>
      </w:r>
      <w:r w:rsidRPr="00047CEE">
        <w:t>开展安全评价。</w:t>
      </w:r>
    </w:p>
    <w:p w:rsidR="00A43970" w:rsidRPr="00047CEE" w:rsidRDefault="00CD663B" w:rsidP="00A43970">
      <w:pPr>
        <w:spacing w:line="360" w:lineRule="auto"/>
        <w:rPr>
          <w:b/>
          <w:bCs/>
        </w:rPr>
      </w:pPr>
      <w:r w:rsidRPr="00047CEE">
        <w:rPr>
          <w:rFonts w:hint="eastAsia"/>
          <w:b/>
          <w:bCs/>
        </w:rPr>
        <w:t>6</w:t>
      </w:r>
      <w:r w:rsidR="00390550" w:rsidRPr="00047CEE">
        <w:rPr>
          <w:b/>
          <w:bCs/>
        </w:rPr>
        <w:t>.2.</w:t>
      </w:r>
      <w:r w:rsidR="0017445C" w:rsidRPr="00047CEE">
        <w:rPr>
          <w:rFonts w:hint="eastAsia"/>
          <w:b/>
          <w:bCs/>
        </w:rPr>
        <w:t>6</w:t>
      </w:r>
      <w:r w:rsidR="00390550" w:rsidRPr="00047CEE">
        <w:rPr>
          <w:b/>
          <w:bCs/>
        </w:rPr>
        <w:t>生态环境保护及恢复措施</w:t>
      </w:r>
      <w:r w:rsidR="00390550" w:rsidRPr="00047CEE">
        <w:rPr>
          <w:b/>
          <w:bCs/>
          <w:sz w:val="28"/>
          <w:szCs w:val="28"/>
        </w:rPr>
        <w:br/>
      </w:r>
      <w:r w:rsidR="00A43970" w:rsidRPr="00047CEE">
        <w:rPr>
          <w:rFonts w:hint="eastAsia"/>
          <w:b/>
          <w:bCs/>
        </w:rPr>
        <w:t>6</w:t>
      </w:r>
      <w:r w:rsidR="00A43970" w:rsidRPr="00047CEE">
        <w:rPr>
          <w:b/>
          <w:bCs/>
        </w:rPr>
        <w:t>.2.</w:t>
      </w:r>
      <w:r w:rsidR="00A43970" w:rsidRPr="00047CEE">
        <w:rPr>
          <w:rFonts w:hint="eastAsia"/>
          <w:b/>
          <w:bCs/>
        </w:rPr>
        <w:t>6</w:t>
      </w:r>
      <w:r w:rsidR="00A43970" w:rsidRPr="00047CEE">
        <w:rPr>
          <w:b/>
          <w:bCs/>
        </w:rPr>
        <w:t>.</w:t>
      </w:r>
      <w:r w:rsidR="00A43970" w:rsidRPr="00047CEE">
        <w:rPr>
          <w:rFonts w:hint="eastAsia"/>
          <w:b/>
          <w:bCs/>
        </w:rPr>
        <w:t>1</w:t>
      </w:r>
      <w:r w:rsidR="00A43970" w:rsidRPr="00047CEE">
        <w:rPr>
          <w:b/>
          <w:bCs/>
        </w:rPr>
        <w:t xml:space="preserve"> </w:t>
      </w:r>
      <w:r w:rsidR="00A43970" w:rsidRPr="00047CEE">
        <w:rPr>
          <w:b/>
          <w:bCs/>
        </w:rPr>
        <w:t>强化生态环境保护意识</w:t>
      </w:r>
    </w:p>
    <w:p w:rsidR="00A43970" w:rsidRPr="00047CEE" w:rsidRDefault="00A43970" w:rsidP="00A43970">
      <w:pPr>
        <w:spacing w:line="360" w:lineRule="auto"/>
        <w:ind w:firstLineChars="200" w:firstLine="480"/>
      </w:pPr>
      <w:r w:rsidRPr="00047CEE">
        <w:t>（</w:t>
      </w:r>
      <w:r w:rsidRPr="00047CEE">
        <w:t>1</w:t>
      </w:r>
      <w:r w:rsidRPr="00047CEE">
        <w:t>）结合当地政府部门所制定的生态环境建设规划和水土保持规划，协助当地政府搞好矿区的生态环境建设工作。</w:t>
      </w:r>
    </w:p>
    <w:p w:rsidR="00A43970" w:rsidRPr="00047CEE" w:rsidRDefault="00A43970" w:rsidP="00A43970">
      <w:pPr>
        <w:spacing w:line="360" w:lineRule="auto"/>
        <w:ind w:firstLineChars="200" w:firstLine="480"/>
      </w:pPr>
      <w:r w:rsidRPr="00047CEE">
        <w:t>（</w:t>
      </w:r>
      <w:r w:rsidRPr="00047CEE">
        <w:t>2</w:t>
      </w:r>
      <w:r w:rsidRPr="00047CEE">
        <w:t>）加强管理，落实</w:t>
      </w:r>
      <w:r w:rsidRPr="00047CEE">
        <w:rPr>
          <w:rFonts w:hint="eastAsia"/>
        </w:rPr>
        <w:t>环评报告书、水保方案和矿山地质环境保护中要求的</w:t>
      </w:r>
      <w:r w:rsidRPr="00047CEE">
        <w:t>生态</w:t>
      </w:r>
      <w:r w:rsidRPr="00047CEE">
        <w:rPr>
          <w:rFonts w:hint="eastAsia"/>
        </w:rPr>
        <w:t>保护</w:t>
      </w:r>
      <w:r w:rsidRPr="00047CEE">
        <w:t>与恢复</w:t>
      </w:r>
      <w:r w:rsidRPr="00047CEE">
        <w:rPr>
          <w:rFonts w:hint="eastAsia"/>
        </w:rPr>
        <w:t>工程各项</w:t>
      </w:r>
      <w:r w:rsidRPr="00047CEE">
        <w:t>措施。</w:t>
      </w:r>
    </w:p>
    <w:p w:rsidR="00A43970" w:rsidRPr="00047CEE" w:rsidRDefault="00A43970" w:rsidP="00A43970">
      <w:pPr>
        <w:spacing w:line="360" w:lineRule="auto"/>
        <w:rPr>
          <w:b/>
          <w:bCs/>
        </w:rPr>
      </w:pPr>
      <w:r w:rsidRPr="00047CEE">
        <w:rPr>
          <w:rFonts w:hint="eastAsia"/>
          <w:b/>
          <w:bCs/>
        </w:rPr>
        <w:t>6</w:t>
      </w:r>
      <w:r w:rsidRPr="00047CEE">
        <w:rPr>
          <w:b/>
          <w:bCs/>
        </w:rPr>
        <w:t>.2</w:t>
      </w:r>
      <w:r w:rsidRPr="00047CEE">
        <w:rPr>
          <w:rFonts w:hint="eastAsia"/>
          <w:b/>
          <w:bCs/>
        </w:rPr>
        <w:t>.6</w:t>
      </w:r>
      <w:r w:rsidRPr="00047CEE">
        <w:rPr>
          <w:b/>
          <w:bCs/>
        </w:rPr>
        <w:t>.</w:t>
      </w:r>
      <w:r w:rsidRPr="00047CEE">
        <w:rPr>
          <w:rFonts w:hint="eastAsia"/>
          <w:b/>
          <w:bCs/>
        </w:rPr>
        <w:t>2</w:t>
      </w:r>
      <w:r w:rsidRPr="00047CEE">
        <w:rPr>
          <w:rFonts w:hint="eastAsia"/>
          <w:b/>
          <w:bCs/>
        </w:rPr>
        <w:t>野生动植物</w:t>
      </w:r>
      <w:r w:rsidRPr="00047CEE">
        <w:rPr>
          <w:b/>
          <w:bCs/>
        </w:rPr>
        <w:t>的保护措施</w:t>
      </w:r>
    </w:p>
    <w:p w:rsidR="00A43970" w:rsidRPr="00047CEE" w:rsidRDefault="00A43970" w:rsidP="00A43970">
      <w:pPr>
        <w:numPr>
          <w:ilvl w:val="0"/>
          <w:numId w:val="9"/>
        </w:numPr>
        <w:spacing w:line="360" w:lineRule="auto"/>
        <w:ind w:firstLineChars="200" w:firstLine="480"/>
      </w:pPr>
      <w:r w:rsidRPr="00047CEE">
        <w:rPr>
          <w:rFonts w:hint="eastAsia"/>
        </w:rPr>
        <w:t>开采区要严格按照矿区范围和设计规范剥采，不得随意扩大表层剥离范围</w:t>
      </w:r>
      <w:r w:rsidRPr="00047CEE">
        <w:t>。</w:t>
      </w:r>
    </w:p>
    <w:p w:rsidR="00A43970" w:rsidRPr="00047CEE" w:rsidRDefault="00A43970" w:rsidP="00A43970">
      <w:pPr>
        <w:spacing w:line="360" w:lineRule="auto"/>
        <w:ind w:firstLineChars="200" w:firstLine="480"/>
      </w:pPr>
      <w:r w:rsidRPr="00047CEE">
        <w:lastRenderedPageBreak/>
        <w:t>（</w:t>
      </w:r>
      <w:r w:rsidRPr="00047CEE">
        <w:t>2</w:t>
      </w:r>
      <w:r w:rsidRPr="00047CEE">
        <w:t>）</w:t>
      </w:r>
      <w:r w:rsidRPr="00047CEE">
        <w:rPr>
          <w:rFonts w:hint="eastAsia"/>
        </w:rPr>
        <w:t>采区剥离表土要及时运往排土场制定区域堆存，并做好防止水土流失措施</w:t>
      </w:r>
      <w:r w:rsidRPr="00047CEE">
        <w:t>。</w:t>
      </w:r>
    </w:p>
    <w:p w:rsidR="00A43970" w:rsidRPr="00047CEE" w:rsidRDefault="00A43970" w:rsidP="00A43970">
      <w:pPr>
        <w:spacing w:line="360" w:lineRule="auto"/>
        <w:ind w:firstLineChars="200" w:firstLine="480"/>
      </w:pPr>
      <w:r w:rsidRPr="00047CEE">
        <w:t>（</w:t>
      </w:r>
      <w:r w:rsidRPr="00047CEE">
        <w:t>3</w:t>
      </w:r>
      <w:r w:rsidRPr="00047CEE">
        <w:t>）对于施工过程中破坏的乔木和灌丛，要制定补偿措施，损失多少必须补偿多少，原地补充或异地补充。</w:t>
      </w:r>
    </w:p>
    <w:p w:rsidR="00A43970" w:rsidRPr="00047CEE" w:rsidRDefault="00A43970" w:rsidP="00A43970">
      <w:pPr>
        <w:spacing w:line="360" w:lineRule="auto"/>
        <w:ind w:firstLineChars="200" w:firstLine="480"/>
      </w:pPr>
      <w:r w:rsidRPr="00047CEE">
        <w:t>（</w:t>
      </w:r>
      <w:r w:rsidRPr="00047CEE">
        <w:t>4</w:t>
      </w:r>
      <w:r w:rsidRPr="00047CEE">
        <w:t>）项目应加强对工人生态环境保护意识的教育，严禁对野生动物</w:t>
      </w:r>
      <w:r w:rsidRPr="00047CEE">
        <w:rPr>
          <w:rFonts w:hint="eastAsia"/>
        </w:rPr>
        <w:t>，</w:t>
      </w:r>
      <w:r w:rsidRPr="00047CEE">
        <w:t>如野兔等进行捕杀</w:t>
      </w:r>
      <w:r w:rsidRPr="00047CEE">
        <w:rPr>
          <w:rFonts w:hint="eastAsia"/>
        </w:rPr>
        <w:t>；减少夜间作业，避免灯光、噪声对夜间活动的动物的惊扰。</w:t>
      </w:r>
    </w:p>
    <w:p w:rsidR="00A43970" w:rsidRPr="00047CEE" w:rsidRDefault="00A43970" w:rsidP="00A43970">
      <w:pPr>
        <w:spacing w:line="360" w:lineRule="auto"/>
        <w:rPr>
          <w:b/>
          <w:bCs/>
        </w:rPr>
      </w:pPr>
      <w:r w:rsidRPr="00047CEE">
        <w:rPr>
          <w:rFonts w:hint="eastAsia"/>
          <w:b/>
          <w:bCs/>
        </w:rPr>
        <w:t>6</w:t>
      </w:r>
      <w:r w:rsidRPr="00047CEE">
        <w:rPr>
          <w:b/>
          <w:bCs/>
        </w:rPr>
        <w:t>.2.</w:t>
      </w:r>
      <w:r w:rsidRPr="00047CEE">
        <w:rPr>
          <w:rFonts w:hint="eastAsia"/>
          <w:b/>
          <w:bCs/>
        </w:rPr>
        <w:t>6</w:t>
      </w:r>
      <w:r w:rsidRPr="00047CEE">
        <w:rPr>
          <w:b/>
          <w:bCs/>
        </w:rPr>
        <w:t>.</w:t>
      </w:r>
      <w:r w:rsidRPr="00047CEE">
        <w:rPr>
          <w:rFonts w:hint="eastAsia"/>
          <w:b/>
          <w:bCs/>
        </w:rPr>
        <w:t>3</w:t>
      </w:r>
      <w:r w:rsidRPr="00047CEE">
        <w:rPr>
          <w:b/>
          <w:bCs/>
        </w:rPr>
        <w:t>土壤侵蚀的防治对策</w:t>
      </w:r>
    </w:p>
    <w:p w:rsidR="00A43970" w:rsidRPr="00047CEE" w:rsidRDefault="00A43970" w:rsidP="00A43970">
      <w:pPr>
        <w:spacing w:line="360" w:lineRule="auto"/>
        <w:ind w:firstLineChars="200" w:firstLine="480"/>
      </w:pPr>
      <w:r w:rsidRPr="00047CEE">
        <w:t>在地面运营过程中，应避免在春季大风季节以及夏季暴雨时节进行作业。对于被破坏区，运营期满后，要及时平整土地，并种植适宜的植物，以防止发生新的土壤侵蚀。</w:t>
      </w:r>
    </w:p>
    <w:p w:rsidR="00A43970" w:rsidRPr="00047CEE" w:rsidRDefault="00A43970" w:rsidP="00A43970">
      <w:pPr>
        <w:spacing w:line="360" w:lineRule="auto"/>
        <w:rPr>
          <w:b/>
          <w:bCs/>
        </w:rPr>
      </w:pPr>
      <w:r w:rsidRPr="00047CEE">
        <w:rPr>
          <w:rFonts w:hint="eastAsia"/>
          <w:b/>
          <w:bCs/>
        </w:rPr>
        <w:t xml:space="preserve">6.2.6.4 </w:t>
      </w:r>
      <w:r w:rsidRPr="00047CEE">
        <w:rPr>
          <w:rFonts w:hint="eastAsia"/>
          <w:b/>
          <w:bCs/>
        </w:rPr>
        <w:t>分区生态保护措施</w:t>
      </w:r>
    </w:p>
    <w:p w:rsidR="00A43970" w:rsidRPr="00047CEE" w:rsidRDefault="00A43970" w:rsidP="00A43970">
      <w:pPr>
        <w:spacing w:line="360" w:lineRule="auto"/>
        <w:ind w:firstLineChars="200" w:firstLine="482"/>
        <w:rPr>
          <w:b/>
        </w:rPr>
      </w:pPr>
      <w:r w:rsidRPr="00047CEE">
        <w:rPr>
          <w:rFonts w:hint="eastAsia"/>
          <w:b/>
        </w:rPr>
        <w:t>①排土场区</w:t>
      </w:r>
    </w:p>
    <w:p w:rsidR="00A43970" w:rsidRPr="00047CEE" w:rsidRDefault="00A43970" w:rsidP="00A43970">
      <w:pPr>
        <w:spacing w:line="360" w:lineRule="auto"/>
        <w:ind w:firstLineChars="200" w:firstLine="480"/>
      </w:pPr>
      <w:r w:rsidRPr="00047CEE">
        <w:rPr>
          <w:rFonts w:hint="eastAsia"/>
        </w:rPr>
        <w:t>本项目拟选排土场位于矿区东部，井场道路北侧，占地面积</w:t>
      </w:r>
      <w:r w:rsidRPr="00047CEE">
        <w:rPr>
          <w:rFonts w:hint="eastAsia"/>
        </w:rPr>
        <w:t>0.08hm</w:t>
      </w:r>
      <w:r w:rsidRPr="00047CEE">
        <w:rPr>
          <w:rFonts w:hint="eastAsia"/>
          <w:vertAlign w:val="superscript"/>
        </w:rPr>
        <w:t>2</w:t>
      </w:r>
      <w:r w:rsidRPr="00047CEE">
        <w:rPr>
          <w:rFonts w:hint="eastAsia"/>
        </w:rPr>
        <w:t>，土地利用类型为工业用地，区域内均为裸露基岩，基本无植被覆盖，本次评价要求在排土场区设置专门的表土堆存区，用于堆放开采区剥离的表土，占地面积约</w:t>
      </w:r>
      <w:r w:rsidRPr="00047CEE">
        <w:rPr>
          <w:rFonts w:hint="eastAsia"/>
        </w:rPr>
        <w:t>300m</w:t>
      </w:r>
      <w:r w:rsidRPr="00047CEE">
        <w:rPr>
          <w:rFonts w:hint="eastAsia"/>
          <w:vertAlign w:val="superscript"/>
        </w:rPr>
        <w:t>2</w:t>
      </w:r>
      <w:r w:rsidRPr="00047CEE">
        <w:rPr>
          <w:rFonts w:hint="eastAsia"/>
        </w:rPr>
        <w:t>。</w:t>
      </w:r>
    </w:p>
    <w:p w:rsidR="00A43970" w:rsidRPr="00047CEE" w:rsidRDefault="00A43970" w:rsidP="00A43970">
      <w:pPr>
        <w:spacing w:line="360" w:lineRule="auto"/>
        <w:ind w:firstLineChars="200" w:firstLine="480"/>
      </w:pPr>
      <w:r w:rsidRPr="00047CEE">
        <w:rPr>
          <w:rFonts w:hint="eastAsia"/>
        </w:rPr>
        <w:t>排土场周边设置</w:t>
      </w:r>
      <w:proofErr w:type="gramStart"/>
      <w:r w:rsidRPr="00047CEE">
        <w:rPr>
          <w:rFonts w:hint="eastAsia"/>
        </w:rPr>
        <w:t>截</w:t>
      </w:r>
      <w:proofErr w:type="gramEnd"/>
      <w:r w:rsidRPr="00047CEE">
        <w:rPr>
          <w:rFonts w:hint="eastAsia"/>
        </w:rPr>
        <w:t>排水沟，与运输道路排水沟相接，排水沟断面形式为浆砌石矩形断面，底宽</w:t>
      </w:r>
      <w:r w:rsidRPr="00047CEE">
        <w:rPr>
          <w:rFonts w:hint="eastAsia"/>
        </w:rPr>
        <w:t>0.4m</w:t>
      </w:r>
      <w:r w:rsidRPr="00047CEE">
        <w:rPr>
          <w:rFonts w:hint="eastAsia"/>
        </w:rPr>
        <w:t>，深</w:t>
      </w:r>
      <w:r w:rsidRPr="00047CEE">
        <w:rPr>
          <w:rFonts w:hint="eastAsia"/>
        </w:rPr>
        <w:t>0.4m</w:t>
      </w:r>
      <w:r w:rsidRPr="00047CEE">
        <w:rPr>
          <w:rFonts w:hint="eastAsia"/>
        </w:rPr>
        <w:t>，壁厚</w:t>
      </w:r>
      <w:r w:rsidRPr="00047CEE">
        <w:rPr>
          <w:rFonts w:hint="eastAsia"/>
        </w:rPr>
        <w:t>0.15m</w:t>
      </w:r>
      <w:r w:rsidRPr="00047CEE">
        <w:rPr>
          <w:rFonts w:hint="eastAsia"/>
        </w:rPr>
        <w:t>，共需修建排水沟约</w:t>
      </w:r>
      <w:r w:rsidRPr="00047CEE">
        <w:rPr>
          <w:rFonts w:hint="eastAsia"/>
        </w:rPr>
        <w:t>150m</w:t>
      </w:r>
      <w:r w:rsidRPr="00047CEE">
        <w:rPr>
          <w:rFonts w:hint="eastAsia"/>
        </w:rPr>
        <w:t>，开挖土石方量</w:t>
      </w:r>
      <w:r w:rsidRPr="00047CEE">
        <w:rPr>
          <w:rFonts w:hint="eastAsia"/>
        </w:rPr>
        <w:t>45.33m</w:t>
      </w:r>
      <w:r w:rsidRPr="00047CEE">
        <w:rPr>
          <w:rFonts w:hint="eastAsia"/>
          <w:vertAlign w:val="superscript"/>
        </w:rPr>
        <w:t>3</w:t>
      </w:r>
      <w:r w:rsidRPr="00047CEE">
        <w:rPr>
          <w:rFonts w:hint="eastAsia"/>
        </w:rPr>
        <w:t>，砌筑浆砌石</w:t>
      </w:r>
      <w:r w:rsidRPr="00047CEE">
        <w:rPr>
          <w:rFonts w:hint="eastAsia"/>
        </w:rPr>
        <w:t>36.00m</w:t>
      </w:r>
      <w:r w:rsidRPr="00047CEE">
        <w:rPr>
          <w:rFonts w:hint="eastAsia"/>
          <w:vertAlign w:val="superscript"/>
        </w:rPr>
        <w:t>3</w:t>
      </w:r>
      <w:r w:rsidRPr="00047CEE">
        <w:rPr>
          <w:rFonts w:hint="eastAsia"/>
        </w:rPr>
        <w:t>，碎石垫层</w:t>
      </w:r>
      <w:r w:rsidRPr="00047CEE">
        <w:rPr>
          <w:rFonts w:hint="eastAsia"/>
        </w:rPr>
        <w:t>15.00m</w:t>
      </w:r>
      <w:r w:rsidRPr="00047CEE">
        <w:rPr>
          <w:rFonts w:hint="eastAsia"/>
          <w:vertAlign w:val="superscript"/>
        </w:rPr>
        <w:t>3</w:t>
      </w:r>
      <w:r w:rsidRPr="00047CEE">
        <w:rPr>
          <w:rFonts w:hint="eastAsia"/>
        </w:rPr>
        <w:t>。</w:t>
      </w:r>
    </w:p>
    <w:p w:rsidR="00A43970" w:rsidRPr="00047CEE" w:rsidRDefault="00A43970" w:rsidP="00A43970">
      <w:pPr>
        <w:spacing w:line="360" w:lineRule="auto"/>
        <w:ind w:firstLineChars="200" w:firstLine="480"/>
      </w:pPr>
      <w:r w:rsidRPr="00047CEE">
        <w:rPr>
          <w:rFonts w:hint="eastAsia"/>
        </w:rPr>
        <w:t>堆土、废石表面采取压实处理，为防止风蚀、水蚀，堆土表面用防尘网覆盖。经计算需防尘网约</w:t>
      </w:r>
      <w:r w:rsidRPr="00047CEE">
        <w:rPr>
          <w:rFonts w:hint="eastAsia"/>
        </w:rPr>
        <w:t>1200m</w:t>
      </w:r>
      <w:r w:rsidRPr="00047CEE">
        <w:rPr>
          <w:rFonts w:hint="eastAsia"/>
          <w:vertAlign w:val="superscript"/>
        </w:rPr>
        <w:t>2</w:t>
      </w:r>
      <w:r w:rsidRPr="00047CEE">
        <w:rPr>
          <w:rFonts w:hint="eastAsia"/>
        </w:rPr>
        <w:t>。</w:t>
      </w:r>
    </w:p>
    <w:p w:rsidR="00A43970" w:rsidRPr="00047CEE" w:rsidRDefault="00A43970" w:rsidP="00A43970">
      <w:pPr>
        <w:spacing w:line="360" w:lineRule="auto"/>
        <w:ind w:firstLineChars="200" w:firstLine="482"/>
        <w:rPr>
          <w:b/>
        </w:rPr>
      </w:pPr>
      <w:r w:rsidRPr="00047CEE">
        <w:rPr>
          <w:rFonts w:hint="eastAsia"/>
          <w:b/>
        </w:rPr>
        <w:t>②石料开采区</w:t>
      </w:r>
    </w:p>
    <w:p w:rsidR="00A43970" w:rsidRPr="00047CEE" w:rsidRDefault="00A43970" w:rsidP="00A43970">
      <w:pPr>
        <w:spacing w:line="360" w:lineRule="auto"/>
        <w:ind w:firstLineChars="200" w:firstLine="480"/>
      </w:pPr>
      <w:r w:rsidRPr="00047CEE">
        <w:rPr>
          <w:rFonts w:hint="eastAsia"/>
        </w:rPr>
        <w:t>严格按照开采计划进行开采，在采区顶部及两侧设置排水沟，与运输道路排水沟或自然沟道相接，排水沟断面形式为浆砌石矩形断面，底宽</w:t>
      </w:r>
      <w:r w:rsidRPr="00047CEE">
        <w:rPr>
          <w:rFonts w:hint="eastAsia"/>
        </w:rPr>
        <w:t>0.4m</w:t>
      </w:r>
      <w:r w:rsidRPr="00047CEE">
        <w:rPr>
          <w:rFonts w:hint="eastAsia"/>
        </w:rPr>
        <w:t>，深</w:t>
      </w:r>
      <w:r w:rsidRPr="00047CEE">
        <w:rPr>
          <w:rFonts w:hint="eastAsia"/>
        </w:rPr>
        <w:t>0.4m</w:t>
      </w:r>
      <w:r w:rsidRPr="00047CEE">
        <w:rPr>
          <w:rFonts w:hint="eastAsia"/>
        </w:rPr>
        <w:t>，壁厚</w:t>
      </w:r>
      <w:r w:rsidRPr="00047CEE">
        <w:rPr>
          <w:rFonts w:hint="eastAsia"/>
        </w:rPr>
        <w:t>0.15m</w:t>
      </w:r>
      <w:r w:rsidRPr="00047CEE">
        <w:rPr>
          <w:rFonts w:hint="eastAsia"/>
        </w:rPr>
        <w:t>，共需修建排水沟约</w:t>
      </w:r>
      <w:r w:rsidRPr="00047CEE">
        <w:rPr>
          <w:rFonts w:hint="eastAsia"/>
        </w:rPr>
        <w:t>560m</w:t>
      </w:r>
      <w:r w:rsidRPr="00047CEE">
        <w:rPr>
          <w:rFonts w:hint="eastAsia"/>
        </w:rPr>
        <w:t>，开挖土石方量</w:t>
      </w:r>
      <w:r w:rsidRPr="00047CEE">
        <w:rPr>
          <w:rFonts w:hint="eastAsia"/>
        </w:rPr>
        <w:t>167.72m</w:t>
      </w:r>
      <w:r w:rsidRPr="00047CEE">
        <w:rPr>
          <w:rFonts w:hint="eastAsia"/>
          <w:vertAlign w:val="superscript"/>
        </w:rPr>
        <w:t>3</w:t>
      </w:r>
      <w:r w:rsidRPr="00047CEE">
        <w:rPr>
          <w:rFonts w:hint="eastAsia"/>
        </w:rPr>
        <w:t>，砌筑浆砌石</w:t>
      </w:r>
      <w:r w:rsidRPr="00047CEE">
        <w:rPr>
          <w:rFonts w:hint="eastAsia"/>
        </w:rPr>
        <w:t>134.40m</w:t>
      </w:r>
      <w:r w:rsidRPr="00047CEE">
        <w:rPr>
          <w:rFonts w:hint="eastAsia"/>
          <w:vertAlign w:val="superscript"/>
        </w:rPr>
        <w:t>3</w:t>
      </w:r>
      <w:r w:rsidRPr="00047CEE">
        <w:rPr>
          <w:rFonts w:hint="eastAsia"/>
        </w:rPr>
        <w:t>，碎石垫层</w:t>
      </w:r>
      <w:r w:rsidRPr="00047CEE">
        <w:rPr>
          <w:rFonts w:hint="eastAsia"/>
        </w:rPr>
        <w:t>56.00m</w:t>
      </w:r>
      <w:r w:rsidRPr="00047CEE">
        <w:rPr>
          <w:rFonts w:hint="eastAsia"/>
          <w:vertAlign w:val="superscript"/>
        </w:rPr>
        <w:t>3</w:t>
      </w:r>
      <w:r w:rsidRPr="00047CEE">
        <w:rPr>
          <w:rFonts w:hint="eastAsia"/>
        </w:rPr>
        <w:t>。</w:t>
      </w:r>
    </w:p>
    <w:p w:rsidR="00A43970" w:rsidRPr="00047CEE" w:rsidRDefault="00A43970" w:rsidP="00A43970">
      <w:pPr>
        <w:pStyle w:val="2"/>
        <w:numPr>
          <w:ilvl w:val="0"/>
          <w:numId w:val="0"/>
        </w:numPr>
        <w:spacing w:beforeLines="0" w:line="360" w:lineRule="auto"/>
        <w:rPr>
          <w:rFonts w:ascii="Times New Roman" w:hAnsi="Times New Roman"/>
          <w:bCs/>
          <w:sz w:val="28"/>
          <w:szCs w:val="28"/>
        </w:rPr>
      </w:pPr>
      <w:r w:rsidRPr="00047CEE">
        <w:rPr>
          <w:rFonts w:ascii="Times New Roman" w:hAnsi="Times New Roman" w:hint="eastAsia"/>
          <w:bCs/>
          <w:sz w:val="28"/>
          <w:szCs w:val="28"/>
        </w:rPr>
        <w:t>6</w:t>
      </w:r>
      <w:r w:rsidRPr="00047CEE">
        <w:rPr>
          <w:rFonts w:ascii="Times New Roman" w:hAnsi="Times New Roman"/>
          <w:bCs/>
          <w:sz w:val="28"/>
          <w:szCs w:val="28"/>
        </w:rPr>
        <w:t>.</w:t>
      </w:r>
      <w:r w:rsidRPr="00047CEE">
        <w:rPr>
          <w:rFonts w:ascii="Times New Roman" w:hAnsi="Times New Roman" w:hint="eastAsia"/>
          <w:bCs/>
          <w:sz w:val="28"/>
          <w:szCs w:val="28"/>
        </w:rPr>
        <w:t>3</w:t>
      </w:r>
      <w:r w:rsidRPr="00047CEE">
        <w:rPr>
          <w:rFonts w:ascii="Times New Roman" w:hAnsi="Times New Roman" w:hint="eastAsia"/>
          <w:bCs/>
          <w:sz w:val="28"/>
          <w:szCs w:val="28"/>
        </w:rPr>
        <w:t>服务期满后环境保护措施</w:t>
      </w:r>
    </w:p>
    <w:p w:rsidR="00A43970" w:rsidRPr="00047CEE" w:rsidRDefault="00A43970" w:rsidP="00A43970">
      <w:pPr>
        <w:spacing w:line="360" w:lineRule="auto"/>
        <w:ind w:firstLineChars="200" w:firstLine="480"/>
      </w:pPr>
      <w:r w:rsidRPr="00047CEE">
        <w:t>由于露天矿开采后，矿区及周边原有的生态系统的结构和功能发生了较大的改变。项目建设对区域土地利用方式和结构、区域景观结构及功能、水文分布规律均产生了一定影响，从生态保护与可持续发展的角度来看，生态恢复重建应优先恢复原有生态系统，</w:t>
      </w:r>
      <w:r w:rsidRPr="00047CEE">
        <w:lastRenderedPageBreak/>
        <w:t>改善和提高变化区域的生态环境结构和功能，以促进区域生态系统完整性和维护能力逐步增强的宗旨。因此，本次环</w:t>
      </w:r>
      <w:proofErr w:type="gramStart"/>
      <w:r w:rsidRPr="00047CEE">
        <w:t>评提出</w:t>
      </w:r>
      <w:proofErr w:type="gramEnd"/>
      <w:r w:rsidRPr="00047CEE">
        <w:rPr>
          <w:rFonts w:hint="eastAsia"/>
        </w:rPr>
        <w:t>本矿服务期满后的</w:t>
      </w:r>
      <w:r w:rsidRPr="00047CEE">
        <w:t>生态恢复重建措施，以保证区域生态完整性。</w:t>
      </w:r>
    </w:p>
    <w:p w:rsidR="00A43970" w:rsidRPr="00047CEE" w:rsidRDefault="00A43970" w:rsidP="00A43970">
      <w:pPr>
        <w:spacing w:line="360" w:lineRule="auto"/>
        <w:rPr>
          <w:b/>
          <w:bCs/>
        </w:rPr>
      </w:pPr>
      <w:r w:rsidRPr="00047CEE">
        <w:rPr>
          <w:rFonts w:hint="eastAsia"/>
          <w:b/>
          <w:bCs/>
        </w:rPr>
        <w:t xml:space="preserve">6.3.1 </w:t>
      </w:r>
      <w:r w:rsidRPr="00047CEE">
        <w:rPr>
          <w:rFonts w:hint="eastAsia"/>
          <w:b/>
          <w:bCs/>
        </w:rPr>
        <w:t>生态恢复重建原则</w:t>
      </w:r>
    </w:p>
    <w:p w:rsidR="00A43970" w:rsidRPr="00047CEE" w:rsidRDefault="00A43970" w:rsidP="00A43970">
      <w:pPr>
        <w:spacing w:line="360" w:lineRule="auto"/>
        <w:ind w:firstLineChars="200" w:firstLine="482"/>
        <w:rPr>
          <w:b/>
        </w:rPr>
      </w:pPr>
      <w:r w:rsidRPr="00047CEE">
        <w:rPr>
          <w:b/>
        </w:rPr>
        <w:t>（</w:t>
      </w:r>
      <w:r w:rsidRPr="00047CEE">
        <w:rPr>
          <w:b/>
        </w:rPr>
        <w:t>1</w:t>
      </w:r>
      <w:r w:rsidRPr="00047CEE">
        <w:rPr>
          <w:b/>
        </w:rPr>
        <w:t>）自然资源损失的补偿原则</w:t>
      </w:r>
    </w:p>
    <w:p w:rsidR="00A43970" w:rsidRPr="00047CEE" w:rsidRDefault="00A43970" w:rsidP="00A43970">
      <w:pPr>
        <w:spacing w:line="360" w:lineRule="auto"/>
        <w:ind w:firstLineChars="200" w:firstLine="480"/>
      </w:pPr>
      <w:r w:rsidRPr="00047CEE">
        <w:t>由于矿区内的自然资源会因为露天矿开采造成一定程度的损耗，而这种资源的再生期较长，恢复速度慢，除自身存在市场价值外，还具有生态和社会效益，因而必须执行自然资源损失的补偿原则。</w:t>
      </w:r>
    </w:p>
    <w:p w:rsidR="00A43970" w:rsidRPr="00047CEE" w:rsidRDefault="00A43970" w:rsidP="00A43970">
      <w:pPr>
        <w:spacing w:line="360" w:lineRule="auto"/>
        <w:ind w:firstLineChars="200" w:firstLine="482"/>
        <w:rPr>
          <w:b/>
        </w:rPr>
      </w:pPr>
      <w:r w:rsidRPr="00047CEE">
        <w:rPr>
          <w:b/>
        </w:rPr>
        <w:t>（</w:t>
      </w:r>
      <w:r w:rsidRPr="00047CEE">
        <w:rPr>
          <w:b/>
        </w:rPr>
        <w:t>2</w:t>
      </w:r>
      <w:r w:rsidRPr="00047CEE">
        <w:rPr>
          <w:b/>
        </w:rPr>
        <w:t>）自然生态体系受损区域恢复原则</w:t>
      </w:r>
    </w:p>
    <w:p w:rsidR="00A43970" w:rsidRPr="00047CEE" w:rsidRDefault="00A43970" w:rsidP="00A43970">
      <w:pPr>
        <w:spacing w:line="360" w:lineRule="auto"/>
        <w:ind w:firstLineChars="200" w:firstLine="480"/>
      </w:pPr>
      <w:r w:rsidRPr="00047CEE">
        <w:t>矿山开发项目影响最大的区域为占地区和间接影响区，用地格局的变化影响了原有自然体系的功能，因此露天矿应进行生态学设计，尽量减少这种功能损失。根据区域环境特征，生态恢复重点地段以人工恢复为主，一般地段以自然恢复为主。</w:t>
      </w:r>
    </w:p>
    <w:p w:rsidR="00A43970" w:rsidRPr="00047CEE" w:rsidRDefault="00A43970" w:rsidP="00A43970">
      <w:pPr>
        <w:spacing w:line="360" w:lineRule="auto"/>
        <w:ind w:firstLineChars="200" w:firstLine="482"/>
        <w:rPr>
          <w:b/>
        </w:rPr>
      </w:pPr>
      <w:r w:rsidRPr="00047CEE">
        <w:rPr>
          <w:b/>
        </w:rPr>
        <w:t>（</w:t>
      </w:r>
      <w:r w:rsidRPr="00047CEE">
        <w:rPr>
          <w:b/>
        </w:rPr>
        <w:t>3</w:t>
      </w:r>
      <w:r w:rsidRPr="00047CEE">
        <w:rPr>
          <w:b/>
        </w:rPr>
        <w:t>）人类需求与生态完整性维护相协调的原则</w:t>
      </w:r>
    </w:p>
    <w:p w:rsidR="00A43970" w:rsidRPr="00047CEE" w:rsidRDefault="00A43970" w:rsidP="00A43970">
      <w:pPr>
        <w:spacing w:line="360" w:lineRule="auto"/>
        <w:ind w:firstLineChars="200" w:firstLine="480"/>
      </w:pPr>
      <w:r w:rsidRPr="00047CEE">
        <w:t>矿石开采是人类利用自然资源满足自身需求的行为，这种行为往往与生态完整性发生矛盾，生态保护的措施就在于尽力缓解这种矛盾，在自然体系可以承受范围内开发利用资源，为社会和经济的不断进步服务。</w:t>
      </w:r>
    </w:p>
    <w:p w:rsidR="00A43970" w:rsidRPr="00047CEE" w:rsidRDefault="00A43970" w:rsidP="00A43970">
      <w:pPr>
        <w:spacing w:line="360" w:lineRule="auto"/>
        <w:ind w:firstLineChars="200" w:firstLine="482"/>
        <w:rPr>
          <w:b/>
        </w:rPr>
      </w:pPr>
      <w:r w:rsidRPr="00047CEE">
        <w:rPr>
          <w:b/>
        </w:rPr>
        <w:t>（</w:t>
      </w:r>
      <w:r w:rsidRPr="00047CEE">
        <w:rPr>
          <w:b/>
        </w:rPr>
        <w:t>4</w:t>
      </w:r>
      <w:r w:rsidRPr="00047CEE">
        <w:rPr>
          <w:b/>
        </w:rPr>
        <w:t>）突出重点，分区防止的原则</w:t>
      </w:r>
    </w:p>
    <w:p w:rsidR="00A43970" w:rsidRPr="00047CEE" w:rsidRDefault="00A43970" w:rsidP="00A43970">
      <w:pPr>
        <w:spacing w:line="360" w:lineRule="auto"/>
        <w:ind w:firstLineChars="200" w:firstLine="480"/>
      </w:pPr>
      <w:r w:rsidRPr="00047CEE">
        <w:t>按照扰动后对土地的损坏情况和生态环境的影响不同，把整个矿区划分为不同的区域，针对不同的破坏形式，采取不同的生态重建的措施。各区的生态重建重点各不相同，如排土场侧重土地复垦与生态恢复，而其他区域的影响是不可逆的，因此重点是做好生态保护与生态重建。</w:t>
      </w:r>
    </w:p>
    <w:p w:rsidR="00A43970" w:rsidRPr="00047CEE" w:rsidRDefault="00A43970" w:rsidP="00A43970">
      <w:pPr>
        <w:spacing w:line="360" w:lineRule="auto"/>
        <w:rPr>
          <w:b/>
          <w:bCs/>
        </w:rPr>
      </w:pPr>
      <w:r w:rsidRPr="00047CEE">
        <w:rPr>
          <w:rFonts w:hint="eastAsia"/>
          <w:b/>
          <w:bCs/>
        </w:rPr>
        <w:t>6</w:t>
      </w:r>
      <w:r w:rsidRPr="00047CEE">
        <w:rPr>
          <w:b/>
          <w:bCs/>
        </w:rPr>
        <w:t>.</w:t>
      </w:r>
      <w:r w:rsidRPr="00047CEE">
        <w:rPr>
          <w:rFonts w:hint="eastAsia"/>
          <w:b/>
          <w:bCs/>
        </w:rPr>
        <w:t>3.2</w:t>
      </w:r>
      <w:r w:rsidRPr="00047CEE">
        <w:rPr>
          <w:b/>
          <w:bCs/>
        </w:rPr>
        <w:t>生态恢复措施目标</w:t>
      </w:r>
    </w:p>
    <w:p w:rsidR="00A43970" w:rsidRPr="00047CEE" w:rsidRDefault="00A43970" w:rsidP="00A43970">
      <w:pPr>
        <w:spacing w:line="360" w:lineRule="auto"/>
        <w:ind w:firstLineChars="200" w:firstLine="480"/>
      </w:pPr>
      <w:r w:rsidRPr="00047CEE">
        <w:t>结合矿区范围内生态环境现状，确定本项目</w:t>
      </w:r>
      <w:r w:rsidRPr="00047CEE">
        <w:rPr>
          <w:rFonts w:hint="eastAsia"/>
        </w:rPr>
        <w:t>服务期满后</w:t>
      </w:r>
      <w:r w:rsidRPr="00047CEE">
        <w:t>生态综合整治目标</w:t>
      </w:r>
      <w:r w:rsidRPr="00047CEE">
        <w:rPr>
          <w:rFonts w:hint="eastAsia"/>
        </w:rPr>
        <w:t>见下表。</w:t>
      </w:r>
    </w:p>
    <w:p w:rsidR="00A43970" w:rsidRPr="00047CEE" w:rsidRDefault="00A43970" w:rsidP="00A43970">
      <w:pPr>
        <w:spacing w:line="360" w:lineRule="auto"/>
        <w:rPr>
          <w:b/>
          <w:bCs/>
        </w:rPr>
      </w:pPr>
      <w:r w:rsidRPr="00047CEE">
        <w:rPr>
          <w:rFonts w:hint="eastAsia"/>
          <w:b/>
          <w:bCs/>
        </w:rPr>
        <w:t xml:space="preserve">6.3.3 </w:t>
      </w:r>
      <w:r w:rsidRPr="00047CEE">
        <w:rPr>
          <w:rFonts w:hint="eastAsia"/>
          <w:b/>
          <w:bCs/>
        </w:rPr>
        <w:t>生态恢复措施</w:t>
      </w:r>
    </w:p>
    <w:p w:rsidR="00A43970" w:rsidRPr="00047CEE" w:rsidRDefault="00A43970" w:rsidP="00A43970">
      <w:pPr>
        <w:spacing w:line="360" w:lineRule="auto"/>
        <w:ind w:firstLineChars="200" w:firstLine="480"/>
      </w:pPr>
      <w:r w:rsidRPr="00047CEE">
        <w:t>工程在服务期满后生态恢复补偿措施主要包括：</w:t>
      </w:r>
    </w:p>
    <w:p w:rsidR="00A43970" w:rsidRPr="00047CEE" w:rsidRDefault="00A43970" w:rsidP="00A43970">
      <w:pPr>
        <w:spacing w:line="360" w:lineRule="auto"/>
        <w:ind w:firstLineChars="200" w:firstLine="498"/>
        <w:rPr>
          <w:b/>
        </w:rPr>
      </w:pPr>
      <w:r w:rsidRPr="00047CEE">
        <w:rPr>
          <w:rFonts w:hint="eastAsia"/>
          <w:b/>
          <w:spacing w:val="4"/>
        </w:rPr>
        <w:t>（</w:t>
      </w:r>
      <w:r w:rsidRPr="00047CEE">
        <w:rPr>
          <w:b/>
          <w:spacing w:val="4"/>
        </w:rPr>
        <w:t>1</w:t>
      </w:r>
      <w:r w:rsidRPr="00047CEE">
        <w:rPr>
          <w:b/>
          <w:spacing w:val="4"/>
        </w:rPr>
        <w:t>）</w:t>
      </w:r>
      <w:r w:rsidRPr="00047CEE">
        <w:rPr>
          <w:b/>
        </w:rPr>
        <w:t>办公区</w:t>
      </w:r>
      <w:r w:rsidRPr="00047CEE">
        <w:rPr>
          <w:rFonts w:hint="eastAsia"/>
          <w:b/>
        </w:rPr>
        <w:t>生态恢复</w:t>
      </w:r>
      <w:r w:rsidRPr="00047CEE">
        <w:rPr>
          <w:b/>
        </w:rPr>
        <w:t>工程设计</w:t>
      </w:r>
    </w:p>
    <w:p w:rsidR="00A43970" w:rsidRPr="00047CEE" w:rsidRDefault="00A43970" w:rsidP="00A43970">
      <w:pPr>
        <w:spacing w:line="360" w:lineRule="auto"/>
        <w:ind w:firstLineChars="200" w:firstLine="480"/>
      </w:pPr>
      <w:r w:rsidRPr="00047CEE">
        <w:t>办公区占地面积</w:t>
      </w:r>
      <w:r w:rsidRPr="00047CEE">
        <w:t>0.0181hm</w:t>
      </w:r>
      <w:r w:rsidRPr="00047CEE">
        <w:rPr>
          <w:vertAlign w:val="superscript"/>
        </w:rPr>
        <w:t>2</w:t>
      </w:r>
      <w:r w:rsidRPr="00047CEE">
        <w:t>，服务期满进行建（构）筑物拆除及建筑垃圾清理。办</w:t>
      </w:r>
      <w:r w:rsidRPr="00047CEE">
        <w:lastRenderedPageBreak/>
        <w:t>公区服务期满</w:t>
      </w:r>
      <w:r w:rsidRPr="00047CEE">
        <w:rPr>
          <w:rFonts w:hint="eastAsia"/>
        </w:rPr>
        <w:t>恢复</w:t>
      </w:r>
      <w:r w:rsidRPr="00047CEE">
        <w:t>为人工牧草地，需进行覆土平整，需覆土</w:t>
      </w:r>
      <w:r w:rsidRPr="00047CEE">
        <w:t>54.3m</w:t>
      </w:r>
      <w:r w:rsidRPr="00047CEE">
        <w:rPr>
          <w:vertAlign w:val="superscript"/>
        </w:rPr>
        <w:t>3</w:t>
      </w:r>
      <w:r w:rsidRPr="00047CEE">
        <w:t>，</w:t>
      </w:r>
      <w:r w:rsidRPr="00047CEE">
        <w:rPr>
          <w:rFonts w:hint="eastAsia"/>
        </w:rPr>
        <w:t>恢复</w:t>
      </w:r>
      <w:r w:rsidRPr="00047CEE">
        <w:t>土源来自</w:t>
      </w:r>
      <w:r w:rsidRPr="00047CEE">
        <w:rPr>
          <w:rFonts w:hint="eastAsia"/>
        </w:rPr>
        <w:t>外购于合法取土场</w:t>
      </w:r>
      <w:r w:rsidRPr="00047CEE">
        <w:t>；草籽选用紫花苜蓿，采用撒播方式进行，播种量为</w:t>
      </w:r>
      <w:r w:rsidRPr="00047CEE">
        <w:t>40kg/hm</w:t>
      </w:r>
      <w:r w:rsidRPr="00047CEE">
        <w:rPr>
          <w:vertAlign w:val="superscript"/>
        </w:rPr>
        <w:t>2</w:t>
      </w:r>
      <w:r w:rsidRPr="00047CEE">
        <w:t>，播种量为</w:t>
      </w:r>
      <w:r w:rsidRPr="00047CEE">
        <w:t>0.72kg</w:t>
      </w:r>
      <w:r w:rsidRPr="00047CEE">
        <w:t>。</w:t>
      </w:r>
    </w:p>
    <w:p w:rsidR="00A43970" w:rsidRPr="00047CEE" w:rsidRDefault="00A43970" w:rsidP="00A43970">
      <w:pPr>
        <w:spacing w:line="360" w:lineRule="auto"/>
        <w:ind w:firstLineChars="200" w:firstLine="498"/>
        <w:rPr>
          <w:b/>
        </w:rPr>
      </w:pPr>
      <w:r w:rsidRPr="00047CEE">
        <w:rPr>
          <w:rFonts w:hint="eastAsia"/>
          <w:b/>
          <w:spacing w:val="4"/>
        </w:rPr>
        <w:t>（</w:t>
      </w:r>
      <w:r w:rsidRPr="00047CEE">
        <w:rPr>
          <w:rFonts w:hint="eastAsia"/>
          <w:b/>
        </w:rPr>
        <w:t>2</w:t>
      </w:r>
      <w:r w:rsidRPr="00047CEE">
        <w:rPr>
          <w:b/>
        </w:rPr>
        <w:t>）排土场</w:t>
      </w:r>
      <w:r w:rsidRPr="00047CEE">
        <w:rPr>
          <w:rFonts w:hint="eastAsia"/>
          <w:b/>
        </w:rPr>
        <w:t>生态恢复</w:t>
      </w:r>
      <w:r w:rsidRPr="00047CEE">
        <w:rPr>
          <w:b/>
        </w:rPr>
        <w:t>工程设计</w:t>
      </w:r>
    </w:p>
    <w:p w:rsidR="00A43970" w:rsidRPr="00047CEE" w:rsidRDefault="00A43970" w:rsidP="00A43970">
      <w:pPr>
        <w:spacing w:line="360" w:lineRule="auto"/>
        <w:ind w:firstLineChars="200" w:firstLine="480"/>
      </w:pPr>
      <w:r w:rsidRPr="00047CEE">
        <w:t>排土场占地面积</w:t>
      </w:r>
      <w:r w:rsidRPr="00047CEE">
        <w:t>0.08hm</w:t>
      </w:r>
      <w:r w:rsidRPr="00047CEE">
        <w:rPr>
          <w:vertAlign w:val="superscript"/>
        </w:rPr>
        <w:t>2</w:t>
      </w:r>
      <w:r w:rsidRPr="00047CEE">
        <w:t>，服务期满</w:t>
      </w:r>
      <w:r w:rsidRPr="00047CEE">
        <w:rPr>
          <w:rFonts w:hint="eastAsia"/>
        </w:rPr>
        <w:t>恢复</w:t>
      </w:r>
      <w:r w:rsidRPr="00047CEE">
        <w:t>为灌木林地，需进行覆土平整，需覆土</w:t>
      </w:r>
      <w:r w:rsidRPr="00047CEE">
        <w:t>400m</w:t>
      </w:r>
      <w:r w:rsidRPr="00047CEE">
        <w:rPr>
          <w:vertAlign w:val="superscript"/>
        </w:rPr>
        <w:t>3</w:t>
      </w:r>
      <w:r w:rsidRPr="00047CEE">
        <w:t>，</w:t>
      </w:r>
      <w:r w:rsidRPr="00047CEE">
        <w:rPr>
          <w:rFonts w:hint="eastAsia"/>
        </w:rPr>
        <w:t>恢复</w:t>
      </w:r>
      <w:r w:rsidRPr="00047CEE">
        <w:t>土源</w:t>
      </w:r>
      <w:r w:rsidRPr="00047CEE">
        <w:rPr>
          <w:rFonts w:hint="eastAsia"/>
        </w:rPr>
        <w:t>外购于合法取土场</w:t>
      </w:r>
      <w:r w:rsidRPr="00047CEE">
        <w:t>，灌木选用</w:t>
      </w:r>
      <w:proofErr w:type="gramStart"/>
      <w:r w:rsidRPr="00047CEE">
        <w:t>柠</w:t>
      </w:r>
      <w:proofErr w:type="gramEnd"/>
      <w:r w:rsidRPr="00047CEE">
        <w:t>条，种植密度为</w:t>
      </w:r>
      <w:r w:rsidRPr="00047CEE">
        <w:t>1m×2m</w:t>
      </w:r>
      <w:r w:rsidRPr="00047CEE">
        <w:t>，期间播撒草种，草种选用紫花苜蓿，采用撒播方式进行，播种量为</w:t>
      </w:r>
      <w:r w:rsidRPr="00047CEE">
        <w:t>40kg/hm</w:t>
      </w:r>
      <w:r w:rsidRPr="00047CEE">
        <w:rPr>
          <w:vertAlign w:val="superscript"/>
        </w:rPr>
        <w:t>2</w:t>
      </w:r>
      <w:r w:rsidRPr="00047CEE">
        <w:t>。排土场共栽植</w:t>
      </w:r>
      <w:proofErr w:type="gramStart"/>
      <w:r w:rsidRPr="00047CEE">
        <w:t>柠</w:t>
      </w:r>
      <w:proofErr w:type="gramEnd"/>
      <w:r w:rsidRPr="00047CEE">
        <w:t>条</w:t>
      </w:r>
      <w:r w:rsidRPr="00047CEE">
        <w:t>408</w:t>
      </w:r>
      <w:r w:rsidRPr="00047CEE">
        <w:t>株，撒播紫花苜蓿</w:t>
      </w:r>
      <w:r w:rsidRPr="00047CEE">
        <w:t>0.08hm</w:t>
      </w:r>
      <w:r w:rsidRPr="00047CEE">
        <w:rPr>
          <w:vertAlign w:val="superscript"/>
        </w:rPr>
        <w:t>2</w:t>
      </w:r>
      <w:r w:rsidRPr="00047CEE">
        <w:t>，播种量为</w:t>
      </w:r>
      <w:r w:rsidRPr="00047CEE">
        <w:t>3.2kg</w:t>
      </w:r>
      <w:r w:rsidRPr="00047CEE">
        <w:t>。</w:t>
      </w:r>
    </w:p>
    <w:p w:rsidR="00A43970" w:rsidRPr="00047CEE" w:rsidRDefault="00A43970" w:rsidP="00A43970">
      <w:pPr>
        <w:spacing w:line="360" w:lineRule="auto"/>
        <w:ind w:firstLineChars="200" w:firstLine="498"/>
        <w:rPr>
          <w:b/>
        </w:rPr>
      </w:pPr>
      <w:r w:rsidRPr="00047CEE">
        <w:rPr>
          <w:rFonts w:hint="eastAsia"/>
          <w:b/>
          <w:spacing w:val="4"/>
        </w:rPr>
        <w:t>（</w:t>
      </w:r>
      <w:r w:rsidRPr="00047CEE">
        <w:rPr>
          <w:rFonts w:hint="eastAsia"/>
          <w:b/>
        </w:rPr>
        <w:t>3</w:t>
      </w:r>
      <w:r w:rsidRPr="00047CEE">
        <w:rPr>
          <w:b/>
        </w:rPr>
        <w:t>）采区平台</w:t>
      </w:r>
      <w:r w:rsidRPr="00047CEE">
        <w:rPr>
          <w:rFonts w:hint="eastAsia"/>
          <w:b/>
        </w:rPr>
        <w:t>生态恢复</w:t>
      </w:r>
      <w:r w:rsidRPr="00047CEE">
        <w:rPr>
          <w:b/>
        </w:rPr>
        <w:t>工程设计</w:t>
      </w:r>
    </w:p>
    <w:p w:rsidR="00A43970" w:rsidRPr="00047CEE" w:rsidRDefault="00A43970" w:rsidP="00A43970">
      <w:pPr>
        <w:spacing w:line="360" w:lineRule="auto"/>
        <w:ind w:firstLineChars="200" w:firstLine="480"/>
      </w:pPr>
      <w:r w:rsidRPr="00047CEE">
        <w:t>采区平台面积为</w:t>
      </w:r>
      <w:r w:rsidRPr="00047CEE">
        <w:t>2.623hm</w:t>
      </w:r>
      <w:r w:rsidRPr="00047CEE">
        <w:rPr>
          <w:vertAlign w:val="superscript"/>
        </w:rPr>
        <w:t>2</w:t>
      </w:r>
      <w:r w:rsidRPr="00047CEE">
        <w:t>，采区平台</w:t>
      </w:r>
      <w:r w:rsidRPr="00047CEE">
        <w:rPr>
          <w:rFonts w:hint="eastAsia"/>
        </w:rPr>
        <w:t>恢复</w:t>
      </w:r>
      <w:r w:rsidRPr="00047CEE">
        <w:t>为灌木林地。采区平台服务期满后对平台首先进行</w:t>
      </w:r>
      <w:r w:rsidRPr="00047CEE">
        <w:t>0.5m</w:t>
      </w:r>
      <w:r w:rsidRPr="00047CEE">
        <w:t>厚的客土覆盖，覆土方量</w:t>
      </w:r>
      <w:r w:rsidRPr="00047CEE">
        <w:t>13115m³</w:t>
      </w:r>
      <w:r w:rsidRPr="00047CEE">
        <w:t>，土源</w:t>
      </w:r>
      <w:r w:rsidRPr="00047CEE">
        <w:rPr>
          <w:rFonts w:hint="eastAsia"/>
        </w:rPr>
        <w:t>外购于合法取土场</w:t>
      </w:r>
      <w:r w:rsidRPr="00047CEE">
        <w:t>，平台边缘修建</w:t>
      </w:r>
      <w:r w:rsidRPr="00047CEE">
        <w:t>0.6×0.3m</w:t>
      </w:r>
      <w:r w:rsidRPr="00047CEE">
        <w:t>（高</w:t>
      </w:r>
      <w:r w:rsidRPr="00047CEE">
        <w:t>×</w:t>
      </w:r>
      <w:r w:rsidRPr="00047CEE">
        <w:t>宽）的挡土堰，材质就地取材，</w:t>
      </w:r>
      <w:proofErr w:type="gramStart"/>
      <w:r w:rsidRPr="00047CEE">
        <w:t>浆石修砌</w:t>
      </w:r>
      <w:proofErr w:type="gramEnd"/>
      <w:r w:rsidRPr="00047CEE">
        <w:t>，修砌长度</w:t>
      </w:r>
      <w:r w:rsidRPr="00047CEE">
        <w:t>1106m</w:t>
      </w:r>
      <w:r w:rsidRPr="00047CEE">
        <w:t>，体积为</w:t>
      </w:r>
      <w:r w:rsidRPr="00047CEE">
        <w:t>199m</w:t>
      </w:r>
      <w:r w:rsidRPr="00047CEE">
        <w:rPr>
          <w:vertAlign w:val="superscript"/>
        </w:rPr>
        <w:t>3</w:t>
      </w:r>
      <w:r w:rsidRPr="00047CEE">
        <w:t>。</w:t>
      </w:r>
    </w:p>
    <w:p w:rsidR="00A43970" w:rsidRPr="00047CEE" w:rsidRDefault="00A43970" w:rsidP="00A43970">
      <w:pPr>
        <w:spacing w:line="360" w:lineRule="auto"/>
        <w:ind w:firstLineChars="200" w:firstLine="480"/>
      </w:pPr>
      <w:r w:rsidRPr="00047CEE">
        <w:t>根据影响区气候条件及林、草种情况，采区平台</w:t>
      </w:r>
      <w:r w:rsidRPr="00047CEE">
        <w:rPr>
          <w:rFonts w:hint="eastAsia"/>
        </w:rPr>
        <w:t>生态恢复</w:t>
      </w:r>
      <w:r w:rsidRPr="00047CEE">
        <w:t>为灌木林地，灌木选用</w:t>
      </w:r>
      <w:proofErr w:type="gramStart"/>
      <w:r w:rsidRPr="00047CEE">
        <w:t>柠</w:t>
      </w:r>
      <w:proofErr w:type="gramEnd"/>
      <w:r w:rsidRPr="00047CEE">
        <w:t>条，种植密度为</w:t>
      </w:r>
      <w:r w:rsidRPr="00047CEE">
        <w:t>1m×2m</w:t>
      </w:r>
      <w:r w:rsidRPr="00047CEE">
        <w:t>。草种选用紫花</w:t>
      </w:r>
      <w:proofErr w:type="gramStart"/>
      <w:r w:rsidRPr="00047CEE">
        <w:t>苜</w:t>
      </w:r>
      <w:proofErr w:type="gramEnd"/>
      <w:r w:rsidRPr="00047CEE">
        <w:t>宿，采用撒播方式进行，播种量为</w:t>
      </w:r>
      <w:r w:rsidRPr="00047CEE">
        <w:t>40kg/hm</w:t>
      </w:r>
      <w:r w:rsidRPr="00047CEE">
        <w:rPr>
          <w:vertAlign w:val="superscript"/>
        </w:rPr>
        <w:t>2</w:t>
      </w:r>
      <w:r w:rsidRPr="00047CEE">
        <w:t>。采区平台共栽植</w:t>
      </w:r>
      <w:proofErr w:type="gramStart"/>
      <w:r w:rsidRPr="00047CEE">
        <w:t>柠</w:t>
      </w:r>
      <w:proofErr w:type="gramEnd"/>
      <w:r w:rsidRPr="00047CEE">
        <w:t>条</w:t>
      </w:r>
      <w:r w:rsidRPr="00047CEE">
        <w:t>13377</w:t>
      </w:r>
      <w:r w:rsidRPr="00047CEE">
        <w:t>株，撒播紫花</w:t>
      </w:r>
      <w:proofErr w:type="gramStart"/>
      <w:r w:rsidRPr="00047CEE">
        <w:t>苜</w:t>
      </w:r>
      <w:proofErr w:type="gramEnd"/>
      <w:r w:rsidRPr="00047CEE">
        <w:t>宿</w:t>
      </w:r>
      <w:r w:rsidRPr="00047CEE">
        <w:t>2.6230hm</w:t>
      </w:r>
      <w:r w:rsidRPr="00047CEE">
        <w:rPr>
          <w:vertAlign w:val="superscript"/>
        </w:rPr>
        <w:t>2</w:t>
      </w:r>
      <w:r w:rsidRPr="00047CEE">
        <w:t>，播种量为</w:t>
      </w:r>
      <w:r w:rsidRPr="00047CEE">
        <w:t>105kg</w:t>
      </w:r>
      <w:r w:rsidRPr="00047CEE">
        <w:t>。</w:t>
      </w:r>
    </w:p>
    <w:p w:rsidR="00A43970" w:rsidRPr="00047CEE" w:rsidRDefault="00A43970" w:rsidP="00A43970">
      <w:pPr>
        <w:spacing w:line="360" w:lineRule="auto"/>
        <w:ind w:firstLineChars="200" w:firstLine="498"/>
        <w:rPr>
          <w:b/>
        </w:rPr>
      </w:pPr>
      <w:r w:rsidRPr="00047CEE">
        <w:rPr>
          <w:rFonts w:hint="eastAsia"/>
          <w:b/>
          <w:spacing w:val="4"/>
        </w:rPr>
        <w:t>（</w:t>
      </w:r>
      <w:r w:rsidRPr="00047CEE">
        <w:rPr>
          <w:rFonts w:hint="eastAsia"/>
          <w:b/>
        </w:rPr>
        <w:t>4</w:t>
      </w:r>
      <w:r w:rsidRPr="00047CEE">
        <w:rPr>
          <w:b/>
        </w:rPr>
        <w:t>）采区边坡</w:t>
      </w:r>
      <w:r w:rsidRPr="00047CEE">
        <w:rPr>
          <w:rFonts w:hint="eastAsia"/>
          <w:b/>
        </w:rPr>
        <w:t>生态恢复</w:t>
      </w:r>
      <w:r w:rsidRPr="00047CEE">
        <w:rPr>
          <w:b/>
        </w:rPr>
        <w:t>工程设计</w:t>
      </w:r>
    </w:p>
    <w:p w:rsidR="00A43970" w:rsidRPr="00047CEE" w:rsidRDefault="00A43970" w:rsidP="00A43970">
      <w:pPr>
        <w:spacing w:line="360" w:lineRule="auto"/>
        <w:ind w:firstLineChars="200" w:firstLine="480"/>
      </w:pPr>
      <w:r w:rsidRPr="00047CEE">
        <w:t>采区边坡面积</w:t>
      </w:r>
      <w:r w:rsidRPr="00047CEE">
        <w:t>0.6785hm</w:t>
      </w:r>
      <w:r w:rsidRPr="00047CEE">
        <w:rPr>
          <w:vertAlign w:val="superscript"/>
        </w:rPr>
        <w:t>2</w:t>
      </w:r>
      <w:r w:rsidRPr="00047CEE">
        <w:t>，露天采场服务期满后，主体工程进行坡面岩石的清理，在边坡底部栽植爬山虎进行覆盖边坡。采区边坡栽植爬山虎总长</w:t>
      </w:r>
      <w:r w:rsidRPr="00047CEE">
        <w:t>1222m</w:t>
      </w:r>
      <w:r w:rsidRPr="00047CEE">
        <w:t>，间距</w:t>
      </w:r>
      <w:r w:rsidRPr="00047CEE">
        <w:t>0.5m</w:t>
      </w:r>
      <w:r w:rsidRPr="00047CEE">
        <w:t>，共栽植</w:t>
      </w:r>
      <w:r w:rsidRPr="00047CEE">
        <w:t>2445</w:t>
      </w:r>
      <w:r w:rsidRPr="00047CEE">
        <w:t>株。</w:t>
      </w:r>
    </w:p>
    <w:p w:rsidR="00A43970" w:rsidRPr="00047CEE" w:rsidRDefault="00A43970" w:rsidP="00A43970">
      <w:pPr>
        <w:spacing w:line="360" w:lineRule="auto"/>
        <w:ind w:firstLineChars="200" w:firstLine="480"/>
        <w:rPr>
          <w:spacing w:val="4"/>
        </w:rPr>
      </w:pPr>
      <w:r w:rsidRPr="00047CEE">
        <w:rPr>
          <w:rFonts w:hint="eastAsia"/>
        </w:rPr>
        <w:t>本次评价要求树苗初次栽植时应浇透水，之后应根据气候及时浇灌，保证树苗正常成活，保证草种正常生长。抚育管理期三年，每年进行</w:t>
      </w:r>
      <w:r w:rsidRPr="00047CEE">
        <w:rPr>
          <w:rFonts w:hint="eastAsia"/>
        </w:rPr>
        <w:t>1</w:t>
      </w:r>
      <w:r w:rsidRPr="00047CEE">
        <w:rPr>
          <w:rFonts w:ascii="宋体" w:hAnsi="宋体" w:hint="eastAsia"/>
        </w:rPr>
        <w:t>～</w:t>
      </w:r>
      <w:r w:rsidRPr="00047CEE">
        <w:rPr>
          <w:rFonts w:hint="eastAsia"/>
        </w:rPr>
        <w:t>2</w:t>
      </w:r>
      <w:r w:rsidRPr="00047CEE">
        <w:rPr>
          <w:rFonts w:hint="eastAsia"/>
        </w:rPr>
        <w:t>次</w:t>
      </w:r>
      <w:proofErr w:type="gramStart"/>
      <w:r w:rsidRPr="00047CEE">
        <w:rPr>
          <w:rFonts w:hint="eastAsia"/>
        </w:rPr>
        <w:t>的补载补种</w:t>
      </w:r>
      <w:proofErr w:type="gramEnd"/>
      <w:r w:rsidRPr="00047CEE">
        <w:rPr>
          <w:rFonts w:hint="eastAsia"/>
        </w:rPr>
        <w:t>工作，其间要做好病虫害防治工作。</w:t>
      </w:r>
    </w:p>
    <w:p w:rsidR="00A43970" w:rsidRPr="00047CEE" w:rsidRDefault="00A43970" w:rsidP="00A43970">
      <w:pPr>
        <w:spacing w:line="360" w:lineRule="auto"/>
        <w:ind w:firstLineChars="200" w:firstLine="480"/>
      </w:pPr>
      <w:r w:rsidRPr="00047CEE">
        <w:rPr>
          <w:rFonts w:hint="eastAsia"/>
        </w:rPr>
        <w:t>本项目服务期满后生态恢复技术指标见表</w:t>
      </w:r>
      <w:r w:rsidRPr="00047CEE">
        <w:rPr>
          <w:rFonts w:hint="eastAsia"/>
        </w:rPr>
        <w:t>6.3-2</w:t>
      </w:r>
      <w:r w:rsidRPr="00047CEE">
        <w:rPr>
          <w:rFonts w:hint="eastAsia"/>
        </w:rPr>
        <w:t>。本项目典型生态保护措施平面布置示意图见图</w:t>
      </w:r>
      <w:r w:rsidRPr="00047CEE">
        <w:rPr>
          <w:rFonts w:hint="eastAsia"/>
        </w:rPr>
        <w:t>6.3-1</w:t>
      </w:r>
      <w:r w:rsidRPr="00047CEE">
        <w:rPr>
          <w:rFonts w:hint="eastAsia"/>
        </w:rPr>
        <w:t>。</w:t>
      </w:r>
    </w:p>
    <w:p w:rsidR="00A43970" w:rsidRPr="00047CEE" w:rsidRDefault="00A43970" w:rsidP="00A43970">
      <w:pPr>
        <w:widowControl/>
        <w:spacing w:line="288" w:lineRule="auto"/>
        <w:jc w:val="center"/>
        <w:rPr>
          <w:b/>
          <w:bCs/>
          <w:kern w:val="0"/>
          <w:sz w:val="21"/>
          <w:szCs w:val="21"/>
        </w:rPr>
      </w:pPr>
      <w:r w:rsidRPr="00047CEE">
        <w:rPr>
          <w:b/>
          <w:bCs/>
          <w:kern w:val="0"/>
          <w:sz w:val="21"/>
          <w:szCs w:val="21"/>
        </w:rPr>
        <w:t>表</w:t>
      </w:r>
      <w:r w:rsidRPr="00047CEE">
        <w:rPr>
          <w:rFonts w:hint="eastAsia"/>
          <w:b/>
          <w:bCs/>
          <w:kern w:val="0"/>
          <w:sz w:val="21"/>
          <w:szCs w:val="21"/>
        </w:rPr>
        <w:t>6.3</w:t>
      </w:r>
      <w:r w:rsidRPr="00047CEE">
        <w:rPr>
          <w:b/>
          <w:bCs/>
          <w:kern w:val="0"/>
          <w:sz w:val="21"/>
          <w:szCs w:val="21"/>
        </w:rPr>
        <w:t>-</w:t>
      </w:r>
      <w:r w:rsidRPr="00047CEE">
        <w:rPr>
          <w:rFonts w:hint="eastAsia"/>
          <w:b/>
          <w:bCs/>
          <w:kern w:val="0"/>
          <w:sz w:val="21"/>
          <w:szCs w:val="21"/>
        </w:rPr>
        <w:t>2</w:t>
      </w:r>
      <w:r w:rsidRPr="00047CEE">
        <w:rPr>
          <w:b/>
          <w:bCs/>
          <w:kern w:val="0"/>
          <w:sz w:val="21"/>
          <w:szCs w:val="21"/>
        </w:rPr>
        <w:t xml:space="preserve"> </w:t>
      </w:r>
      <w:r w:rsidRPr="00047CEE">
        <w:rPr>
          <w:rFonts w:hint="eastAsia"/>
          <w:b/>
          <w:bCs/>
          <w:kern w:val="0"/>
          <w:sz w:val="21"/>
          <w:szCs w:val="21"/>
        </w:rPr>
        <w:t xml:space="preserve">  </w:t>
      </w:r>
      <w:r w:rsidRPr="00047CEE">
        <w:rPr>
          <w:rFonts w:hint="eastAsia"/>
          <w:b/>
          <w:bCs/>
          <w:kern w:val="0"/>
          <w:sz w:val="21"/>
          <w:szCs w:val="21"/>
        </w:rPr>
        <w:t>服务期满后矿区生态恢复</w:t>
      </w:r>
      <w:r w:rsidRPr="00047CEE">
        <w:rPr>
          <w:b/>
          <w:bCs/>
          <w:kern w:val="0"/>
          <w:sz w:val="21"/>
          <w:szCs w:val="21"/>
        </w:rPr>
        <w:t>技术指标表</w:t>
      </w:r>
    </w:p>
    <w:p w:rsidR="007513E4" w:rsidRPr="00047CEE" w:rsidRDefault="007513E4" w:rsidP="00A43970">
      <w:pPr>
        <w:widowControl/>
        <w:spacing w:line="360" w:lineRule="auto"/>
        <w:jc w:val="left"/>
        <w:outlineLvl w:val="2"/>
        <w:rPr>
          <w:rFonts w:eastAsia="仿宋_GB2312"/>
        </w:rPr>
        <w:sectPr w:rsidR="007513E4" w:rsidRPr="00047CEE" w:rsidSect="00C35EB5">
          <w:footerReference w:type="default" r:id="rId28"/>
          <w:pgSz w:w="11906" w:h="16838"/>
          <w:pgMar w:top="1418" w:right="1418" w:bottom="1418" w:left="1418" w:header="851" w:footer="992" w:gutter="0"/>
          <w:cols w:space="425"/>
          <w:docGrid w:type="lines" w:linePitch="326"/>
        </w:sectPr>
      </w:pPr>
    </w:p>
    <w:p w:rsidR="007513E4" w:rsidRPr="00047CEE" w:rsidRDefault="007513E4" w:rsidP="007513E4">
      <w:pPr>
        <w:pStyle w:val="1"/>
        <w:spacing w:beforeLines="0" w:line="360" w:lineRule="auto"/>
        <w:rPr>
          <w:rFonts w:ascii="Times New Roman" w:eastAsia="宋体" w:hAnsi="Times New Roman" w:cs="Times New Roman"/>
          <w:b/>
          <w:bCs/>
          <w:color w:val="auto"/>
          <w:szCs w:val="32"/>
        </w:rPr>
      </w:pPr>
      <w:bookmarkStart w:id="123" w:name="_Toc15288"/>
      <w:bookmarkStart w:id="124" w:name="_Toc15643"/>
      <w:bookmarkStart w:id="125" w:name="_Toc494119264"/>
      <w:bookmarkStart w:id="126" w:name="_Toc533092102"/>
      <w:r w:rsidRPr="00047CEE">
        <w:rPr>
          <w:rFonts w:ascii="Times New Roman" w:eastAsia="宋体" w:hAnsi="Times New Roman" w:cs="Times New Roman" w:hint="eastAsia"/>
          <w:b/>
          <w:bCs/>
          <w:color w:val="auto"/>
          <w:szCs w:val="32"/>
        </w:rPr>
        <w:lastRenderedPageBreak/>
        <w:t>第七章</w:t>
      </w:r>
      <w:r w:rsidR="00A430BA" w:rsidRPr="00047CEE">
        <w:rPr>
          <w:rFonts w:ascii="Times New Roman" w:eastAsia="宋体" w:hAnsi="Times New Roman" w:cs="Times New Roman" w:hint="eastAsia"/>
          <w:b/>
          <w:bCs/>
          <w:color w:val="auto"/>
          <w:szCs w:val="32"/>
        </w:rPr>
        <w:t xml:space="preserve">   </w:t>
      </w:r>
      <w:r w:rsidRPr="00047CEE">
        <w:rPr>
          <w:rFonts w:ascii="Times New Roman" w:eastAsia="宋体" w:hAnsi="Times New Roman" w:cs="Times New Roman" w:hint="eastAsia"/>
          <w:b/>
          <w:bCs/>
          <w:color w:val="auto"/>
          <w:szCs w:val="32"/>
        </w:rPr>
        <w:t>环境影响经济损益分析</w:t>
      </w:r>
      <w:bookmarkEnd w:id="123"/>
      <w:bookmarkEnd w:id="124"/>
      <w:bookmarkEnd w:id="125"/>
      <w:bookmarkEnd w:id="126"/>
    </w:p>
    <w:p w:rsidR="007513E4" w:rsidRPr="00047CEE" w:rsidRDefault="007513E4" w:rsidP="007513E4">
      <w:pPr>
        <w:pStyle w:val="2"/>
        <w:spacing w:beforeLines="0" w:line="360" w:lineRule="auto"/>
        <w:rPr>
          <w:rFonts w:ascii="Times New Roman" w:hAnsi="Times New Roman"/>
          <w:sz w:val="28"/>
          <w:szCs w:val="28"/>
        </w:rPr>
      </w:pPr>
      <w:bookmarkStart w:id="127" w:name="_Toc29889"/>
      <w:bookmarkStart w:id="128" w:name="_Toc17021"/>
      <w:bookmarkStart w:id="129" w:name="_Toc533092103"/>
      <w:bookmarkStart w:id="130" w:name="_Toc494119265"/>
      <w:r w:rsidRPr="00047CEE">
        <w:rPr>
          <w:rFonts w:ascii="Times New Roman" w:hAnsi="Times New Roman" w:hint="eastAsia"/>
          <w:sz w:val="28"/>
          <w:szCs w:val="28"/>
        </w:rPr>
        <w:t>7</w:t>
      </w:r>
      <w:r w:rsidRPr="00047CEE">
        <w:rPr>
          <w:rFonts w:ascii="Times New Roman" w:hAnsi="Times New Roman"/>
          <w:sz w:val="28"/>
          <w:szCs w:val="28"/>
        </w:rPr>
        <w:t>.1</w:t>
      </w:r>
      <w:bookmarkEnd w:id="127"/>
      <w:r w:rsidRPr="00047CEE">
        <w:rPr>
          <w:rFonts w:ascii="Times New Roman" w:hAnsi="Times New Roman" w:hint="eastAsia"/>
          <w:sz w:val="28"/>
          <w:szCs w:val="28"/>
        </w:rPr>
        <w:t>环境保护工程投资分析</w:t>
      </w:r>
      <w:bookmarkEnd w:id="128"/>
      <w:bookmarkEnd w:id="129"/>
    </w:p>
    <w:p w:rsidR="007513E4" w:rsidRPr="00047CEE" w:rsidRDefault="007513E4" w:rsidP="007513E4">
      <w:pPr>
        <w:spacing w:line="360" w:lineRule="auto"/>
        <w:outlineLvl w:val="2"/>
        <w:rPr>
          <w:b/>
          <w:bCs/>
        </w:rPr>
      </w:pPr>
      <w:r w:rsidRPr="00047CEE">
        <w:rPr>
          <w:rFonts w:hint="eastAsia"/>
          <w:b/>
          <w:bCs/>
        </w:rPr>
        <w:t>7</w:t>
      </w:r>
      <w:r w:rsidRPr="00047CEE">
        <w:rPr>
          <w:b/>
          <w:bCs/>
        </w:rPr>
        <w:t xml:space="preserve">.1.1 </w:t>
      </w:r>
      <w:r w:rsidRPr="00047CEE">
        <w:rPr>
          <w:rFonts w:hint="eastAsia"/>
          <w:b/>
          <w:bCs/>
        </w:rPr>
        <w:t>环保工程投资</w:t>
      </w:r>
    </w:p>
    <w:p w:rsidR="00B02F5B" w:rsidRPr="00047CEE" w:rsidRDefault="00B02F5B" w:rsidP="00B02F5B">
      <w:pPr>
        <w:spacing w:line="360" w:lineRule="auto"/>
        <w:ind w:firstLineChars="200" w:firstLine="480"/>
      </w:pPr>
      <w:r w:rsidRPr="00047CEE">
        <w:rPr>
          <w:rFonts w:hint="eastAsia"/>
        </w:rPr>
        <w:t>项目总投资</w:t>
      </w:r>
      <w:r w:rsidR="00E43B70" w:rsidRPr="00047CEE">
        <w:rPr>
          <w:rFonts w:hint="eastAsia"/>
        </w:rPr>
        <w:t>350</w:t>
      </w:r>
      <w:r w:rsidRPr="00047CEE">
        <w:rPr>
          <w:rFonts w:hint="eastAsia"/>
        </w:rPr>
        <w:t>万元，其中：环保工程总投资</w:t>
      </w:r>
      <w:r w:rsidR="00E43B70" w:rsidRPr="00047CEE">
        <w:rPr>
          <w:rFonts w:hint="eastAsia"/>
        </w:rPr>
        <w:t>141</w:t>
      </w:r>
      <w:r w:rsidRPr="00047CEE">
        <w:rPr>
          <w:rFonts w:hint="eastAsia"/>
        </w:rPr>
        <w:t>万元，占工程总投资的</w:t>
      </w:r>
      <w:r w:rsidRPr="00047CEE">
        <w:rPr>
          <w:rFonts w:hint="eastAsia"/>
        </w:rPr>
        <w:t>14.25</w:t>
      </w:r>
      <w:r w:rsidRPr="00047CEE">
        <w:t>%</w:t>
      </w:r>
      <w:r w:rsidRPr="00047CEE">
        <w:rPr>
          <w:rFonts w:hint="eastAsia"/>
        </w:rPr>
        <w:t>。环保工程措施与投资见表</w:t>
      </w:r>
      <w:r w:rsidRPr="00047CEE">
        <w:t>7</w:t>
      </w:r>
      <w:r w:rsidRPr="00047CEE">
        <w:rPr>
          <w:rFonts w:hint="eastAsia"/>
        </w:rPr>
        <w:t>.</w:t>
      </w:r>
      <w:r w:rsidRPr="00047CEE">
        <w:t>1-1</w:t>
      </w:r>
      <w:r w:rsidRPr="00047CEE">
        <w:rPr>
          <w:rFonts w:hint="eastAsia"/>
        </w:rPr>
        <w:t>。</w:t>
      </w:r>
    </w:p>
    <w:p w:rsidR="007513E4" w:rsidRPr="00047CEE" w:rsidRDefault="007513E4" w:rsidP="007513E4">
      <w:pPr>
        <w:pStyle w:val="a6"/>
        <w:widowControl w:val="0"/>
        <w:tabs>
          <w:tab w:val="left" w:pos="1260"/>
          <w:tab w:val="left" w:pos="6327"/>
        </w:tabs>
        <w:adjustRightInd w:val="0"/>
        <w:snapToGrid w:val="0"/>
        <w:spacing w:before="0" w:beforeAutospacing="0" w:after="0" w:afterAutospacing="0" w:line="360" w:lineRule="auto"/>
        <w:jc w:val="center"/>
        <w:rPr>
          <w:rFonts w:ascii="Times New Roman" w:hAnsi="Times New Roman" w:cs="Times New Roman"/>
          <w:b/>
          <w:bCs/>
          <w:spacing w:val="-6"/>
          <w:kern w:val="24"/>
          <w:sz w:val="22"/>
          <w:szCs w:val="22"/>
        </w:rPr>
      </w:pPr>
      <w:r w:rsidRPr="00047CEE">
        <w:rPr>
          <w:rFonts w:ascii="Times New Roman" w:hAnsi="Times New Roman" w:cs="Times New Roman" w:hint="eastAsia"/>
          <w:b/>
          <w:bCs/>
          <w:spacing w:val="-6"/>
          <w:kern w:val="24"/>
          <w:sz w:val="22"/>
          <w:szCs w:val="22"/>
        </w:rPr>
        <w:t>表</w:t>
      </w:r>
      <w:r w:rsidRPr="00047CEE">
        <w:rPr>
          <w:rFonts w:ascii="Times New Roman" w:hAnsi="Times New Roman" w:cs="Times New Roman"/>
          <w:b/>
          <w:bCs/>
          <w:spacing w:val="-6"/>
          <w:kern w:val="24"/>
          <w:sz w:val="22"/>
          <w:szCs w:val="22"/>
        </w:rPr>
        <w:t>7</w:t>
      </w:r>
      <w:r w:rsidRPr="00047CEE">
        <w:rPr>
          <w:rFonts w:ascii="Times New Roman" w:hAnsi="Times New Roman" w:cs="Times New Roman" w:hint="eastAsia"/>
          <w:b/>
          <w:bCs/>
          <w:spacing w:val="-6"/>
          <w:kern w:val="24"/>
          <w:sz w:val="22"/>
          <w:szCs w:val="22"/>
        </w:rPr>
        <w:t>.</w:t>
      </w:r>
      <w:r w:rsidRPr="00047CEE">
        <w:rPr>
          <w:rFonts w:ascii="Times New Roman" w:hAnsi="Times New Roman" w:cs="Times New Roman"/>
          <w:b/>
          <w:bCs/>
          <w:spacing w:val="-6"/>
          <w:kern w:val="24"/>
          <w:sz w:val="22"/>
          <w:szCs w:val="22"/>
        </w:rPr>
        <w:t xml:space="preserve">1-1 </w:t>
      </w:r>
      <w:r w:rsidR="00A430BA" w:rsidRPr="00047CEE">
        <w:rPr>
          <w:rFonts w:ascii="Times New Roman" w:hAnsi="Times New Roman" w:cs="Times New Roman" w:hint="eastAsia"/>
          <w:b/>
          <w:bCs/>
          <w:spacing w:val="-6"/>
          <w:kern w:val="24"/>
          <w:sz w:val="22"/>
          <w:szCs w:val="22"/>
        </w:rPr>
        <w:t xml:space="preserve">  </w:t>
      </w:r>
      <w:r w:rsidRPr="00047CEE">
        <w:rPr>
          <w:rFonts w:ascii="Times New Roman" w:hAnsi="Times New Roman" w:cs="Times New Roman" w:hint="eastAsia"/>
          <w:b/>
          <w:bCs/>
          <w:spacing w:val="-6"/>
          <w:kern w:val="24"/>
          <w:sz w:val="22"/>
          <w:szCs w:val="22"/>
        </w:rPr>
        <w:t>环境工程措施、投资一览表</w:t>
      </w:r>
    </w:p>
    <w:tbl>
      <w:tblPr>
        <w:tblW w:w="90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7"/>
        <w:gridCol w:w="1135"/>
        <w:gridCol w:w="6063"/>
        <w:gridCol w:w="1134"/>
      </w:tblGrid>
      <w:tr w:rsidR="00837A6F" w:rsidRPr="00047CEE" w:rsidTr="00E43B70">
        <w:trPr>
          <w:cantSplit/>
          <w:trHeight w:val="340"/>
        </w:trPr>
        <w:tc>
          <w:tcPr>
            <w:tcW w:w="1842" w:type="dxa"/>
            <w:gridSpan w:val="2"/>
            <w:vAlign w:val="center"/>
            <w:hideMark/>
          </w:tcPr>
          <w:p w:rsidR="00B02F5B" w:rsidRPr="00047CEE" w:rsidRDefault="00B02F5B" w:rsidP="000D7CFA">
            <w:pPr>
              <w:adjustRightInd w:val="0"/>
              <w:snapToGrid w:val="0"/>
              <w:spacing w:line="240" w:lineRule="atLeast"/>
              <w:jc w:val="center"/>
              <w:rPr>
                <w:sz w:val="21"/>
                <w:szCs w:val="21"/>
              </w:rPr>
            </w:pPr>
            <w:r w:rsidRPr="00047CEE">
              <w:rPr>
                <w:rFonts w:hint="eastAsia"/>
                <w:sz w:val="21"/>
                <w:szCs w:val="21"/>
              </w:rPr>
              <w:t>类别</w:t>
            </w:r>
          </w:p>
        </w:tc>
        <w:tc>
          <w:tcPr>
            <w:tcW w:w="6063" w:type="dxa"/>
            <w:vAlign w:val="center"/>
            <w:hideMark/>
          </w:tcPr>
          <w:p w:rsidR="00B02F5B" w:rsidRPr="00047CEE" w:rsidRDefault="00B02F5B" w:rsidP="000D7CFA">
            <w:pPr>
              <w:adjustRightInd w:val="0"/>
              <w:snapToGrid w:val="0"/>
              <w:spacing w:line="240" w:lineRule="atLeast"/>
              <w:jc w:val="center"/>
              <w:rPr>
                <w:sz w:val="21"/>
                <w:szCs w:val="21"/>
              </w:rPr>
            </w:pPr>
            <w:r w:rsidRPr="00047CEE">
              <w:rPr>
                <w:rFonts w:hint="eastAsia"/>
                <w:sz w:val="21"/>
                <w:szCs w:val="21"/>
              </w:rPr>
              <w:t>环保措施</w:t>
            </w:r>
          </w:p>
        </w:tc>
        <w:tc>
          <w:tcPr>
            <w:tcW w:w="1134" w:type="dxa"/>
            <w:vAlign w:val="center"/>
            <w:hideMark/>
          </w:tcPr>
          <w:p w:rsidR="00B02F5B" w:rsidRPr="00047CEE" w:rsidRDefault="00B02F5B" w:rsidP="000D7CFA">
            <w:pPr>
              <w:adjustRightInd w:val="0"/>
              <w:snapToGrid w:val="0"/>
              <w:spacing w:line="240" w:lineRule="atLeast"/>
              <w:jc w:val="center"/>
              <w:rPr>
                <w:sz w:val="21"/>
                <w:szCs w:val="21"/>
              </w:rPr>
            </w:pPr>
            <w:r w:rsidRPr="00047CEE">
              <w:rPr>
                <w:rFonts w:hint="eastAsia"/>
                <w:sz w:val="21"/>
                <w:szCs w:val="21"/>
              </w:rPr>
              <w:t>投资</w:t>
            </w:r>
          </w:p>
          <w:p w:rsidR="00B02F5B" w:rsidRPr="00047CEE" w:rsidRDefault="00B02F5B" w:rsidP="000D7CFA">
            <w:pPr>
              <w:adjustRightInd w:val="0"/>
              <w:snapToGrid w:val="0"/>
              <w:spacing w:line="240" w:lineRule="atLeast"/>
              <w:jc w:val="center"/>
              <w:rPr>
                <w:sz w:val="21"/>
                <w:szCs w:val="21"/>
              </w:rPr>
            </w:pPr>
            <w:r w:rsidRPr="00047CEE">
              <w:rPr>
                <w:rFonts w:hint="eastAsia"/>
                <w:sz w:val="21"/>
                <w:szCs w:val="21"/>
              </w:rPr>
              <w:t>（万元）</w:t>
            </w:r>
          </w:p>
        </w:tc>
      </w:tr>
      <w:tr w:rsidR="00837A6F" w:rsidRPr="00047CEE" w:rsidTr="00E43B70">
        <w:trPr>
          <w:cantSplit/>
          <w:trHeight w:val="340"/>
        </w:trPr>
        <w:tc>
          <w:tcPr>
            <w:tcW w:w="707" w:type="dxa"/>
            <w:vMerge w:val="restart"/>
            <w:vAlign w:val="center"/>
            <w:hideMark/>
          </w:tcPr>
          <w:p w:rsidR="00B02F5B" w:rsidRPr="00047CEE" w:rsidRDefault="00B02F5B" w:rsidP="000D7CFA">
            <w:pPr>
              <w:adjustRightInd w:val="0"/>
              <w:snapToGrid w:val="0"/>
              <w:spacing w:line="240" w:lineRule="atLeast"/>
              <w:rPr>
                <w:sz w:val="21"/>
                <w:szCs w:val="21"/>
              </w:rPr>
            </w:pPr>
            <w:r w:rsidRPr="00047CEE">
              <w:rPr>
                <w:rFonts w:hint="eastAsia"/>
                <w:sz w:val="21"/>
                <w:szCs w:val="21"/>
              </w:rPr>
              <w:t>废气</w:t>
            </w:r>
          </w:p>
        </w:tc>
        <w:tc>
          <w:tcPr>
            <w:tcW w:w="1135" w:type="dxa"/>
            <w:vAlign w:val="center"/>
            <w:hideMark/>
          </w:tcPr>
          <w:p w:rsidR="00B02F5B" w:rsidRPr="00047CEE" w:rsidRDefault="00B02F5B" w:rsidP="000D7CFA">
            <w:pPr>
              <w:adjustRightInd w:val="0"/>
              <w:snapToGrid w:val="0"/>
              <w:spacing w:line="240" w:lineRule="atLeast"/>
              <w:jc w:val="center"/>
              <w:rPr>
                <w:sz w:val="21"/>
                <w:szCs w:val="21"/>
              </w:rPr>
            </w:pPr>
            <w:r w:rsidRPr="00047CEE">
              <w:rPr>
                <w:rFonts w:hint="eastAsia"/>
                <w:sz w:val="21"/>
                <w:szCs w:val="21"/>
              </w:rPr>
              <w:t>凿岩爆破</w:t>
            </w:r>
          </w:p>
        </w:tc>
        <w:tc>
          <w:tcPr>
            <w:tcW w:w="6063" w:type="dxa"/>
            <w:vAlign w:val="center"/>
            <w:hideMark/>
          </w:tcPr>
          <w:p w:rsidR="00B02F5B" w:rsidRPr="00047CEE" w:rsidRDefault="00B02F5B" w:rsidP="00086CA8">
            <w:pPr>
              <w:adjustRightInd w:val="0"/>
              <w:snapToGrid w:val="0"/>
              <w:spacing w:line="240" w:lineRule="atLeast"/>
              <w:jc w:val="center"/>
              <w:rPr>
                <w:sz w:val="21"/>
                <w:szCs w:val="21"/>
              </w:rPr>
            </w:pPr>
            <w:r w:rsidRPr="00047CEE">
              <w:rPr>
                <w:rFonts w:hint="eastAsia"/>
                <w:sz w:val="21"/>
                <w:szCs w:val="21"/>
              </w:rPr>
              <w:t>湿式凿岩、</w:t>
            </w:r>
            <w:r w:rsidR="00086CA8" w:rsidRPr="00047CEE">
              <w:rPr>
                <w:rFonts w:hint="eastAsia"/>
                <w:sz w:val="21"/>
                <w:szCs w:val="21"/>
              </w:rPr>
              <w:t>中深孔</w:t>
            </w:r>
            <w:r w:rsidRPr="00047CEE">
              <w:rPr>
                <w:rFonts w:hint="eastAsia"/>
                <w:sz w:val="21"/>
                <w:szCs w:val="21"/>
              </w:rPr>
              <w:t>爆破，爆破后</w:t>
            </w:r>
            <w:r w:rsidR="00855DE5" w:rsidRPr="00047CEE">
              <w:rPr>
                <w:rFonts w:hint="eastAsia"/>
                <w:sz w:val="21"/>
                <w:szCs w:val="21"/>
              </w:rPr>
              <w:t>喷雾</w:t>
            </w:r>
            <w:r w:rsidRPr="00047CEE">
              <w:rPr>
                <w:rFonts w:hint="eastAsia"/>
                <w:sz w:val="21"/>
                <w:szCs w:val="21"/>
              </w:rPr>
              <w:t>，</w:t>
            </w:r>
            <w:r w:rsidR="00086CA8" w:rsidRPr="00047CEE">
              <w:rPr>
                <w:rFonts w:hint="eastAsia"/>
                <w:sz w:val="21"/>
                <w:szCs w:val="21"/>
              </w:rPr>
              <w:t>设喷雾装置，洒水抑尘，</w:t>
            </w:r>
            <w:proofErr w:type="gramStart"/>
            <w:r w:rsidR="00086CA8" w:rsidRPr="00047CEE">
              <w:rPr>
                <w:rFonts w:hint="eastAsia"/>
                <w:sz w:val="21"/>
                <w:szCs w:val="21"/>
              </w:rPr>
              <w:t>降尘率</w:t>
            </w:r>
            <w:proofErr w:type="gramEnd"/>
            <w:r w:rsidR="00086CA8" w:rsidRPr="00047CEE">
              <w:rPr>
                <w:sz w:val="21"/>
                <w:szCs w:val="21"/>
              </w:rPr>
              <w:t>60%</w:t>
            </w:r>
          </w:p>
        </w:tc>
        <w:tc>
          <w:tcPr>
            <w:tcW w:w="1134" w:type="dxa"/>
            <w:vAlign w:val="center"/>
            <w:hideMark/>
          </w:tcPr>
          <w:p w:rsidR="00B02F5B" w:rsidRPr="00047CEE" w:rsidRDefault="00B02F5B" w:rsidP="000D7CFA">
            <w:pPr>
              <w:adjustRightInd w:val="0"/>
              <w:snapToGrid w:val="0"/>
              <w:spacing w:line="240" w:lineRule="atLeast"/>
              <w:jc w:val="center"/>
              <w:rPr>
                <w:sz w:val="21"/>
                <w:szCs w:val="21"/>
              </w:rPr>
            </w:pPr>
            <w:r w:rsidRPr="00047CEE">
              <w:rPr>
                <w:sz w:val="21"/>
                <w:szCs w:val="21"/>
              </w:rPr>
              <w:t>5</w:t>
            </w:r>
          </w:p>
        </w:tc>
      </w:tr>
      <w:tr w:rsidR="00AB1B76" w:rsidRPr="00047CEE" w:rsidTr="00E43B70">
        <w:trPr>
          <w:cantSplit/>
          <w:trHeight w:val="340"/>
        </w:trPr>
        <w:tc>
          <w:tcPr>
            <w:tcW w:w="707" w:type="dxa"/>
            <w:vMerge/>
            <w:vAlign w:val="center"/>
            <w:hideMark/>
          </w:tcPr>
          <w:p w:rsidR="00AB1B76" w:rsidRPr="00047CEE" w:rsidRDefault="00AB1B76" w:rsidP="000D7CFA">
            <w:pPr>
              <w:widowControl/>
              <w:adjustRightInd w:val="0"/>
              <w:snapToGrid w:val="0"/>
              <w:spacing w:line="240" w:lineRule="atLeast"/>
              <w:jc w:val="left"/>
              <w:rPr>
                <w:sz w:val="21"/>
                <w:szCs w:val="21"/>
              </w:rPr>
            </w:pPr>
          </w:p>
        </w:tc>
        <w:tc>
          <w:tcPr>
            <w:tcW w:w="1135" w:type="dxa"/>
            <w:vAlign w:val="center"/>
            <w:hideMark/>
          </w:tcPr>
          <w:p w:rsidR="00AB1B76" w:rsidRPr="00047CEE" w:rsidRDefault="00AB1B76" w:rsidP="000D7CFA">
            <w:pPr>
              <w:adjustRightInd w:val="0"/>
              <w:snapToGrid w:val="0"/>
              <w:spacing w:line="240" w:lineRule="atLeast"/>
              <w:jc w:val="center"/>
              <w:rPr>
                <w:sz w:val="21"/>
                <w:szCs w:val="21"/>
              </w:rPr>
            </w:pPr>
            <w:r w:rsidRPr="00047CEE">
              <w:rPr>
                <w:rFonts w:hint="eastAsia"/>
                <w:sz w:val="21"/>
                <w:szCs w:val="21"/>
              </w:rPr>
              <w:t>矿石堆场</w:t>
            </w:r>
          </w:p>
        </w:tc>
        <w:tc>
          <w:tcPr>
            <w:tcW w:w="6063" w:type="dxa"/>
            <w:vMerge w:val="restart"/>
            <w:vAlign w:val="center"/>
            <w:hideMark/>
          </w:tcPr>
          <w:p w:rsidR="00AB1B76" w:rsidRPr="00047CEE" w:rsidRDefault="00AB1B76" w:rsidP="00086CA8">
            <w:pPr>
              <w:adjustRightInd w:val="0"/>
              <w:snapToGrid w:val="0"/>
              <w:spacing w:line="240" w:lineRule="atLeast"/>
              <w:jc w:val="center"/>
              <w:rPr>
                <w:sz w:val="21"/>
                <w:szCs w:val="21"/>
              </w:rPr>
            </w:pPr>
            <w:r w:rsidRPr="00047CEE">
              <w:rPr>
                <w:rFonts w:hint="eastAsia"/>
                <w:sz w:val="21"/>
                <w:szCs w:val="21"/>
              </w:rPr>
              <w:t>场地硬化，四周设挡风</w:t>
            </w:r>
            <w:proofErr w:type="gramStart"/>
            <w:r w:rsidRPr="00047CEE">
              <w:rPr>
                <w:rFonts w:hint="eastAsia"/>
                <w:sz w:val="21"/>
                <w:szCs w:val="21"/>
              </w:rPr>
              <w:t>抑</w:t>
            </w:r>
            <w:proofErr w:type="gramEnd"/>
            <w:r w:rsidRPr="00047CEE">
              <w:rPr>
                <w:rFonts w:hint="eastAsia"/>
                <w:sz w:val="21"/>
                <w:szCs w:val="21"/>
              </w:rPr>
              <w:t>尘网，定期洒水，硬化地面，</w:t>
            </w:r>
            <w:proofErr w:type="gramStart"/>
            <w:r w:rsidRPr="00047CEE">
              <w:rPr>
                <w:rFonts w:hint="eastAsia"/>
                <w:sz w:val="21"/>
                <w:szCs w:val="21"/>
              </w:rPr>
              <w:t>降尘率</w:t>
            </w:r>
            <w:proofErr w:type="gramEnd"/>
            <w:r w:rsidRPr="00047CEE">
              <w:rPr>
                <w:rFonts w:hint="eastAsia"/>
                <w:sz w:val="21"/>
                <w:szCs w:val="21"/>
              </w:rPr>
              <w:t>8</w:t>
            </w:r>
            <w:r w:rsidRPr="00047CEE">
              <w:rPr>
                <w:sz w:val="21"/>
                <w:szCs w:val="21"/>
              </w:rPr>
              <w:t>0%</w:t>
            </w:r>
          </w:p>
        </w:tc>
        <w:tc>
          <w:tcPr>
            <w:tcW w:w="1134" w:type="dxa"/>
            <w:vMerge w:val="restart"/>
            <w:vAlign w:val="center"/>
            <w:hideMark/>
          </w:tcPr>
          <w:p w:rsidR="00AB1B76" w:rsidRPr="00047CEE" w:rsidRDefault="00AB1B76" w:rsidP="000D7CFA">
            <w:pPr>
              <w:adjustRightInd w:val="0"/>
              <w:snapToGrid w:val="0"/>
              <w:spacing w:line="240" w:lineRule="atLeast"/>
              <w:jc w:val="center"/>
              <w:rPr>
                <w:sz w:val="21"/>
                <w:szCs w:val="21"/>
              </w:rPr>
            </w:pPr>
            <w:r w:rsidRPr="00047CEE">
              <w:rPr>
                <w:sz w:val="21"/>
                <w:szCs w:val="21"/>
              </w:rPr>
              <w:t>10</w:t>
            </w:r>
          </w:p>
        </w:tc>
      </w:tr>
      <w:tr w:rsidR="00AB1B76" w:rsidRPr="00047CEE" w:rsidTr="00E43B70">
        <w:trPr>
          <w:cantSplit/>
          <w:trHeight w:val="340"/>
        </w:trPr>
        <w:tc>
          <w:tcPr>
            <w:tcW w:w="707" w:type="dxa"/>
            <w:vMerge/>
            <w:vAlign w:val="center"/>
          </w:tcPr>
          <w:p w:rsidR="00AB1B76" w:rsidRPr="00047CEE" w:rsidRDefault="00AB1B76" w:rsidP="000D7CFA">
            <w:pPr>
              <w:widowControl/>
              <w:adjustRightInd w:val="0"/>
              <w:snapToGrid w:val="0"/>
              <w:spacing w:line="240" w:lineRule="atLeast"/>
              <w:jc w:val="left"/>
              <w:rPr>
                <w:sz w:val="21"/>
                <w:szCs w:val="21"/>
              </w:rPr>
            </w:pPr>
          </w:p>
        </w:tc>
        <w:tc>
          <w:tcPr>
            <w:tcW w:w="1135" w:type="dxa"/>
            <w:vAlign w:val="center"/>
          </w:tcPr>
          <w:p w:rsidR="00AB1B76" w:rsidRPr="00047CEE" w:rsidRDefault="00AB1B76" w:rsidP="000D7CFA">
            <w:pPr>
              <w:adjustRightInd w:val="0"/>
              <w:snapToGrid w:val="0"/>
              <w:spacing w:line="240" w:lineRule="atLeast"/>
              <w:jc w:val="center"/>
              <w:rPr>
                <w:sz w:val="21"/>
                <w:szCs w:val="21"/>
              </w:rPr>
            </w:pPr>
            <w:r w:rsidRPr="00047CEE">
              <w:rPr>
                <w:rFonts w:hint="eastAsia"/>
                <w:sz w:val="21"/>
                <w:szCs w:val="21"/>
              </w:rPr>
              <w:t>矿石装卸</w:t>
            </w:r>
          </w:p>
        </w:tc>
        <w:tc>
          <w:tcPr>
            <w:tcW w:w="6063" w:type="dxa"/>
            <w:vMerge/>
            <w:vAlign w:val="center"/>
          </w:tcPr>
          <w:p w:rsidR="00AB1B76" w:rsidRPr="00047CEE" w:rsidRDefault="00AB1B76" w:rsidP="00086CA8">
            <w:pPr>
              <w:adjustRightInd w:val="0"/>
              <w:snapToGrid w:val="0"/>
              <w:spacing w:line="240" w:lineRule="atLeast"/>
              <w:jc w:val="center"/>
              <w:rPr>
                <w:sz w:val="21"/>
                <w:szCs w:val="21"/>
              </w:rPr>
            </w:pPr>
          </w:p>
        </w:tc>
        <w:tc>
          <w:tcPr>
            <w:tcW w:w="1134" w:type="dxa"/>
            <w:vMerge/>
            <w:vAlign w:val="center"/>
          </w:tcPr>
          <w:p w:rsidR="00AB1B76" w:rsidRPr="00047CEE" w:rsidRDefault="00AB1B76" w:rsidP="000D7CFA">
            <w:pPr>
              <w:adjustRightInd w:val="0"/>
              <w:snapToGrid w:val="0"/>
              <w:spacing w:line="240" w:lineRule="atLeast"/>
              <w:jc w:val="center"/>
              <w:rPr>
                <w:sz w:val="21"/>
                <w:szCs w:val="21"/>
              </w:rPr>
            </w:pPr>
          </w:p>
        </w:tc>
      </w:tr>
      <w:tr w:rsidR="00837A6F" w:rsidRPr="00047CEE" w:rsidTr="00E43B70">
        <w:trPr>
          <w:cantSplit/>
          <w:trHeight w:val="340"/>
        </w:trPr>
        <w:tc>
          <w:tcPr>
            <w:tcW w:w="707" w:type="dxa"/>
            <w:vMerge/>
            <w:vAlign w:val="center"/>
            <w:hideMark/>
          </w:tcPr>
          <w:p w:rsidR="00B02F5B" w:rsidRPr="00047CEE" w:rsidRDefault="00B02F5B" w:rsidP="000D7CFA">
            <w:pPr>
              <w:widowControl/>
              <w:adjustRightInd w:val="0"/>
              <w:snapToGrid w:val="0"/>
              <w:spacing w:line="240" w:lineRule="atLeast"/>
              <w:jc w:val="left"/>
              <w:rPr>
                <w:sz w:val="21"/>
                <w:szCs w:val="21"/>
              </w:rPr>
            </w:pPr>
          </w:p>
        </w:tc>
        <w:tc>
          <w:tcPr>
            <w:tcW w:w="1135" w:type="dxa"/>
            <w:vAlign w:val="center"/>
            <w:hideMark/>
          </w:tcPr>
          <w:p w:rsidR="00B02F5B" w:rsidRPr="00047CEE" w:rsidRDefault="00B02F5B" w:rsidP="000D7CFA">
            <w:pPr>
              <w:adjustRightInd w:val="0"/>
              <w:snapToGrid w:val="0"/>
              <w:spacing w:line="240" w:lineRule="atLeast"/>
              <w:jc w:val="center"/>
              <w:rPr>
                <w:sz w:val="21"/>
                <w:szCs w:val="21"/>
              </w:rPr>
            </w:pPr>
            <w:r w:rsidRPr="00047CEE">
              <w:rPr>
                <w:rFonts w:hint="eastAsia"/>
                <w:sz w:val="21"/>
                <w:szCs w:val="21"/>
              </w:rPr>
              <w:t>道路运输</w:t>
            </w:r>
          </w:p>
        </w:tc>
        <w:tc>
          <w:tcPr>
            <w:tcW w:w="6063" w:type="dxa"/>
            <w:vAlign w:val="center"/>
            <w:hideMark/>
          </w:tcPr>
          <w:p w:rsidR="00B02F5B" w:rsidRPr="00047CEE" w:rsidRDefault="00086CA8" w:rsidP="00AB1B76">
            <w:pPr>
              <w:adjustRightInd w:val="0"/>
              <w:snapToGrid w:val="0"/>
              <w:spacing w:line="240" w:lineRule="atLeast"/>
              <w:jc w:val="left"/>
              <w:rPr>
                <w:sz w:val="21"/>
                <w:szCs w:val="21"/>
              </w:rPr>
            </w:pPr>
            <w:r w:rsidRPr="00047CEE">
              <w:rPr>
                <w:rFonts w:hint="eastAsia"/>
                <w:sz w:val="21"/>
                <w:szCs w:val="21"/>
              </w:rPr>
              <w:t>道路硬化、洒水；运输车辆</w:t>
            </w:r>
            <w:r w:rsidR="00B02F5B" w:rsidRPr="00047CEE">
              <w:rPr>
                <w:rFonts w:hint="eastAsia"/>
                <w:sz w:val="21"/>
                <w:szCs w:val="21"/>
              </w:rPr>
              <w:t>加盖蓬布</w:t>
            </w:r>
            <w:r w:rsidR="00B02F5B" w:rsidRPr="00047CEE">
              <w:rPr>
                <w:rFonts w:hint="eastAsia"/>
                <w:bCs/>
                <w:sz w:val="21"/>
                <w:szCs w:val="21"/>
              </w:rPr>
              <w:t>；禁止超载</w:t>
            </w:r>
            <w:r w:rsidR="00B02F5B" w:rsidRPr="00047CEE">
              <w:rPr>
                <w:rFonts w:hint="eastAsia"/>
                <w:sz w:val="21"/>
                <w:szCs w:val="21"/>
              </w:rPr>
              <w:t>，限速行驶等，降尘约</w:t>
            </w:r>
            <w:r w:rsidR="00AB1B76" w:rsidRPr="00047CEE">
              <w:rPr>
                <w:rFonts w:hint="eastAsia"/>
                <w:sz w:val="21"/>
                <w:szCs w:val="21"/>
              </w:rPr>
              <w:t>7</w:t>
            </w:r>
            <w:r w:rsidR="00B02F5B" w:rsidRPr="00047CEE">
              <w:rPr>
                <w:sz w:val="21"/>
                <w:szCs w:val="21"/>
              </w:rPr>
              <w:t>0%</w:t>
            </w:r>
          </w:p>
        </w:tc>
        <w:tc>
          <w:tcPr>
            <w:tcW w:w="1134" w:type="dxa"/>
            <w:vAlign w:val="center"/>
            <w:hideMark/>
          </w:tcPr>
          <w:p w:rsidR="00B02F5B" w:rsidRPr="00047CEE" w:rsidRDefault="00B02F5B" w:rsidP="000D7CFA">
            <w:pPr>
              <w:adjustRightInd w:val="0"/>
              <w:snapToGrid w:val="0"/>
              <w:spacing w:line="240" w:lineRule="atLeast"/>
              <w:jc w:val="center"/>
              <w:rPr>
                <w:sz w:val="21"/>
                <w:szCs w:val="21"/>
              </w:rPr>
            </w:pPr>
            <w:r w:rsidRPr="00047CEE">
              <w:rPr>
                <w:sz w:val="21"/>
                <w:szCs w:val="21"/>
              </w:rPr>
              <w:t>2</w:t>
            </w:r>
          </w:p>
        </w:tc>
      </w:tr>
      <w:tr w:rsidR="00AB1B76" w:rsidRPr="00047CEE" w:rsidTr="00E43B70">
        <w:trPr>
          <w:cantSplit/>
          <w:trHeight w:val="340"/>
        </w:trPr>
        <w:tc>
          <w:tcPr>
            <w:tcW w:w="707" w:type="dxa"/>
            <w:vMerge w:val="restart"/>
            <w:vAlign w:val="center"/>
            <w:hideMark/>
          </w:tcPr>
          <w:p w:rsidR="00AB1B76" w:rsidRPr="00047CEE" w:rsidRDefault="00AB1B76" w:rsidP="000D7CFA">
            <w:pPr>
              <w:adjustRightInd w:val="0"/>
              <w:snapToGrid w:val="0"/>
              <w:spacing w:line="240" w:lineRule="atLeast"/>
              <w:jc w:val="center"/>
              <w:rPr>
                <w:sz w:val="21"/>
                <w:szCs w:val="21"/>
              </w:rPr>
            </w:pPr>
            <w:r w:rsidRPr="00047CEE">
              <w:rPr>
                <w:rFonts w:hint="eastAsia"/>
                <w:sz w:val="21"/>
                <w:szCs w:val="21"/>
              </w:rPr>
              <w:t>废水</w:t>
            </w:r>
          </w:p>
        </w:tc>
        <w:tc>
          <w:tcPr>
            <w:tcW w:w="1135" w:type="dxa"/>
            <w:vAlign w:val="center"/>
            <w:hideMark/>
          </w:tcPr>
          <w:p w:rsidR="00AB1B76" w:rsidRPr="00047CEE" w:rsidRDefault="00AB1B76" w:rsidP="000D7CFA">
            <w:pPr>
              <w:adjustRightInd w:val="0"/>
              <w:snapToGrid w:val="0"/>
              <w:spacing w:line="240" w:lineRule="atLeast"/>
              <w:jc w:val="center"/>
              <w:rPr>
                <w:sz w:val="21"/>
                <w:szCs w:val="21"/>
              </w:rPr>
            </w:pPr>
            <w:r w:rsidRPr="00047CEE">
              <w:rPr>
                <w:rFonts w:hint="eastAsia"/>
                <w:sz w:val="21"/>
                <w:szCs w:val="21"/>
              </w:rPr>
              <w:t>生活污水</w:t>
            </w:r>
          </w:p>
        </w:tc>
        <w:tc>
          <w:tcPr>
            <w:tcW w:w="6063" w:type="dxa"/>
            <w:vAlign w:val="center"/>
            <w:hideMark/>
          </w:tcPr>
          <w:p w:rsidR="00AB1B76" w:rsidRPr="00047CEE" w:rsidRDefault="00AB1B76" w:rsidP="000D7CFA">
            <w:pPr>
              <w:adjustRightInd w:val="0"/>
              <w:snapToGrid w:val="0"/>
              <w:spacing w:line="240" w:lineRule="atLeast"/>
              <w:jc w:val="left"/>
              <w:rPr>
                <w:sz w:val="21"/>
                <w:szCs w:val="21"/>
              </w:rPr>
            </w:pPr>
            <w:r w:rsidRPr="00047CEE">
              <w:rPr>
                <w:bCs/>
                <w:sz w:val="21"/>
                <w:szCs w:val="21"/>
              </w:rPr>
              <w:t>生活污水经</w:t>
            </w:r>
            <w:r w:rsidRPr="00047CEE">
              <w:rPr>
                <w:rFonts w:hint="eastAsia"/>
                <w:sz w:val="21"/>
                <w:szCs w:val="21"/>
              </w:rPr>
              <w:t>5m</w:t>
            </w:r>
            <w:r w:rsidRPr="00047CEE">
              <w:rPr>
                <w:rFonts w:hint="eastAsia"/>
                <w:sz w:val="21"/>
                <w:szCs w:val="21"/>
                <w:vertAlign w:val="superscript"/>
              </w:rPr>
              <w:t>3</w:t>
            </w:r>
            <w:r w:rsidRPr="00047CEE">
              <w:rPr>
                <w:bCs/>
                <w:sz w:val="21"/>
                <w:szCs w:val="21"/>
              </w:rPr>
              <w:t>沉淀池处理后，用于道路洒水</w:t>
            </w:r>
            <w:r w:rsidRPr="00047CEE">
              <w:rPr>
                <w:rFonts w:hint="eastAsia"/>
                <w:bCs/>
                <w:sz w:val="21"/>
                <w:szCs w:val="21"/>
              </w:rPr>
              <w:t>。</w:t>
            </w:r>
            <w:r w:rsidRPr="00047CEE">
              <w:rPr>
                <w:bCs/>
                <w:sz w:val="21"/>
                <w:szCs w:val="21"/>
              </w:rPr>
              <w:t>沉淀池采用防渗混凝土结构</w:t>
            </w:r>
            <w:r w:rsidRPr="00047CEE">
              <w:rPr>
                <w:rFonts w:hint="eastAsia"/>
                <w:bCs/>
                <w:sz w:val="21"/>
                <w:szCs w:val="21"/>
              </w:rPr>
              <w:t>。</w:t>
            </w:r>
          </w:p>
        </w:tc>
        <w:tc>
          <w:tcPr>
            <w:tcW w:w="1134" w:type="dxa"/>
            <w:vAlign w:val="center"/>
            <w:hideMark/>
          </w:tcPr>
          <w:p w:rsidR="00AB1B76" w:rsidRPr="00047CEE" w:rsidRDefault="00AB1B76" w:rsidP="000D7CFA">
            <w:pPr>
              <w:adjustRightInd w:val="0"/>
              <w:snapToGrid w:val="0"/>
              <w:spacing w:line="240" w:lineRule="atLeast"/>
              <w:jc w:val="center"/>
              <w:rPr>
                <w:sz w:val="21"/>
                <w:szCs w:val="21"/>
              </w:rPr>
            </w:pPr>
            <w:r w:rsidRPr="00047CEE">
              <w:rPr>
                <w:sz w:val="21"/>
                <w:szCs w:val="21"/>
              </w:rPr>
              <w:t>5</w:t>
            </w:r>
          </w:p>
        </w:tc>
      </w:tr>
      <w:tr w:rsidR="00AB1B76" w:rsidRPr="00047CEE" w:rsidTr="00E43B70">
        <w:trPr>
          <w:cantSplit/>
          <w:trHeight w:val="340"/>
        </w:trPr>
        <w:tc>
          <w:tcPr>
            <w:tcW w:w="707" w:type="dxa"/>
            <w:vMerge/>
            <w:tcBorders>
              <w:bottom w:val="single" w:sz="4" w:space="0" w:color="auto"/>
            </w:tcBorders>
            <w:vAlign w:val="center"/>
            <w:hideMark/>
          </w:tcPr>
          <w:p w:rsidR="00AB1B76" w:rsidRPr="00047CEE" w:rsidRDefault="00AB1B76" w:rsidP="000D7CFA">
            <w:pPr>
              <w:widowControl/>
              <w:adjustRightInd w:val="0"/>
              <w:snapToGrid w:val="0"/>
              <w:spacing w:line="240" w:lineRule="atLeast"/>
              <w:jc w:val="left"/>
              <w:rPr>
                <w:sz w:val="21"/>
                <w:szCs w:val="21"/>
              </w:rPr>
            </w:pPr>
          </w:p>
        </w:tc>
        <w:tc>
          <w:tcPr>
            <w:tcW w:w="1135" w:type="dxa"/>
            <w:tcBorders>
              <w:bottom w:val="single" w:sz="4" w:space="0" w:color="auto"/>
            </w:tcBorders>
            <w:vAlign w:val="center"/>
          </w:tcPr>
          <w:p w:rsidR="00AB1B76" w:rsidRPr="00047CEE" w:rsidRDefault="00AB1B76" w:rsidP="000D7CFA">
            <w:pPr>
              <w:pStyle w:val="af0"/>
              <w:adjustRightInd w:val="0"/>
              <w:snapToGrid w:val="0"/>
              <w:spacing w:after="0" w:line="240" w:lineRule="atLeast"/>
              <w:jc w:val="center"/>
              <w:rPr>
                <w:bCs/>
                <w:sz w:val="21"/>
                <w:szCs w:val="21"/>
              </w:rPr>
            </w:pPr>
            <w:r w:rsidRPr="00047CEE">
              <w:rPr>
                <w:rFonts w:hint="eastAsia"/>
                <w:bCs/>
                <w:sz w:val="21"/>
                <w:szCs w:val="21"/>
              </w:rPr>
              <w:t>雨水</w:t>
            </w:r>
          </w:p>
        </w:tc>
        <w:tc>
          <w:tcPr>
            <w:tcW w:w="6063" w:type="dxa"/>
            <w:vAlign w:val="center"/>
          </w:tcPr>
          <w:p w:rsidR="00AB1B76" w:rsidRPr="00047CEE" w:rsidRDefault="00AB1B76" w:rsidP="00AB1B76">
            <w:pPr>
              <w:pStyle w:val="af0"/>
              <w:adjustRightInd w:val="0"/>
              <w:snapToGrid w:val="0"/>
              <w:spacing w:after="0" w:line="240" w:lineRule="atLeast"/>
              <w:jc w:val="left"/>
              <w:rPr>
                <w:bCs/>
                <w:sz w:val="21"/>
                <w:szCs w:val="21"/>
              </w:rPr>
            </w:pPr>
            <w:r w:rsidRPr="00047CEE">
              <w:rPr>
                <w:rFonts w:hint="eastAsia"/>
                <w:bCs/>
                <w:spacing w:val="4"/>
                <w:sz w:val="21"/>
                <w:szCs w:val="21"/>
              </w:rPr>
              <w:t>在采场境界周围挖截截洪沟，将采场外部汇水直接排至境界外，截洪沟长度约</w:t>
            </w:r>
            <w:r w:rsidRPr="00047CEE">
              <w:rPr>
                <w:rFonts w:hint="eastAsia"/>
                <w:bCs/>
                <w:spacing w:val="4"/>
                <w:sz w:val="21"/>
                <w:szCs w:val="21"/>
              </w:rPr>
              <w:t>530m</w:t>
            </w:r>
            <w:r w:rsidRPr="00047CEE">
              <w:rPr>
                <w:rFonts w:hint="eastAsia"/>
                <w:bCs/>
                <w:spacing w:val="4"/>
                <w:sz w:val="21"/>
                <w:szCs w:val="21"/>
              </w:rPr>
              <w:t>。</w:t>
            </w:r>
          </w:p>
        </w:tc>
        <w:tc>
          <w:tcPr>
            <w:tcW w:w="1134" w:type="dxa"/>
            <w:vAlign w:val="center"/>
            <w:hideMark/>
          </w:tcPr>
          <w:p w:rsidR="00AB1B76" w:rsidRPr="00047CEE" w:rsidRDefault="00E43B70" w:rsidP="000D7CFA">
            <w:pPr>
              <w:adjustRightInd w:val="0"/>
              <w:snapToGrid w:val="0"/>
              <w:spacing w:line="240" w:lineRule="atLeast"/>
              <w:jc w:val="center"/>
              <w:rPr>
                <w:sz w:val="21"/>
                <w:szCs w:val="21"/>
              </w:rPr>
            </w:pPr>
            <w:r w:rsidRPr="00047CEE">
              <w:rPr>
                <w:rFonts w:hint="eastAsia"/>
                <w:sz w:val="21"/>
                <w:szCs w:val="21"/>
              </w:rPr>
              <w:t>20</w:t>
            </w:r>
          </w:p>
        </w:tc>
      </w:tr>
      <w:tr w:rsidR="00AB1B76" w:rsidRPr="00047CEE" w:rsidTr="00E43B70">
        <w:trPr>
          <w:cantSplit/>
          <w:trHeight w:val="340"/>
        </w:trPr>
        <w:tc>
          <w:tcPr>
            <w:tcW w:w="707" w:type="dxa"/>
            <w:vMerge w:val="restart"/>
            <w:tcBorders>
              <w:top w:val="single" w:sz="4" w:space="0" w:color="auto"/>
            </w:tcBorders>
            <w:vAlign w:val="center"/>
          </w:tcPr>
          <w:p w:rsidR="00AB1B76" w:rsidRPr="00047CEE" w:rsidRDefault="00AB1B76" w:rsidP="000D7CFA">
            <w:pPr>
              <w:adjustRightInd w:val="0"/>
              <w:snapToGrid w:val="0"/>
              <w:spacing w:line="240" w:lineRule="atLeast"/>
              <w:jc w:val="left"/>
              <w:rPr>
                <w:sz w:val="21"/>
                <w:szCs w:val="21"/>
              </w:rPr>
            </w:pPr>
            <w:r w:rsidRPr="00047CEE">
              <w:rPr>
                <w:sz w:val="21"/>
                <w:szCs w:val="21"/>
              </w:rPr>
              <w:t>固废</w:t>
            </w:r>
          </w:p>
        </w:tc>
        <w:tc>
          <w:tcPr>
            <w:tcW w:w="1135" w:type="dxa"/>
            <w:tcBorders>
              <w:top w:val="single" w:sz="4" w:space="0" w:color="auto"/>
            </w:tcBorders>
            <w:vAlign w:val="center"/>
          </w:tcPr>
          <w:p w:rsidR="00AB1B76" w:rsidRPr="00047CEE" w:rsidRDefault="00AB1B76" w:rsidP="000D7CFA">
            <w:pPr>
              <w:pStyle w:val="af0"/>
              <w:adjustRightInd w:val="0"/>
              <w:snapToGrid w:val="0"/>
              <w:spacing w:after="0" w:line="240" w:lineRule="atLeast"/>
              <w:jc w:val="center"/>
              <w:rPr>
                <w:bCs/>
                <w:sz w:val="21"/>
                <w:szCs w:val="21"/>
              </w:rPr>
            </w:pPr>
            <w:r w:rsidRPr="00047CEE">
              <w:rPr>
                <w:rFonts w:hint="eastAsia"/>
                <w:bCs/>
                <w:sz w:val="21"/>
                <w:szCs w:val="21"/>
              </w:rPr>
              <w:t>生活垃圾</w:t>
            </w:r>
          </w:p>
        </w:tc>
        <w:tc>
          <w:tcPr>
            <w:tcW w:w="6063" w:type="dxa"/>
            <w:vAlign w:val="center"/>
          </w:tcPr>
          <w:p w:rsidR="00AB1B76" w:rsidRPr="00047CEE" w:rsidRDefault="00AB1B76" w:rsidP="00AB1B76">
            <w:pPr>
              <w:pStyle w:val="af0"/>
              <w:adjustRightInd w:val="0"/>
              <w:snapToGrid w:val="0"/>
              <w:spacing w:after="0" w:line="240" w:lineRule="atLeast"/>
              <w:jc w:val="left"/>
              <w:rPr>
                <w:bCs/>
                <w:spacing w:val="4"/>
                <w:sz w:val="21"/>
                <w:szCs w:val="21"/>
              </w:rPr>
            </w:pPr>
            <w:r w:rsidRPr="00047CEE">
              <w:rPr>
                <w:rFonts w:hint="eastAsia"/>
                <w:bCs/>
                <w:spacing w:val="4"/>
                <w:sz w:val="21"/>
                <w:szCs w:val="21"/>
              </w:rPr>
              <w:t>设垃圾收集桶，并及时清运至当地环卫部门指定地点统一处置</w:t>
            </w:r>
          </w:p>
        </w:tc>
        <w:tc>
          <w:tcPr>
            <w:tcW w:w="1134" w:type="dxa"/>
            <w:vAlign w:val="center"/>
          </w:tcPr>
          <w:p w:rsidR="00AB1B76" w:rsidRPr="00047CEE" w:rsidRDefault="00E43B70" w:rsidP="000D7CFA">
            <w:pPr>
              <w:adjustRightInd w:val="0"/>
              <w:snapToGrid w:val="0"/>
              <w:spacing w:line="240" w:lineRule="atLeast"/>
              <w:jc w:val="center"/>
              <w:rPr>
                <w:sz w:val="21"/>
                <w:szCs w:val="21"/>
              </w:rPr>
            </w:pPr>
            <w:r w:rsidRPr="00047CEE">
              <w:rPr>
                <w:rFonts w:hint="eastAsia"/>
                <w:sz w:val="21"/>
                <w:szCs w:val="21"/>
              </w:rPr>
              <w:t>1</w:t>
            </w:r>
          </w:p>
        </w:tc>
      </w:tr>
      <w:tr w:rsidR="00AB1B76" w:rsidRPr="00047CEE" w:rsidTr="00E43B70">
        <w:trPr>
          <w:cantSplit/>
          <w:trHeight w:val="340"/>
        </w:trPr>
        <w:tc>
          <w:tcPr>
            <w:tcW w:w="707" w:type="dxa"/>
            <w:vMerge/>
            <w:vAlign w:val="center"/>
          </w:tcPr>
          <w:p w:rsidR="00AB1B76" w:rsidRPr="00047CEE" w:rsidRDefault="00AB1B76" w:rsidP="000D7CFA">
            <w:pPr>
              <w:widowControl/>
              <w:adjustRightInd w:val="0"/>
              <w:snapToGrid w:val="0"/>
              <w:spacing w:line="240" w:lineRule="atLeast"/>
              <w:jc w:val="left"/>
              <w:rPr>
                <w:sz w:val="21"/>
                <w:szCs w:val="21"/>
              </w:rPr>
            </w:pPr>
          </w:p>
        </w:tc>
        <w:tc>
          <w:tcPr>
            <w:tcW w:w="1135" w:type="dxa"/>
            <w:vAlign w:val="center"/>
          </w:tcPr>
          <w:p w:rsidR="00AB1B76" w:rsidRPr="00047CEE" w:rsidRDefault="00AB1B76" w:rsidP="0030421A">
            <w:pPr>
              <w:pStyle w:val="af0"/>
              <w:adjustRightInd w:val="0"/>
              <w:snapToGrid w:val="0"/>
              <w:spacing w:after="0" w:line="240" w:lineRule="atLeast"/>
              <w:jc w:val="center"/>
              <w:rPr>
                <w:bCs/>
                <w:sz w:val="21"/>
                <w:szCs w:val="21"/>
              </w:rPr>
            </w:pPr>
            <w:r w:rsidRPr="00047CEE">
              <w:rPr>
                <w:bCs/>
                <w:sz w:val="21"/>
                <w:szCs w:val="21"/>
              </w:rPr>
              <w:t>废石场</w:t>
            </w:r>
          </w:p>
        </w:tc>
        <w:tc>
          <w:tcPr>
            <w:tcW w:w="6063" w:type="dxa"/>
            <w:vAlign w:val="center"/>
          </w:tcPr>
          <w:p w:rsidR="00AB1B76" w:rsidRPr="00047CEE" w:rsidRDefault="00AB1B76" w:rsidP="0030421A">
            <w:pPr>
              <w:pStyle w:val="af0"/>
              <w:adjustRightInd w:val="0"/>
              <w:snapToGrid w:val="0"/>
              <w:spacing w:after="0" w:line="240" w:lineRule="atLeast"/>
              <w:jc w:val="left"/>
              <w:rPr>
                <w:bCs/>
                <w:sz w:val="21"/>
                <w:szCs w:val="21"/>
              </w:rPr>
            </w:pPr>
            <w:r w:rsidRPr="00047CEE">
              <w:rPr>
                <w:rFonts w:hint="eastAsia"/>
                <w:bCs/>
                <w:sz w:val="21"/>
                <w:szCs w:val="21"/>
              </w:rPr>
              <w:t>废石优先用于铺设矿山运输道路及</w:t>
            </w:r>
            <w:r w:rsidRPr="00047CEE">
              <w:rPr>
                <w:bCs/>
                <w:sz w:val="21"/>
                <w:szCs w:val="21"/>
              </w:rPr>
              <w:t>采区回填</w:t>
            </w:r>
            <w:r w:rsidRPr="00047CEE">
              <w:rPr>
                <w:rFonts w:hint="eastAsia"/>
                <w:bCs/>
                <w:sz w:val="21"/>
                <w:szCs w:val="21"/>
              </w:rPr>
              <w:t>，</w:t>
            </w:r>
            <w:r w:rsidRPr="00047CEE">
              <w:rPr>
                <w:bCs/>
                <w:sz w:val="21"/>
                <w:szCs w:val="21"/>
              </w:rPr>
              <w:t>剩余土石方堆放于废石场</w:t>
            </w:r>
            <w:r w:rsidRPr="00047CEE">
              <w:rPr>
                <w:rFonts w:hint="eastAsia"/>
                <w:bCs/>
                <w:sz w:val="21"/>
                <w:szCs w:val="21"/>
              </w:rPr>
              <w:t>，</w:t>
            </w:r>
            <w:r w:rsidRPr="00047CEE">
              <w:rPr>
                <w:bCs/>
                <w:sz w:val="21"/>
                <w:szCs w:val="21"/>
              </w:rPr>
              <w:t>废石场设</w:t>
            </w:r>
            <w:r w:rsidRPr="00047CEE">
              <w:rPr>
                <w:rFonts w:hint="eastAsia"/>
                <w:bCs/>
                <w:sz w:val="21"/>
                <w:szCs w:val="21"/>
              </w:rPr>
              <w:t>50m</w:t>
            </w:r>
            <w:r w:rsidRPr="00047CEE">
              <w:rPr>
                <w:rFonts w:hint="eastAsia"/>
                <w:bCs/>
                <w:sz w:val="21"/>
                <w:szCs w:val="21"/>
              </w:rPr>
              <w:t>挡土墙</w:t>
            </w:r>
          </w:p>
        </w:tc>
        <w:tc>
          <w:tcPr>
            <w:tcW w:w="1134" w:type="dxa"/>
            <w:vAlign w:val="center"/>
          </w:tcPr>
          <w:p w:rsidR="00AB1B76" w:rsidRPr="00047CEE" w:rsidRDefault="00E43B70" w:rsidP="000D7CFA">
            <w:pPr>
              <w:adjustRightInd w:val="0"/>
              <w:snapToGrid w:val="0"/>
              <w:spacing w:line="240" w:lineRule="atLeast"/>
              <w:jc w:val="center"/>
              <w:rPr>
                <w:sz w:val="21"/>
                <w:szCs w:val="21"/>
              </w:rPr>
            </w:pPr>
            <w:r w:rsidRPr="00047CEE">
              <w:rPr>
                <w:rFonts w:hint="eastAsia"/>
                <w:sz w:val="21"/>
                <w:szCs w:val="21"/>
              </w:rPr>
              <w:t>30</w:t>
            </w:r>
          </w:p>
        </w:tc>
      </w:tr>
      <w:tr w:rsidR="00AB1B76" w:rsidRPr="00047CEE" w:rsidTr="00E43B70">
        <w:trPr>
          <w:cantSplit/>
          <w:trHeight w:val="340"/>
        </w:trPr>
        <w:tc>
          <w:tcPr>
            <w:tcW w:w="707" w:type="dxa"/>
            <w:vAlign w:val="center"/>
          </w:tcPr>
          <w:p w:rsidR="00AB1B76" w:rsidRPr="00047CEE" w:rsidRDefault="00E43B70" w:rsidP="000D7CFA">
            <w:pPr>
              <w:widowControl/>
              <w:adjustRightInd w:val="0"/>
              <w:snapToGrid w:val="0"/>
              <w:spacing w:line="240" w:lineRule="atLeast"/>
              <w:jc w:val="left"/>
              <w:rPr>
                <w:sz w:val="21"/>
                <w:szCs w:val="21"/>
              </w:rPr>
            </w:pPr>
            <w:r w:rsidRPr="00047CEE">
              <w:rPr>
                <w:rFonts w:hint="eastAsia"/>
                <w:sz w:val="21"/>
                <w:szCs w:val="21"/>
              </w:rPr>
              <w:t>噪声</w:t>
            </w:r>
          </w:p>
        </w:tc>
        <w:tc>
          <w:tcPr>
            <w:tcW w:w="1135" w:type="dxa"/>
            <w:vAlign w:val="center"/>
          </w:tcPr>
          <w:p w:rsidR="00AB1B76" w:rsidRPr="00047CEE" w:rsidRDefault="00AB1B76" w:rsidP="0030421A">
            <w:pPr>
              <w:pStyle w:val="af0"/>
              <w:adjustRightInd w:val="0"/>
              <w:snapToGrid w:val="0"/>
              <w:spacing w:after="0" w:line="240" w:lineRule="atLeast"/>
              <w:jc w:val="center"/>
              <w:rPr>
                <w:bCs/>
                <w:sz w:val="21"/>
                <w:szCs w:val="21"/>
              </w:rPr>
            </w:pPr>
            <w:r w:rsidRPr="00047CEE">
              <w:rPr>
                <w:rFonts w:hint="eastAsia"/>
                <w:sz w:val="21"/>
                <w:szCs w:val="21"/>
              </w:rPr>
              <w:t>设备噪声</w:t>
            </w:r>
          </w:p>
        </w:tc>
        <w:tc>
          <w:tcPr>
            <w:tcW w:w="6063" w:type="dxa"/>
            <w:vAlign w:val="center"/>
          </w:tcPr>
          <w:p w:rsidR="00AB1B76" w:rsidRPr="00047CEE" w:rsidRDefault="00AB1B76" w:rsidP="0030421A">
            <w:pPr>
              <w:pStyle w:val="af0"/>
              <w:adjustRightInd w:val="0"/>
              <w:snapToGrid w:val="0"/>
              <w:spacing w:after="0" w:line="240" w:lineRule="atLeast"/>
              <w:jc w:val="left"/>
              <w:rPr>
                <w:bCs/>
                <w:spacing w:val="4"/>
                <w:sz w:val="21"/>
                <w:szCs w:val="21"/>
              </w:rPr>
            </w:pPr>
            <w:r w:rsidRPr="00047CEE">
              <w:rPr>
                <w:rFonts w:hint="eastAsia"/>
                <w:sz w:val="21"/>
                <w:szCs w:val="21"/>
              </w:rPr>
              <w:t>加强管理，</w:t>
            </w:r>
            <w:r w:rsidRPr="00047CEE">
              <w:rPr>
                <w:rFonts w:hint="eastAsia"/>
                <w:bCs/>
                <w:sz w:val="21"/>
                <w:szCs w:val="21"/>
              </w:rPr>
              <w:t>避免在同一地点安排大量动力机械设备；尽量采用低噪声设备；</w:t>
            </w:r>
            <w:r w:rsidRPr="00047CEE">
              <w:rPr>
                <w:rFonts w:hint="eastAsia"/>
                <w:sz w:val="21"/>
                <w:szCs w:val="21"/>
              </w:rPr>
              <w:t>按规程操作，基础减振</w:t>
            </w:r>
          </w:p>
        </w:tc>
        <w:tc>
          <w:tcPr>
            <w:tcW w:w="1134" w:type="dxa"/>
            <w:vAlign w:val="center"/>
          </w:tcPr>
          <w:p w:rsidR="00AB1B76" w:rsidRPr="00047CEE" w:rsidRDefault="00AB1B76" w:rsidP="000D7CFA">
            <w:pPr>
              <w:adjustRightInd w:val="0"/>
              <w:snapToGrid w:val="0"/>
              <w:spacing w:line="240" w:lineRule="atLeast"/>
              <w:jc w:val="center"/>
              <w:rPr>
                <w:sz w:val="21"/>
                <w:szCs w:val="21"/>
              </w:rPr>
            </w:pPr>
            <w:r w:rsidRPr="00047CEE">
              <w:rPr>
                <w:sz w:val="21"/>
                <w:szCs w:val="21"/>
              </w:rPr>
              <w:t>3</w:t>
            </w:r>
          </w:p>
        </w:tc>
      </w:tr>
      <w:tr w:rsidR="00E43B70" w:rsidRPr="00047CEE" w:rsidTr="00E43B70">
        <w:trPr>
          <w:cantSplit/>
          <w:trHeight w:val="340"/>
        </w:trPr>
        <w:tc>
          <w:tcPr>
            <w:tcW w:w="707" w:type="dxa"/>
            <w:vMerge w:val="restart"/>
            <w:vAlign w:val="center"/>
            <w:hideMark/>
          </w:tcPr>
          <w:p w:rsidR="00E43B70" w:rsidRPr="00047CEE" w:rsidRDefault="00E43B70" w:rsidP="000D7CFA">
            <w:pPr>
              <w:adjustRightInd w:val="0"/>
              <w:snapToGrid w:val="0"/>
              <w:spacing w:line="240" w:lineRule="atLeast"/>
              <w:jc w:val="center"/>
              <w:rPr>
                <w:sz w:val="21"/>
                <w:szCs w:val="21"/>
              </w:rPr>
            </w:pPr>
            <w:r w:rsidRPr="00047CEE">
              <w:rPr>
                <w:rFonts w:hint="eastAsia"/>
                <w:sz w:val="21"/>
                <w:szCs w:val="21"/>
              </w:rPr>
              <w:t>生态</w:t>
            </w:r>
          </w:p>
        </w:tc>
        <w:tc>
          <w:tcPr>
            <w:tcW w:w="1135" w:type="dxa"/>
            <w:vAlign w:val="center"/>
            <w:hideMark/>
          </w:tcPr>
          <w:p w:rsidR="00E43B70" w:rsidRPr="00047CEE" w:rsidRDefault="00E43B70" w:rsidP="000D7CFA">
            <w:pPr>
              <w:adjustRightInd w:val="0"/>
              <w:snapToGrid w:val="0"/>
              <w:spacing w:line="240" w:lineRule="atLeast"/>
              <w:jc w:val="center"/>
              <w:rPr>
                <w:sz w:val="21"/>
                <w:szCs w:val="21"/>
              </w:rPr>
            </w:pPr>
            <w:r w:rsidRPr="00047CEE">
              <w:rPr>
                <w:rFonts w:hint="eastAsia"/>
                <w:sz w:val="21"/>
                <w:szCs w:val="21"/>
              </w:rPr>
              <w:t>矿区采场</w:t>
            </w:r>
          </w:p>
        </w:tc>
        <w:tc>
          <w:tcPr>
            <w:tcW w:w="6063" w:type="dxa"/>
            <w:vAlign w:val="center"/>
            <w:hideMark/>
          </w:tcPr>
          <w:p w:rsidR="00E43B70" w:rsidRPr="00047CEE" w:rsidRDefault="00E43B70" w:rsidP="00AB1B76">
            <w:pPr>
              <w:adjustRightInd w:val="0"/>
              <w:snapToGrid w:val="0"/>
              <w:spacing w:line="240" w:lineRule="atLeast"/>
              <w:jc w:val="left"/>
              <w:rPr>
                <w:sz w:val="21"/>
                <w:szCs w:val="21"/>
              </w:rPr>
            </w:pPr>
            <w:r w:rsidRPr="00047CEE">
              <w:rPr>
                <w:rFonts w:hint="eastAsia"/>
                <w:sz w:val="21"/>
                <w:szCs w:val="21"/>
              </w:rPr>
              <w:t>边开采边恢复，首先进行边坡的治理，利用岩面局部坑洼或人工种植穴，栽植攀缘植物实施垂直绿化，待矿区开采完毕后，最终对形成的开采平台合理覆土，选用当地适宜种植的植被进行生态恢复。</w:t>
            </w:r>
          </w:p>
        </w:tc>
        <w:tc>
          <w:tcPr>
            <w:tcW w:w="1134" w:type="dxa"/>
            <w:vAlign w:val="center"/>
            <w:hideMark/>
          </w:tcPr>
          <w:p w:rsidR="00E43B70" w:rsidRPr="00047CEE" w:rsidRDefault="00E43B70" w:rsidP="00E43B70">
            <w:pPr>
              <w:adjustRightInd w:val="0"/>
              <w:snapToGrid w:val="0"/>
              <w:spacing w:line="240" w:lineRule="atLeast"/>
              <w:jc w:val="center"/>
              <w:rPr>
                <w:sz w:val="21"/>
                <w:szCs w:val="21"/>
              </w:rPr>
            </w:pPr>
            <w:r w:rsidRPr="00047CEE">
              <w:rPr>
                <w:rFonts w:hint="eastAsia"/>
                <w:sz w:val="21"/>
                <w:szCs w:val="21"/>
              </w:rPr>
              <w:t>55</w:t>
            </w:r>
          </w:p>
        </w:tc>
      </w:tr>
      <w:tr w:rsidR="00E43B70" w:rsidRPr="00047CEE" w:rsidTr="00E43B70">
        <w:trPr>
          <w:cantSplit/>
          <w:trHeight w:val="340"/>
        </w:trPr>
        <w:tc>
          <w:tcPr>
            <w:tcW w:w="707" w:type="dxa"/>
            <w:vMerge/>
            <w:vAlign w:val="center"/>
            <w:hideMark/>
          </w:tcPr>
          <w:p w:rsidR="00E43B70" w:rsidRPr="00047CEE" w:rsidRDefault="00E43B70" w:rsidP="000D7CFA">
            <w:pPr>
              <w:adjustRightInd w:val="0"/>
              <w:snapToGrid w:val="0"/>
              <w:spacing w:line="240" w:lineRule="atLeast"/>
              <w:jc w:val="center"/>
              <w:rPr>
                <w:sz w:val="21"/>
                <w:szCs w:val="21"/>
              </w:rPr>
            </w:pPr>
          </w:p>
        </w:tc>
        <w:tc>
          <w:tcPr>
            <w:tcW w:w="1135" w:type="dxa"/>
            <w:vAlign w:val="center"/>
            <w:hideMark/>
          </w:tcPr>
          <w:p w:rsidR="00E43B70" w:rsidRPr="00047CEE" w:rsidRDefault="00E43B70" w:rsidP="000D7CFA">
            <w:pPr>
              <w:adjustRightInd w:val="0"/>
              <w:snapToGrid w:val="0"/>
              <w:spacing w:line="240" w:lineRule="atLeast"/>
              <w:jc w:val="center"/>
              <w:rPr>
                <w:sz w:val="21"/>
                <w:szCs w:val="21"/>
              </w:rPr>
            </w:pPr>
            <w:r w:rsidRPr="00047CEE">
              <w:rPr>
                <w:rFonts w:hint="eastAsia"/>
                <w:sz w:val="21"/>
                <w:szCs w:val="21"/>
              </w:rPr>
              <w:t>运输道路</w:t>
            </w:r>
          </w:p>
        </w:tc>
        <w:tc>
          <w:tcPr>
            <w:tcW w:w="6063" w:type="dxa"/>
            <w:vAlign w:val="center"/>
            <w:hideMark/>
          </w:tcPr>
          <w:p w:rsidR="00E43B70" w:rsidRPr="00047CEE" w:rsidRDefault="00E43B70" w:rsidP="000D7CFA">
            <w:pPr>
              <w:adjustRightInd w:val="0"/>
              <w:snapToGrid w:val="0"/>
              <w:spacing w:line="240" w:lineRule="atLeast"/>
              <w:jc w:val="left"/>
              <w:rPr>
                <w:sz w:val="21"/>
                <w:szCs w:val="21"/>
              </w:rPr>
            </w:pPr>
            <w:r w:rsidRPr="00047CEE">
              <w:rPr>
                <w:rFonts w:hint="eastAsia"/>
                <w:sz w:val="21"/>
                <w:szCs w:val="21"/>
              </w:rPr>
              <w:t>进行绿化，种植高大遮阴树和灌木丛，防治路面和边坡破损面的水土流失。</w:t>
            </w:r>
          </w:p>
        </w:tc>
        <w:tc>
          <w:tcPr>
            <w:tcW w:w="1134" w:type="dxa"/>
            <w:vAlign w:val="center"/>
            <w:hideMark/>
          </w:tcPr>
          <w:p w:rsidR="00E43B70" w:rsidRPr="00047CEE" w:rsidRDefault="00E43B70" w:rsidP="00E43B70">
            <w:pPr>
              <w:adjustRightInd w:val="0"/>
              <w:snapToGrid w:val="0"/>
              <w:spacing w:line="240" w:lineRule="atLeast"/>
              <w:jc w:val="center"/>
              <w:rPr>
                <w:sz w:val="21"/>
                <w:szCs w:val="21"/>
              </w:rPr>
            </w:pPr>
            <w:r w:rsidRPr="00047CEE">
              <w:rPr>
                <w:rFonts w:hint="eastAsia"/>
                <w:sz w:val="21"/>
                <w:szCs w:val="21"/>
              </w:rPr>
              <w:t>10</w:t>
            </w:r>
          </w:p>
        </w:tc>
      </w:tr>
      <w:tr w:rsidR="00AB1B76" w:rsidRPr="00047CEE" w:rsidTr="00E43B70">
        <w:trPr>
          <w:cantSplit/>
          <w:trHeight w:val="340"/>
        </w:trPr>
        <w:tc>
          <w:tcPr>
            <w:tcW w:w="1842" w:type="dxa"/>
            <w:gridSpan w:val="2"/>
            <w:vAlign w:val="center"/>
          </w:tcPr>
          <w:p w:rsidR="00AB1B76" w:rsidRPr="00047CEE" w:rsidRDefault="00E43B70" w:rsidP="000D7CFA">
            <w:pPr>
              <w:adjustRightInd w:val="0"/>
              <w:snapToGrid w:val="0"/>
              <w:spacing w:line="240" w:lineRule="atLeast"/>
              <w:jc w:val="center"/>
              <w:rPr>
                <w:sz w:val="21"/>
                <w:szCs w:val="21"/>
              </w:rPr>
            </w:pPr>
            <w:r w:rsidRPr="00047CEE">
              <w:rPr>
                <w:sz w:val="21"/>
                <w:szCs w:val="21"/>
              </w:rPr>
              <w:t>合计</w:t>
            </w:r>
          </w:p>
        </w:tc>
        <w:tc>
          <w:tcPr>
            <w:tcW w:w="6063" w:type="dxa"/>
            <w:vAlign w:val="center"/>
          </w:tcPr>
          <w:p w:rsidR="00AB1B76" w:rsidRPr="00047CEE" w:rsidRDefault="00AB1B76" w:rsidP="000D7CFA">
            <w:pPr>
              <w:adjustRightInd w:val="0"/>
              <w:snapToGrid w:val="0"/>
              <w:spacing w:line="240" w:lineRule="atLeast"/>
              <w:jc w:val="center"/>
              <w:rPr>
                <w:sz w:val="21"/>
                <w:szCs w:val="21"/>
              </w:rPr>
            </w:pPr>
          </w:p>
        </w:tc>
        <w:tc>
          <w:tcPr>
            <w:tcW w:w="1134" w:type="dxa"/>
            <w:vAlign w:val="center"/>
          </w:tcPr>
          <w:p w:rsidR="00AB1B76" w:rsidRPr="00047CEE" w:rsidRDefault="00E43B70" w:rsidP="000D7CFA">
            <w:pPr>
              <w:adjustRightInd w:val="0"/>
              <w:snapToGrid w:val="0"/>
              <w:spacing w:line="240" w:lineRule="atLeast"/>
              <w:jc w:val="center"/>
              <w:rPr>
                <w:sz w:val="21"/>
                <w:szCs w:val="21"/>
              </w:rPr>
            </w:pPr>
            <w:r w:rsidRPr="00047CEE">
              <w:rPr>
                <w:rFonts w:hint="eastAsia"/>
                <w:sz w:val="21"/>
                <w:szCs w:val="21"/>
              </w:rPr>
              <w:t>141</w:t>
            </w:r>
          </w:p>
        </w:tc>
      </w:tr>
    </w:tbl>
    <w:p w:rsidR="007513E4" w:rsidRPr="00047CEE" w:rsidRDefault="007513E4" w:rsidP="007513E4">
      <w:pPr>
        <w:spacing w:line="360" w:lineRule="auto"/>
        <w:outlineLvl w:val="2"/>
        <w:rPr>
          <w:b/>
          <w:bCs/>
        </w:rPr>
      </w:pPr>
      <w:r w:rsidRPr="00047CEE">
        <w:rPr>
          <w:rFonts w:hint="eastAsia"/>
          <w:b/>
          <w:bCs/>
        </w:rPr>
        <w:t>7</w:t>
      </w:r>
      <w:r w:rsidRPr="00047CEE">
        <w:rPr>
          <w:b/>
          <w:bCs/>
        </w:rPr>
        <w:t>.1.2</w:t>
      </w:r>
      <w:r w:rsidRPr="00047CEE">
        <w:rPr>
          <w:rFonts w:hint="eastAsia"/>
          <w:b/>
          <w:bCs/>
        </w:rPr>
        <w:t>环保管理费和运行费</w:t>
      </w:r>
    </w:p>
    <w:p w:rsidR="007513E4" w:rsidRPr="00047CEE" w:rsidRDefault="007513E4" w:rsidP="00FD4623">
      <w:pPr>
        <w:spacing w:line="360" w:lineRule="auto"/>
        <w:ind w:firstLineChars="200" w:firstLine="480"/>
      </w:pPr>
      <w:r w:rsidRPr="00047CEE">
        <w:rPr>
          <w:rFonts w:hint="eastAsia"/>
        </w:rPr>
        <w:t>环境保护费用包括管理费用、运行费用。</w:t>
      </w:r>
    </w:p>
    <w:p w:rsidR="007513E4" w:rsidRPr="00047CEE" w:rsidRDefault="007513E4" w:rsidP="00FD4623">
      <w:pPr>
        <w:spacing w:line="360" w:lineRule="auto"/>
        <w:ind w:firstLineChars="200" w:firstLine="480"/>
      </w:pPr>
      <w:r w:rsidRPr="00047CEE">
        <w:t>“</w:t>
      </w:r>
      <w:r w:rsidRPr="00047CEE">
        <w:rPr>
          <w:rFonts w:hint="eastAsia"/>
        </w:rPr>
        <w:t>三废</w:t>
      </w:r>
      <w:r w:rsidRPr="00047CEE">
        <w:t>”</w:t>
      </w:r>
      <w:r w:rsidRPr="00047CEE">
        <w:rPr>
          <w:rFonts w:hint="eastAsia"/>
        </w:rPr>
        <w:t>处理的管理费用，包括年</w:t>
      </w:r>
      <w:r w:rsidRPr="00047CEE">
        <w:t>“</w:t>
      </w:r>
      <w:r w:rsidRPr="00047CEE">
        <w:rPr>
          <w:rFonts w:hint="eastAsia"/>
        </w:rPr>
        <w:t>三废</w:t>
      </w:r>
      <w:r w:rsidRPr="00047CEE">
        <w:t>”</w:t>
      </w:r>
      <w:r w:rsidRPr="00047CEE">
        <w:rPr>
          <w:rFonts w:hint="eastAsia"/>
        </w:rPr>
        <w:t>处理的材料费、动力费、水费、环保工作人员的工资附加费等；</w:t>
      </w:r>
    </w:p>
    <w:p w:rsidR="007513E4" w:rsidRPr="00047CEE" w:rsidRDefault="007513E4" w:rsidP="00FD4623">
      <w:pPr>
        <w:spacing w:line="360" w:lineRule="auto"/>
        <w:ind w:firstLineChars="200" w:firstLine="480"/>
      </w:pPr>
      <w:r w:rsidRPr="00047CEE">
        <w:t>“</w:t>
      </w:r>
      <w:r w:rsidRPr="00047CEE">
        <w:rPr>
          <w:rFonts w:hint="eastAsia"/>
        </w:rPr>
        <w:t>三废</w:t>
      </w:r>
      <w:r w:rsidRPr="00047CEE">
        <w:t>”</w:t>
      </w:r>
      <w:r w:rsidRPr="00047CEE">
        <w:rPr>
          <w:rFonts w:hint="eastAsia"/>
        </w:rPr>
        <w:t>处理的运行经费，包括环保设备、设备投资的</w:t>
      </w:r>
      <w:proofErr w:type="gramStart"/>
      <w:r w:rsidRPr="00047CEE">
        <w:rPr>
          <w:rFonts w:hint="eastAsia"/>
        </w:rPr>
        <w:t>拆旧费</w:t>
      </w:r>
      <w:proofErr w:type="gramEnd"/>
      <w:r w:rsidRPr="00047CEE">
        <w:rPr>
          <w:rFonts w:hint="eastAsia"/>
        </w:rPr>
        <w:t>、维修费、技术措施费及其它不可预见费；</w:t>
      </w:r>
    </w:p>
    <w:p w:rsidR="007513E4" w:rsidRPr="00047CEE" w:rsidRDefault="007513E4" w:rsidP="00FD4623">
      <w:pPr>
        <w:spacing w:line="360" w:lineRule="auto"/>
        <w:ind w:firstLineChars="200" w:firstLine="480"/>
      </w:pPr>
      <w:r w:rsidRPr="00047CEE">
        <w:rPr>
          <w:rFonts w:hint="eastAsia"/>
        </w:rPr>
        <w:t>①</w:t>
      </w:r>
      <w:r w:rsidRPr="00047CEE">
        <w:t>“</w:t>
      </w:r>
      <w:r w:rsidRPr="00047CEE">
        <w:rPr>
          <w:rFonts w:hint="eastAsia"/>
        </w:rPr>
        <w:t>三废</w:t>
      </w:r>
      <w:r w:rsidRPr="00047CEE">
        <w:t>”</w:t>
      </w:r>
      <w:r w:rsidRPr="00047CEE">
        <w:rPr>
          <w:rFonts w:hint="eastAsia"/>
        </w:rPr>
        <w:t>处理的管理费用（</w:t>
      </w:r>
      <w:r w:rsidRPr="00047CEE">
        <w:t>C1</w:t>
      </w:r>
      <w:r w:rsidRPr="00047CEE">
        <w:rPr>
          <w:rFonts w:hint="eastAsia"/>
        </w:rPr>
        <w:t>）</w:t>
      </w:r>
    </w:p>
    <w:p w:rsidR="007513E4" w:rsidRPr="00047CEE" w:rsidRDefault="007513E4" w:rsidP="00FD4623">
      <w:pPr>
        <w:spacing w:line="360" w:lineRule="auto"/>
        <w:ind w:firstLineChars="200" w:firstLine="480"/>
      </w:pPr>
      <w:r w:rsidRPr="00047CEE">
        <w:rPr>
          <w:rFonts w:hint="eastAsia"/>
        </w:rPr>
        <w:lastRenderedPageBreak/>
        <w:t>项目建成后每年用于</w:t>
      </w:r>
      <w:r w:rsidRPr="00047CEE">
        <w:t>“</w:t>
      </w:r>
      <w:r w:rsidRPr="00047CEE">
        <w:rPr>
          <w:rFonts w:hint="eastAsia"/>
        </w:rPr>
        <w:t>三废</w:t>
      </w:r>
      <w:r w:rsidRPr="00047CEE">
        <w:t>”</w:t>
      </w:r>
      <w:r w:rsidRPr="00047CEE">
        <w:rPr>
          <w:rFonts w:hint="eastAsia"/>
        </w:rPr>
        <w:t>处理的成本费用包括以下几方面：</w:t>
      </w:r>
    </w:p>
    <w:p w:rsidR="007513E4" w:rsidRPr="00047CEE" w:rsidRDefault="007513E4" w:rsidP="00FD4623">
      <w:pPr>
        <w:spacing w:line="360" w:lineRule="auto"/>
        <w:ind w:firstLineChars="200" w:firstLine="480"/>
      </w:pPr>
      <w:r w:rsidRPr="00047CEE">
        <w:t>a</w:t>
      </w:r>
      <w:r w:rsidRPr="00047CEE">
        <w:rPr>
          <w:rFonts w:hint="eastAsia"/>
        </w:rPr>
        <w:t>、环保工作人员的工资、福利及培训等附加费（</w:t>
      </w:r>
      <w:r w:rsidRPr="00047CEE">
        <w:t>Ca</w:t>
      </w:r>
      <w:r w:rsidRPr="00047CEE">
        <w:rPr>
          <w:rFonts w:hint="eastAsia"/>
        </w:rPr>
        <w:t>）</w:t>
      </w:r>
    </w:p>
    <w:p w:rsidR="007513E4" w:rsidRPr="00047CEE" w:rsidRDefault="007513E4" w:rsidP="00FD4623">
      <w:pPr>
        <w:spacing w:line="360" w:lineRule="auto"/>
        <w:ind w:firstLineChars="200" w:firstLine="480"/>
      </w:pPr>
      <w:r w:rsidRPr="00047CEE">
        <w:rPr>
          <w:rFonts w:hint="eastAsia"/>
        </w:rPr>
        <w:t>从事环境保护的职工为</w:t>
      </w:r>
      <w:r w:rsidRPr="00047CEE">
        <w:t>1</w:t>
      </w:r>
      <w:r w:rsidRPr="00047CEE">
        <w:rPr>
          <w:rFonts w:hint="eastAsia"/>
        </w:rPr>
        <w:t>人，人员工资及福利按</w:t>
      </w:r>
      <w:r w:rsidRPr="00047CEE">
        <w:t>24000</w:t>
      </w:r>
      <w:r w:rsidRPr="00047CEE">
        <w:rPr>
          <w:rFonts w:hint="eastAsia"/>
        </w:rPr>
        <w:t>元／人</w:t>
      </w:r>
      <w:r w:rsidRPr="00047CEE">
        <w:t>•</w:t>
      </w:r>
      <w:r w:rsidRPr="00047CEE">
        <w:rPr>
          <w:rFonts w:hint="eastAsia"/>
        </w:rPr>
        <w:t>年计，培训费按</w:t>
      </w:r>
      <w:r w:rsidRPr="00047CEE">
        <w:t>2000</w:t>
      </w:r>
      <w:r w:rsidRPr="00047CEE">
        <w:rPr>
          <w:rFonts w:hint="eastAsia"/>
        </w:rPr>
        <w:t>元／人</w:t>
      </w:r>
      <w:r w:rsidRPr="00047CEE">
        <w:t>•</w:t>
      </w:r>
      <w:r w:rsidRPr="00047CEE">
        <w:rPr>
          <w:rFonts w:hint="eastAsia"/>
        </w:rPr>
        <w:t>年计，管理费按上述三项费用的</w:t>
      </w:r>
      <w:r w:rsidRPr="00047CEE">
        <w:t>20%</w:t>
      </w:r>
      <w:r w:rsidRPr="00047CEE">
        <w:rPr>
          <w:rFonts w:hint="eastAsia"/>
        </w:rPr>
        <w:t>计，则环保工作人员的附加费用为：</w:t>
      </w:r>
    </w:p>
    <w:p w:rsidR="007513E4" w:rsidRPr="00047CEE" w:rsidRDefault="007513E4" w:rsidP="00FD4623">
      <w:pPr>
        <w:spacing w:line="360" w:lineRule="auto"/>
        <w:ind w:firstLineChars="200" w:firstLine="480"/>
      </w:pPr>
      <w:r w:rsidRPr="00047CEE">
        <w:t>Ca</w:t>
      </w:r>
      <w:r w:rsidRPr="00047CEE">
        <w:rPr>
          <w:rFonts w:hint="eastAsia"/>
        </w:rPr>
        <w:t>＝</w:t>
      </w:r>
      <w:r w:rsidRPr="00047CEE">
        <w:t>(24000</w:t>
      </w:r>
      <w:r w:rsidRPr="00047CEE">
        <w:rPr>
          <w:rFonts w:hint="eastAsia"/>
        </w:rPr>
        <w:t>＋</w:t>
      </w:r>
      <w:r w:rsidRPr="00047CEE">
        <w:t>2000)×1.2×1</w:t>
      </w:r>
      <w:r w:rsidRPr="00047CEE">
        <w:rPr>
          <w:rFonts w:hint="eastAsia"/>
        </w:rPr>
        <w:t>＝</w:t>
      </w:r>
      <w:r w:rsidRPr="00047CEE">
        <w:t>3.12</w:t>
      </w:r>
      <w:r w:rsidRPr="00047CEE">
        <w:rPr>
          <w:rFonts w:hint="eastAsia"/>
        </w:rPr>
        <w:t>万元</w:t>
      </w:r>
    </w:p>
    <w:p w:rsidR="007513E4" w:rsidRPr="00047CEE" w:rsidRDefault="007513E4" w:rsidP="00FD4623">
      <w:pPr>
        <w:spacing w:line="360" w:lineRule="auto"/>
        <w:ind w:firstLineChars="200" w:firstLine="480"/>
      </w:pPr>
      <w:r w:rsidRPr="00047CEE">
        <w:t>b</w:t>
      </w:r>
      <w:r w:rsidRPr="00047CEE">
        <w:rPr>
          <w:rFonts w:hint="eastAsia"/>
        </w:rPr>
        <w:t>、本项目环保工程能源全部费用约为</w:t>
      </w:r>
      <w:r w:rsidRPr="00047CEE">
        <w:t>10</w:t>
      </w:r>
      <w:r w:rsidRPr="00047CEE">
        <w:rPr>
          <w:rFonts w:hint="eastAsia"/>
        </w:rPr>
        <w:t>万元</w:t>
      </w:r>
      <w:r w:rsidRPr="00047CEE">
        <w:t>/</w:t>
      </w:r>
      <w:r w:rsidRPr="00047CEE">
        <w:rPr>
          <w:rFonts w:hint="eastAsia"/>
        </w:rPr>
        <w:t>年。</w:t>
      </w:r>
    </w:p>
    <w:p w:rsidR="007513E4" w:rsidRPr="00047CEE" w:rsidRDefault="007513E4" w:rsidP="00FD4623">
      <w:pPr>
        <w:spacing w:line="360" w:lineRule="auto"/>
        <w:ind w:firstLineChars="200" w:firstLine="480"/>
      </w:pPr>
      <w:r w:rsidRPr="00047CEE">
        <w:rPr>
          <w:rFonts w:hint="eastAsia"/>
        </w:rPr>
        <w:t>以上两项之和为</w:t>
      </w:r>
      <w:r w:rsidRPr="00047CEE">
        <w:t>13.12</w:t>
      </w:r>
      <w:r w:rsidRPr="00047CEE">
        <w:rPr>
          <w:rFonts w:hint="eastAsia"/>
        </w:rPr>
        <w:t>万元。</w:t>
      </w:r>
    </w:p>
    <w:p w:rsidR="007513E4" w:rsidRPr="00047CEE" w:rsidRDefault="007513E4" w:rsidP="00FD4623">
      <w:pPr>
        <w:spacing w:line="360" w:lineRule="auto"/>
        <w:ind w:firstLineChars="200" w:firstLine="480"/>
      </w:pPr>
      <w:r w:rsidRPr="00047CEE">
        <w:rPr>
          <w:rFonts w:hint="eastAsia"/>
        </w:rPr>
        <w:t>②</w:t>
      </w:r>
      <w:r w:rsidRPr="00047CEE">
        <w:t>“</w:t>
      </w:r>
      <w:r w:rsidRPr="00047CEE">
        <w:rPr>
          <w:rFonts w:hint="eastAsia"/>
        </w:rPr>
        <w:t>三废</w:t>
      </w:r>
      <w:r w:rsidRPr="00047CEE">
        <w:t>”</w:t>
      </w:r>
      <w:r w:rsidRPr="00047CEE">
        <w:rPr>
          <w:rFonts w:hint="eastAsia"/>
        </w:rPr>
        <w:t>处理的运行费用（</w:t>
      </w:r>
      <w:r w:rsidRPr="00047CEE">
        <w:t>C2</w:t>
      </w:r>
      <w:r w:rsidRPr="00047CEE">
        <w:rPr>
          <w:rFonts w:hint="eastAsia"/>
        </w:rPr>
        <w:t>）</w:t>
      </w:r>
    </w:p>
    <w:p w:rsidR="007513E4" w:rsidRPr="00047CEE" w:rsidRDefault="007513E4" w:rsidP="00FD4623">
      <w:pPr>
        <w:spacing w:line="360" w:lineRule="auto"/>
        <w:ind w:firstLineChars="200" w:firstLine="480"/>
      </w:pPr>
      <w:r w:rsidRPr="00047CEE">
        <w:rPr>
          <w:rFonts w:hint="eastAsia"/>
        </w:rPr>
        <w:t>项目建成后每年用于</w:t>
      </w:r>
      <w:r w:rsidRPr="00047CEE">
        <w:t>“</w:t>
      </w:r>
      <w:r w:rsidRPr="00047CEE">
        <w:rPr>
          <w:rFonts w:hint="eastAsia"/>
        </w:rPr>
        <w:t>三废</w:t>
      </w:r>
      <w:r w:rsidRPr="00047CEE">
        <w:t>”</w:t>
      </w:r>
      <w:r w:rsidRPr="00047CEE">
        <w:rPr>
          <w:rFonts w:hint="eastAsia"/>
        </w:rPr>
        <w:t>处理车间的运行经费，包括环保设备和设备投资的折旧费、维修费。</w:t>
      </w:r>
    </w:p>
    <w:p w:rsidR="007513E4" w:rsidRPr="00047CEE" w:rsidRDefault="007513E4" w:rsidP="00FD4623">
      <w:pPr>
        <w:spacing w:line="360" w:lineRule="auto"/>
        <w:ind w:firstLineChars="200" w:firstLine="480"/>
      </w:pPr>
      <w:r w:rsidRPr="00047CEE">
        <w:t>a</w:t>
      </w:r>
      <w:r w:rsidRPr="00047CEE">
        <w:rPr>
          <w:rFonts w:hint="eastAsia"/>
        </w:rPr>
        <w:t>、设备投资的折旧费（</w:t>
      </w:r>
      <w:r w:rsidRPr="00047CEE">
        <w:t>Cc</w:t>
      </w:r>
      <w:r w:rsidRPr="00047CEE">
        <w:rPr>
          <w:rFonts w:hint="eastAsia"/>
        </w:rPr>
        <w:t>）</w:t>
      </w:r>
    </w:p>
    <w:p w:rsidR="007513E4" w:rsidRPr="00047CEE" w:rsidRDefault="007513E4" w:rsidP="00FD4623">
      <w:pPr>
        <w:spacing w:line="360" w:lineRule="auto"/>
        <w:ind w:firstLineChars="200" w:firstLine="480"/>
      </w:pPr>
      <w:r w:rsidRPr="00047CEE">
        <w:rPr>
          <w:rFonts w:hint="eastAsia"/>
        </w:rPr>
        <w:t>设备残值率为</w:t>
      </w:r>
      <w:r w:rsidRPr="00047CEE">
        <w:t>5%</w:t>
      </w:r>
      <w:r w:rsidRPr="00047CEE">
        <w:rPr>
          <w:rFonts w:hint="eastAsia"/>
        </w:rPr>
        <w:t>，设备折旧年限</w:t>
      </w:r>
      <w:r w:rsidRPr="00047CEE">
        <w:t>15</w:t>
      </w:r>
      <w:r w:rsidRPr="00047CEE">
        <w:rPr>
          <w:rFonts w:hint="eastAsia"/>
        </w:rPr>
        <w:t>年。环保设施费用分摊到各年，设备投资的折旧费为：</w:t>
      </w:r>
    </w:p>
    <w:p w:rsidR="007513E4" w:rsidRPr="00047CEE" w:rsidRDefault="007513E4" w:rsidP="00FD4623">
      <w:pPr>
        <w:spacing w:line="360" w:lineRule="auto"/>
        <w:ind w:firstLineChars="200" w:firstLine="480"/>
      </w:pPr>
      <w:r w:rsidRPr="00047CEE">
        <w:rPr>
          <w:rFonts w:hint="eastAsia"/>
        </w:rPr>
        <w:t>38</w:t>
      </w:r>
      <w:r w:rsidRPr="00047CEE">
        <w:t>×(1-5%)÷</w:t>
      </w:r>
      <w:r w:rsidRPr="00047CEE">
        <w:rPr>
          <w:rFonts w:hint="eastAsia"/>
        </w:rPr>
        <w:t>15</w:t>
      </w:r>
      <w:r w:rsidRPr="00047CEE">
        <w:rPr>
          <w:rFonts w:hint="eastAsia"/>
        </w:rPr>
        <w:t>＝</w:t>
      </w:r>
      <w:r w:rsidRPr="00047CEE">
        <w:rPr>
          <w:rFonts w:hint="eastAsia"/>
        </w:rPr>
        <w:t>2.4</w:t>
      </w:r>
      <w:r w:rsidRPr="00047CEE">
        <w:rPr>
          <w:rFonts w:hint="eastAsia"/>
        </w:rPr>
        <w:t>万元</w:t>
      </w:r>
    </w:p>
    <w:p w:rsidR="007513E4" w:rsidRPr="00047CEE" w:rsidRDefault="007513E4" w:rsidP="00FD4623">
      <w:pPr>
        <w:spacing w:line="360" w:lineRule="auto"/>
        <w:ind w:firstLineChars="200" w:firstLine="480"/>
      </w:pPr>
      <w:r w:rsidRPr="00047CEE">
        <w:t>b</w:t>
      </w:r>
      <w:r w:rsidRPr="00047CEE">
        <w:rPr>
          <w:rFonts w:hint="eastAsia"/>
        </w:rPr>
        <w:t>、设备投资的维修费（</w:t>
      </w:r>
      <w:r w:rsidRPr="00047CEE">
        <w:t>Cd</w:t>
      </w:r>
      <w:r w:rsidRPr="00047CEE">
        <w:rPr>
          <w:rFonts w:hint="eastAsia"/>
        </w:rPr>
        <w:t>）</w:t>
      </w:r>
    </w:p>
    <w:p w:rsidR="007513E4" w:rsidRPr="00047CEE" w:rsidRDefault="007513E4" w:rsidP="00FD4623">
      <w:pPr>
        <w:spacing w:line="360" w:lineRule="auto"/>
        <w:ind w:firstLineChars="200" w:firstLine="480"/>
      </w:pPr>
      <w:r w:rsidRPr="00047CEE">
        <w:rPr>
          <w:rFonts w:hint="eastAsia"/>
        </w:rPr>
        <w:t>日常设备维修率为</w:t>
      </w:r>
      <w:r w:rsidRPr="00047CEE">
        <w:t>4%</w:t>
      </w:r>
      <w:r w:rsidRPr="00047CEE">
        <w:rPr>
          <w:rFonts w:hint="eastAsia"/>
        </w:rPr>
        <w:t>，环保设施费用分摊到各年，设备投资的维修费为：</w:t>
      </w:r>
    </w:p>
    <w:p w:rsidR="007513E4" w:rsidRPr="00047CEE" w:rsidRDefault="007513E4" w:rsidP="00FD4623">
      <w:pPr>
        <w:spacing w:line="360" w:lineRule="auto"/>
        <w:ind w:firstLineChars="200" w:firstLine="480"/>
      </w:pPr>
      <w:r w:rsidRPr="00047CEE">
        <w:rPr>
          <w:rFonts w:hint="eastAsia"/>
        </w:rPr>
        <w:t>38</w:t>
      </w:r>
      <w:r w:rsidRPr="00047CEE">
        <w:t>×4%÷</w:t>
      </w:r>
      <w:r w:rsidRPr="00047CEE">
        <w:rPr>
          <w:rFonts w:hint="eastAsia"/>
        </w:rPr>
        <w:t>15</w:t>
      </w:r>
      <w:r w:rsidRPr="00047CEE">
        <w:rPr>
          <w:rFonts w:hint="eastAsia"/>
        </w:rPr>
        <w:t>＝</w:t>
      </w:r>
      <w:r w:rsidRPr="00047CEE">
        <w:t>0.</w:t>
      </w:r>
      <w:r w:rsidRPr="00047CEE">
        <w:rPr>
          <w:rFonts w:hint="eastAsia"/>
        </w:rPr>
        <w:t>1</w:t>
      </w:r>
      <w:r w:rsidRPr="00047CEE">
        <w:rPr>
          <w:rFonts w:hint="eastAsia"/>
        </w:rPr>
        <w:t>万元</w:t>
      </w:r>
    </w:p>
    <w:p w:rsidR="007513E4" w:rsidRPr="00047CEE" w:rsidRDefault="007513E4" w:rsidP="00FD4623">
      <w:pPr>
        <w:spacing w:line="360" w:lineRule="auto"/>
        <w:ind w:firstLineChars="200" w:firstLine="480"/>
      </w:pPr>
      <w:r w:rsidRPr="00047CEE">
        <w:rPr>
          <w:rFonts w:hint="eastAsia"/>
        </w:rPr>
        <w:t>以上两项之和为</w:t>
      </w:r>
      <w:r w:rsidRPr="00047CEE">
        <w:rPr>
          <w:rFonts w:hint="eastAsia"/>
        </w:rPr>
        <w:t>2.5</w:t>
      </w:r>
      <w:r w:rsidRPr="00047CEE">
        <w:rPr>
          <w:rFonts w:hint="eastAsia"/>
        </w:rPr>
        <w:t>万元。</w:t>
      </w:r>
    </w:p>
    <w:p w:rsidR="007513E4" w:rsidRPr="00047CEE" w:rsidRDefault="007513E4" w:rsidP="00FD4623">
      <w:pPr>
        <w:spacing w:line="360" w:lineRule="auto"/>
        <w:ind w:firstLineChars="200" w:firstLine="480"/>
      </w:pPr>
      <w:r w:rsidRPr="00047CEE">
        <w:rPr>
          <w:rFonts w:hint="eastAsia"/>
        </w:rPr>
        <w:t>本项目投产后的年环境保护费用为</w:t>
      </w:r>
      <w:r w:rsidRPr="00047CEE">
        <w:rPr>
          <w:rFonts w:hint="eastAsia"/>
        </w:rPr>
        <w:t>15.62</w:t>
      </w:r>
      <w:r w:rsidRPr="00047CEE">
        <w:rPr>
          <w:rFonts w:hint="eastAsia"/>
        </w:rPr>
        <w:t>万元。</w:t>
      </w:r>
    </w:p>
    <w:p w:rsidR="007513E4" w:rsidRPr="00047CEE" w:rsidRDefault="007513E4" w:rsidP="007513E4">
      <w:pPr>
        <w:pStyle w:val="2"/>
        <w:spacing w:beforeLines="0" w:line="360" w:lineRule="auto"/>
        <w:rPr>
          <w:rFonts w:ascii="Times New Roman" w:hAnsi="Times New Roman"/>
          <w:sz w:val="28"/>
          <w:szCs w:val="28"/>
        </w:rPr>
      </w:pPr>
      <w:bookmarkStart w:id="131" w:name="_Toc27053"/>
      <w:bookmarkStart w:id="132" w:name="_Toc533092104"/>
      <w:r w:rsidRPr="00047CEE">
        <w:rPr>
          <w:rFonts w:ascii="Times New Roman" w:hAnsi="Times New Roman" w:hint="eastAsia"/>
          <w:sz w:val="28"/>
          <w:szCs w:val="28"/>
        </w:rPr>
        <w:t>7</w:t>
      </w:r>
      <w:r w:rsidRPr="00047CEE">
        <w:rPr>
          <w:rFonts w:ascii="Times New Roman" w:hAnsi="Times New Roman"/>
          <w:sz w:val="28"/>
          <w:szCs w:val="28"/>
        </w:rPr>
        <w:t xml:space="preserve">.2 </w:t>
      </w:r>
      <w:r w:rsidRPr="00047CEE">
        <w:rPr>
          <w:rFonts w:ascii="Times New Roman" w:hAnsi="Times New Roman" w:hint="eastAsia"/>
          <w:sz w:val="28"/>
          <w:szCs w:val="28"/>
        </w:rPr>
        <w:t>环境经济效益分析及评价</w:t>
      </w:r>
      <w:bookmarkEnd w:id="131"/>
      <w:bookmarkEnd w:id="132"/>
    </w:p>
    <w:p w:rsidR="007513E4" w:rsidRPr="00047CEE" w:rsidRDefault="007513E4" w:rsidP="007513E4">
      <w:pPr>
        <w:spacing w:line="360" w:lineRule="auto"/>
        <w:outlineLvl w:val="2"/>
        <w:rPr>
          <w:b/>
          <w:bCs/>
        </w:rPr>
      </w:pPr>
      <w:r w:rsidRPr="00047CEE">
        <w:rPr>
          <w:rFonts w:hint="eastAsia"/>
          <w:b/>
          <w:bCs/>
        </w:rPr>
        <w:t>7</w:t>
      </w:r>
      <w:r w:rsidRPr="00047CEE">
        <w:rPr>
          <w:b/>
          <w:bCs/>
        </w:rPr>
        <w:t xml:space="preserve">.2.1 </w:t>
      </w:r>
      <w:r w:rsidRPr="00047CEE">
        <w:rPr>
          <w:rFonts w:hint="eastAsia"/>
          <w:b/>
          <w:bCs/>
        </w:rPr>
        <w:t>社会效益分析</w:t>
      </w:r>
    </w:p>
    <w:p w:rsidR="007513E4" w:rsidRPr="00047CEE" w:rsidRDefault="007513E4" w:rsidP="00FD4623">
      <w:pPr>
        <w:spacing w:line="360" w:lineRule="auto"/>
        <w:ind w:firstLineChars="200" w:firstLine="480"/>
      </w:pPr>
      <w:r w:rsidRPr="00047CEE">
        <w:rPr>
          <w:rFonts w:hint="eastAsia"/>
        </w:rPr>
        <w:t>本项目在采用了具体环保措施以后，不会对周围环境产生较大影响。随着项目的建成投产，必将在以下几方面产生社会效益。</w:t>
      </w:r>
    </w:p>
    <w:p w:rsidR="007513E4" w:rsidRPr="00047CEE" w:rsidRDefault="007513E4" w:rsidP="00FD4623">
      <w:pPr>
        <w:spacing w:line="360" w:lineRule="auto"/>
        <w:ind w:firstLineChars="200" w:firstLine="480"/>
      </w:pPr>
      <w:r w:rsidRPr="00047CEE">
        <w:rPr>
          <w:rFonts w:hint="eastAsia"/>
        </w:rPr>
        <w:t>（</w:t>
      </w:r>
      <w:r w:rsidRPr="00047CEE">
        <w:t>1</w:t>
      </w:r>
      <w:r w:rsidRPr="00047CEE">
        <w:rPr>
          <w:rFonts w:hint="eastAsia"/>
        </w:rPr>
        <w:t>）提高企业生产水平，改善生产环境条件，减轻工人劳动强度，并且具有较好的节能环保效益。</w:t>
      </w:r>
    </w:p>
    <w:p w:rsidR="007513E4" w:rsidRPr="00047CEE" w:rsidRDefault="007513E4" w:rsidP="00FD4623">
      <w:pPr>
        <w:spacing w:line="360" w:lineRule="auto"/>
        <w:ind w:firstLineChars="200" w:firstLine="480"/>
      </w:pPr>
      <w:r w:rsidRPr="00047CEE">
        <w:rPr>
          <w:rFonts w:hint="eastAsia"/>
        </w:rPr>
        <w:t>（</w:t>
      </w:r>
      <w:r w:rsidRPr="00047CEE">
        <w:t>2</w:t>
      </w:r>
      <w:r w:rsidRPr="00047CEE">
        <w:rPr>
          <w:rFonts w:hint="eastAsia"/>
        </w:rPr>
        <w:t>）增加财政收入，提高当地公众的生活、教育水平。</w:t>
      </w:r>
    </w:p>
    <w:p w:rsidR="007513E4" w:rsidRPr="00047CEE" w:rsidRDefault="007513E4" w:rsidP="00FD4623">
      <w:pPr>
        <w:spacing w:line="360" w:lineRule="auto"/>
        <w:ind w:firstLineChars="200" w:firstLine="480"/>
      </w:pPr>
      <w:r w:rsidRPr="00047CEE">
        <w:rPr>
          <w:rFonts w:hint="eastAsia"/>
        </w:rPr>
        <w:t>（</w:t>
      </w:r>
      <w:r w:rsidRPr="00047CEE">
        <w:t>3</w:t>
      </w:r>
      <w:r w:rsidRPr="00047CEE">
        <w:rPr>
          <w:rFonts w:hint="eastAsia"/>
        </w:rPr>
        <w:t>）项目对当地基础设施、社会服务容量和城市化进程等的影响</w:t>
      </w:r>
    </w:p>
    <w:p w:rsidR="007513E4" w:rsidRPr="00047CEE" w:rsidRDefault="007513E4" w:rsidP="00FD4623">
      <w:pPr>
        <w:spacing w:line="360" w:lineRule="auto"/>
        <w:ind w:firstLineChars="200" w:firstLine="480"/>
      </w:pPr>
      <w:r w:rsidRPr="00047CEE">
        <w:rPr>
          <w:rFonts w:hint="eastAsia"/>
        </w:rPr>
        <w:lastRenderedPageBreak/>
        <w:t>（</w:t>
      </w:r>
      <w:r w:rsidRPr="00047CEE">
        <w:t>4</w:t>
      </w:r>
      <w:r w:rsidRPr="00047CEE">
        <w:rPr>
          <w:rFonts w:hint="eastAsia"/>
        </w:rPr>
        <w:t>）随着本工程的建成投产，有助于提高企业的综合市场竞争力，在市场竞争中为企业增强了活力，为企业和当地带来了新的经济增长点。</w:t>
      </w:r>
    </w:p>
    <w:p w:rsidR="007513E4" w:rsidRPr="00047CEE" w:rsidRDefault="007513E4" w:rsidP="00FD4623">
      <w:pPr>
        <w:spacing w:line="360" w:lineRule="auto"/>
        <w:ind w:firstLineChars="200" w:firstLine="480"/>
      </w:pPr>
      <w:r w:rsidRPr="00047CEE">
        <w:rPr>
          <w:rFonts w:hint="eastAsia"/>
        </w:rPr>
        <w:t>由此可见，本工程的社会效益正大于负，正效益显著。</w:t>
      </w:r>
    </w:p>
    <w:p w:rsidR="007513E4" w:rsidRPr="00047CEE" w:rsidRDefault="007513E4" w:rsidP="007513E4">
      <w:pPr>
        <w:spacing w:line="360" w:lineRule="auto"/>
        <w:outlineLvl w:val="2"/>
        <w:rPr>
          <w:b/>
          <w:bCs/>
        </w:rPr>
      </w:pPr>
      <w:r w:rsidRPr="00047CEE">
        <w:rPr>
          <w:rFonts w:hint="eastAsia"/>
          <w:b/>
          <w:bCs/>
        </w:rPr>
        <w:t>7</w:t>
      </w:r>
      <w:r w:rsidRPr="00047CEE">
        <w:rPr>
          <w:b/>
          <w:bCs/>
        </w:rPr>
        <w:t xml:space="preserve">.2.2 </w:t>
      </w:r>
      <w:r w:rsidRPr="00047CEE">
        <w:rPr>
          <w:rFonts w:hint="eastAsia"/>
          <w:b/>
          <w:bCs/>
        </w:rPr>
        <w:t>经济效益分析</w:t>
      </w:r>
    </w:p>
    <w:p w:rsidR="00B02F5B" w:rsidRPr="00047CEE" w:rsidRDefault="00B02F5B" w:rsidP="00B02F5B">
      <w:pPr>
        <w:spacing w:line="360" w:lineRule="auto"/>
        <w:ind w:firstLineChars="200" w:firstLine="480"/>
      </w:pPr>
      <w:r w:rsidRPr="00047CEE">
        <w:rPr>
          <w:rFonts w:hint="eastAsia"/>
        </w:rPr>
        <w:t>本项目总投资</w:t>
      </w:r>
      <w:r w:rsidRPr="00047CEE">
        <w:t>800</w:t>
      </w:r>
      <w:r w:rsidRPr="00047CEE">
        <w:rPr>
          <w:rFonts w:hint="eastAsia"/>
        </w:rPr>
        <w:t>万元，其中环保投资为</w:t>
      </w:r>
      <w:r w:rsidRPr="00047CEE">
        <w:rPr>
          <w:rFonts w:hint="eastAsia"/>
        </w:rPr>
        <w:t>114</w:t>
      </w:r>
      <w:r w:rsidRPr="00047CEE">
        <w:rPr>
          <w:rFonts w:hint="eastAsia"/>
        </w:rPr>
        <w:t>万元，占工程总投资的</w:t>
      </w:r>
      <w:r w:rsidRPr="00047CEE">
        <w:rPr>
          <w:rFonts w:hint="eastAsia"/>
        </w:rPr>
        <w:t>14.25</w:t>
      </w:r>
      <w:r w:rsidRPr="00047CEE">
        <w:t>%</w:t>
      </w:r>
      <w:r w:rsidRPr="00047CEE">
        <w:rPr>
          <w:rFonts w:hint="eastAsia"/>
        </w:rPr>
        <w:t>，植被恢复，复垦后种植</w:t>
      </w:r>
      <w:proofErr w:type="gramStart"/>
      <w:r w:rsidRPr="00047CEE">
        <w:rPr>
          <w:rFonts w:hint="eastAsia"/>
        </w:rPr>
        <w:t>柠</w:t>
      </w:r>
      <w:proofErr w:type="gramEnd"/>
      <w:r w:rsidRPr="00047CEE">
        <w:rPr>
          <w:rFonts w:hint="eastAsia"/>
        </w:rPr>
        <w:t>条、</w:t>
      </w:r>
      <w:proofErr w:type="gramStart"/>
      <w:r w:rsidRPr="00047CEE">
        <w:rPr>
          <w:rFonts w:hint="eastAsia"/>
        </w:rPr>
        <w:t>新疆杨并播撒</w:t>
      </w:r>
      <w:proofErr w:type="gramEnd"/>
      <w:r w:rsidRPr="00047CEE">
        <w:rPr>
          <w:rFonts w:hint="eastAsia"/>
        </w:rPr>
        <w:t>紫花苜蓿等草种，每年可增加部分农业收入。</w:t>
      </w:r>
    </w:p>
    <w:p w:rsidR="007513E4" w:rsidRPr="00047CEE" w:rsidRDefault="007513E4" w:rsidP="007513E4">
      <w:pPr>
        <w:spacing w:line="360" w:lineRule="auto"/>
        <w:outlineLvl w:val="2"/>
        <w:rPr>
          <w:b/>
          <w:bCs/>
        </w:rPr>
      </w:pPr>
      <w:r w:rsidRPr="00047CEE">
        <w:rPr>
          <w:rFonts w:hint="eastAsia"/>
          <w:b/>
          <w:bCs/>
        </w:rPr>
        <w:t>7</w:t>
      </w:r>
      <w:r w:rsidRPr="00047CEE">
        <w:rPr>
          <w:b/>
          <w:bCs/>
        </w:rPr>
        <w:t xml:space="preserve">.2.3 </w:t>
      </w:r>
      <w:r w:rsidRPr="00047CEE">
        <w:rPr>
          <w:rFonts w:hint="eastAsia"/>
          <w:b/>
          <w:bCs/>
        </w:rPr>
        <w:t>环境效益分析</w:t>
      </w:r>
    </w:p>
    <w:p w:rsidR="007513E4" w:rsidRPr="00047CEE" w:rsidRDefault="007513E4" w:rsidP="00FD4623">
      <w:pPr>
        <w:spacing w:line="360" w:lineRule="auto"/>
        <w:ind w:firstLineChars="200" w:firstLine="480"/>
      </w:pPr>
      <w:r w:rsidRPr="00047CEE">
        <w:rPr>
          <w:rFonts w:hint="eastAsia"/>
        </w:rPr>
        <w:t>环保设施不仅可以有力地控制污染，同时也能产生一定的经济效益，具体体现在两个方面：一是直接经济效益；二是间接经济效益。</w:t>
      </w:r>
    </w:p>
    <w:p w:rsidR="007513E4" w:rsidRPr="00047CEE" w:rsidRDefault="007513E4" w:rsidP="00FD4623">
      <w:pPr>
        <w:spacing w:line="360" w:lineRule="auto"/>
        <w:ind w:firstLineChars="200" w:firstLine="480"/>
      </w:pPr>
      <w:r w:rsidRPr="00047CEE">
        <w:rPr>
          <w:rFonts w:hint="eastAsia"/>
        </w:rPr>
        <w:t>（</w:t>
      </w:r>
      <w:r w:rsidRPr="00047CEE">
        <w:t>1</w:t>
      </w:r>
      <w:r w:rsidRPr="00047CEE">
        <w:rPr>
          <w:rFonts w:hint="eastAsia"/>
        </w:rPr>
        <w:t>）直接经济效益</w:t>
      </w:r>
    </w:p>
    <w:p w:rsidR="007513E4" w:rsidRPr="00047CEE" w:rsidRDefault="007513E4" w:rsidP="00FD4623">
      <w:pPr>
        <w:spacing w:line="360" w:lineRule="auto"/>
        <w:ind w:firstLineChars="200" w:firstLine="480"/>
      </w:pPr>
      <w:r w:rsidRPr="00047CEE">
        <w:rPr>
          <w:rFonts w:hint="eastAsia"/>
        </w:rPr>
        <w:t>本项目生活污水全部回用，回用水量为</w:t>
      </w:r>
      <w:r w:rsidRPr="00047CEE">
        <w:rPr>
          <w:rFonts w:hint="eastAsia"/>
        </w:rPr>
        <w:t>80</w:t>
      </w:r>
      <w:r w:rsidRPr="00047CEE">
        <w:t>m</w:t>
      </w:r>
      <w:r w:rsidRPr="00047CEE">
        <w:rPr>
          <w:vertAlign w:val="superscript"/>
        </w:rPr>
        <w:t>3</w:t>
      </w:r>
      <w:r w:rsidRPr="00047CEE">
        <w:t>/a</w:t>
      </w:r>
      <w:r w:rsidRPr="00047CEE">
        <w:rPr>
          <w:rFonts w:hint="eastAsia"/>
        </w:rPr>
        <w:t>。参照当地工业用水</w:t>
      </w:r>
      <w:r w:rsidRPr="00047CEE">
        <w:rPr>
          <w:rFonts w:hint="eastAsia"/>
        </w:rPr>
        <w:t>2.70</w:t>
      </w:r>
      <w:r w:rsidRPr="00047CEE">
        <w:rPr>
          <w:rFonts w:hint="eastAsia"/>
        </w:rPr>
        <w:t>元</w:t>
      </w:r>
      <w:r w:rsidRPr="00047CEE">
        <w:t>/m</w:t>
      </w:r>
      <w:r w:rsidRPr="00047CEE">
        <w:rPr>
          <w:vertAlign w:val="superscript"/>
        </w:rPr>
        <w:t>3</w:t>
      </w:r>
      <w:r w:rsidRPr="00047CEE">
        <w:rPr>
          <w:rFonts w:hint="eastAsia"/>
        </w:rPr>
        <w:t>，则本工程废水回用后可节约</w:t>
      </w:r>
      <w:r w:rsidRPr="00047CEE">
        <w:rPr>
          <w:rFonts w:hint="eastAsia"/>
        </w:rPr>
        <w:t>216</w:t>
      </w:r>
      <w:r w:rsidRPr="00047CEE">
        <w:rPr>
          <w:rFonts w:hint="eastAsia"/>
        </w:rPr>
        <w:t>元。</w:t>
      </w:r>
    </w:p>
    <w:p w:rsidR="007513E4" w:rsidRPr="00047CEE" w:rsidRDefault="007513E4" w:rsidP="00FD4623">
      <w:pPr>
        <w:spacing w:line="360" w:lineRule="auto"/>
        <w:ind w:firstLineChars="200" w:firstLine="480"/>
      </w:pPr>
      <w:r w:rsidRPr="00047CEE">
        <w:rPr>
          <w:rFonts w:hint="eastAsia"/>
        </w:rPr>
        <w:t>（</w:t>
      </w:r>
      <w:r w:rsidRPr="00047CEE">
        <w:t>2</w:t>
      </w:r>
      <w:r w:rsidRPr="00047CEE">
        <w:rPr>
          <w:rFonts w:hint="eastAsia"/>
        </w:rPr>
        <w:t>）间接经济效益</w:t>
      </w:r>
    </w:p>
    <w:p w:rsidR="007513E4" w:rsidRPr="00047CEE" w:rsidRDefault="007513E4" w:rsidP="00FD4623">
      <w:pPr>
        <w:spacing w:line="360" w:lineRule="auto"/>
        <w:ind w:firstLineChars="200" w:firstLine="480"/>
      </w:pPr>
      <w:r w:rsidRPr="00047CEE">
        <w:rPr>
          <w:rFonts w:hint="eastAsia"/>
        </w:rPr>
        <w:t>间接经济效益是环保设施投入运行期间，控制污染后对环境和</w:t>
      </w:r>
      <w:proofErr w:type="gramStart"/>
      <w:r w:rsidRPr="00047CEE">
        <w:rPr>
          <w:rFonts w:hint="eastAsia"/>
        </w:rPr>
        <w:t>体减少</w:t>
      </w:r>
      <w:proofErr w:type="gramEnd"/>
      <w:r w:rsidRPr="00047CEE">
        <w:rPr>
          <w:rFonts w:hint="eastAsia"/>
        </w:rPr>
        <w:t>的损失以及补偿费用构成的，</w:t>
      </w:r>
      <w:proofErr w:type="gramStart"/>
      <w:r w:rsidRPr="00047CEE">
        <w:rPr>
          <w:rFonts w:hint="eastAsia"/>
        </w:rPr>
        <w:t>取直接</w:t>
      </w:r>
      <w:proofErr w:type="gramEnd"/>
      <w:r w:rsidRPr="00047CEE">
        <w:rPr>
          <w:rFonts w:hint="eastAsia"/>
        </w:rPr>
        <w:t>经济效益的</w:t>
      </w:r>
      <w:r w:rsidRPr="00047CEE">
        <w:t>20%</w:t>
      </w:r>
      <w:r w:rsidRPr="00047CEE">
        <w:rPr>
          <w:rFonts w:hint="eastAsia"/>
        </w:rPr>
        <w:t>，约为</w:t>
      </w:r>
      <w:r w:rsidRPr="00047CEE">
        <w:rPr>
          <w:rFonts w:hint="eastAsia"/>
        </w:rPr>
        <w:t>43.2</w:t>
      </w:r>
      <w:r w:rsidRPr="00047CEE">
        <w:rPr>
          <w:rFonts w:hint="eastAsia"/>
        </w:rPr>
        <w:t>元。</w:t>
      </w:r>
    </w:p>
    <w:p w:rsidR="007513E4" w:rsidRPr="00047CEE" w:rsidRDefault="007513E4" w:rsidP="00FD4623">
      <w:pPr>
        <w:spacing w:line="360" w:lineRule="auto"/>
        <w:ind w:firstLineChars="200" w:firstLine="480"/>
      </w:pPr>
      <w:r w:rsidRPr="00047CEE">
        <w:rPr>
          <w:rFonts w:hint="eastAsia"/>
        </w:rPr>
        <w:t>本项目环境效益为</w:t>
      </w:r>
      <w:r w:rsidRPr="00047CEE">
        <w:rPr>
          <w:rFonts w:hint="eastAsia"/>
        </w:rPr>
        <w:t>259.2</w:t>
      </w:r>
      <w:r w:rsidRPr="00047CEE">
        <w:rPr>
          <w:rFonts w:hint="eastAsia"/>
        </w:rPr>
        <w:t>元。</w:t>
      </w:r>
    </w:p>
    <w:p w:rsidR="007513E4" w:rsidRPr="00047CEE" w:rsidRDefault="007513E4" w:rsidP="00FD4623">
      <w:pPr>
        <w:spacing w:line="360" w:lineRule="auto"/>
        <w:ind w:firstLineChars="200" w:firstLine="480"/>
      </w:pPr>
      <w:r w:rsidRPr="00047CEE">
        <w:rPr>
          <w:rFonts w:hint="eastAsia"/>
        </w:rPr>
        <w:t>由以上分析可知，本项目投产后，</w:t>
      </w:r>
      <w:bookmarkStart w:id="133" w:name="OLE_LINK43"/>
      <w:bookmarkStart w:id="134" w:name="OLE_LINK44"/>
      <w:r w:rsidRPr="00047CEE">
        <w:rPr>
          <w:rFonts w:hint="eastAsia"/>
        </w:rPr>
        <w:t>年环保费用为</w:t>
      </w:r>
      <w:r w:rsidRPr="00047CEE">
        <w:rPr>
          <w:rFonts w:hint="eastAsia"/>
        </w:rPr>
        <w:t>15.62</w:t>
      </w:r>
      <w:r w:rsidRPr="00047CEE">
        <w:rPr>
          <w:rFonts w:hint="eastAsia"/>
        </w:rPr>
        <w:t>万元，年挽回环境损失费用为</w:t>
      </w:r>
      <w:r w:rsidRPr="00047CEE">
        <w:rPr>
          <w:rFonts w:hint="eastAsia"/>
        </w:rPr>
        <w:t>259.2</w:t>
      </w:r>
      <w:r w:rsidRPr="00047CEE">
        <w:rPr>
          <w:rFonts w:hint="eastAsia"/>
        </w:rPr>
        <w:t>元</w:t>
      </w:r>
      <w:bookmarkEnd w:id="133"/>
      <w:bookmarkEnd w:id="134"/>
      <w:r w:rsidRPr="00047CEE">
        <w:rPr>
          <w:rFonts w:hint="eastAsia"/>
        </w:rPr>
        <w:t>。说明该项目环境保护费用的投入可抵扣部分环保设施运行费用，有利于调动企业运行环保设施的积极性，从而保证各项环保备的正常运行和污染物的达标排放。</w:t>
      </w:r>
    </w:p>
    <w:p w:rsidR="007513E4" w:rsidRPr="00047CEE" w:rsidRDefault="007513E4" w:rsidP="007513E4">
      <w:pPr>
        <w:spacing w:line="360" w:lineRule="auto"/>
        <w:outlineLvl w:val="2"/>
        <w:rPr>
          <w:b/>
          <w:bCs/>
        </w:rPr>
      </w:pPr>
      <w:r w:rsidRPr="00047CEE">
        <w:rPr>
          <w:rFonts w:hint="eastAsia"/>
          <w:b/>
          <w:bCs/>
        </w:rPr>
        <w:t>7</w:t>
      </w:r>
      <w:r w:rsidRPr="00047CEE">
        <w:rPr>
          <w:b/>
          <w:bCs/>
        </w:rPr>
        <w:t xml:space="preserve">.2.4 </w:t>
      </w:r>
      <w:r w:rsidRPr="00047CEE">
        <w:rPr>
          <w:rFonts w:hint="eastAsia"/>
          <w:b/>
          <w:bCs/>
        </w:rPr>
        <w:t>环境经济效益评价</w:t>
      </w:r>
    </w:p>
    <w:p w:rsidR="007513E4" w:rsidRPr="00047CEE" w:rsidRDefault="007513E4" w:rsidP="00FD4623">
      <w:pPr>
        <w:spacing w:line="360" w:lineRule="auto"/>
        <w:ind w:firstLineChars="200" w:firstLine="480"/>
      </w:pPr>
      <w:r w:rsidRPr="00047CEE">
        <w:rPr>
          <w:rFonts w:hint="eastAsia"/>
        </w:rPr>
        <w:t>（</w:t>
      </w:r>
      <w:r w:rsidRPr="00047CEE">
        <w:t>1</w:t>
      </w:r>
      <w:r w:rsidRPr="00047CEE">
        <w:rPr>
          <w:rFonts w:hint="eastAsia"/>
        </w:rPr>
        <w:t>）本项目建成后，增强了企业的生存竞争能力，促进了当地的经济发展，增加了当地居民的经济收入，提高了公众的生活质量，维持了社会稳定，社会效益较好。</w:t>
      </w:r>
    </w:p>
    <w:p w:rsidR="007513E4" w:rsidRPr="00047CEE" w:rsidRDefault="007513E4" w:rsidP="00FD4623">
      <w:pPr>
        <w:spacing w:line="360" w:lineRule="auto"/>
        <w:ind w:firstLineChars="200" w:firstLine="480"/>
      </w:pPr>
      <w:r w:rsidRPr="00047CEE">
        <w:rPr>
          <w:rFonts w:hint="eastAsia"/>
        </w:rPr>
        <w:t>（</w:t>
      </w:r>
      <w:r w:rsidRPr="00047CEE">
        <w:t>2</w:t>
      </w:r>
      <w:r w:rsidRPr="00047CEE">
        <w:rPr>
          <w:rFonts w:hint="eastAsia"/>
        </w:rPr>
        <w:t>）本项目投产后，年环保费用为</w:t>
      </w:r>
      <w:r w:rsidRPr="00047CEE">
        <w:rPr>
          <w:rFonts w:hint="eastAsia"/>
        </w:rPr>
        <w:t>15.62</w:t>
      </w:r>
      <w:r w:rsidRPr="00047CEE">
        <w:rPr>
          <w:rFonts w:hint="eastAsia"/>
        </w:rPr>
        <w:t>万元，年挽回环境损失费用为</w:t>
      </w:r>
      <w:r w:rsidRPr="00047CEE">
        <w:rPr>
          <w:rFonts w:hint="eastAsia"/>
        </w:rPr>
        <w:t>259.2</w:t>
      </w:r>
      <w:r w:rsidRPr="00047CEE">
        <w:rPr>
          <w:rFonts w:hint="eastAsia"/>
        </w:rPr>
        <w:t>元。说明该项目环境保护费用的投入可抵扣部分环保设施运行费用，有利于调动企业运行环保设施的积极性，从而保证各项环保备的正常运行和污染物的达标排放。</w:t>
      </w:r>
    </w:p>
    <w:p w:rsidR="007513E4" w:rsidRPr="00047CEE" w:rsidRDefault="007513E4" w:rsidP="00FD4623">
      <w:pPr>
        <w:spacing w:line="360" w:lineRule="auto"/>
        <w:ind w:firstLineChars="200" w:firstLine="480"/>
      </w:pPr>
      <w:r w:rsidRPr="00047CEE">
        <w:rPr>
          <w:rFonts w:hint="eastAsia"/>
        </w:rPr>
        <w:t>（</w:t>
      </w:r>
      <w:r w:rsidRPr="00047CEE">
        <w:t>3</w:t>
      </w:r>
      <w:r w:rsidRPr="00047CEE">
        <w:rPr>
          <w:rFonts w:hint="eastAsia"/>
        </w:rPr>
        <w:t>）本工程在严格落实环</w:t>
      </w:r>
      <w:proofErr w:type="gramStart"/>
      <w:r w:rsidRPr="00047CEE">
        <w:rPr>
          <w:rFonts w:hint="eastAsia"/>
        </w:rPr>
        <w:t>评提出</w:t>
      </w:r>
      <w:proofErr w:type="gramEnd"/>
      <w:r w:rsidRPr="00047CEE">
        <w:rPr>
          <w:rFonts w:hint="eastAsia"/>
        </w:rPr>
        <w:t>的各项环境保护治理措施后，能够保证污染物达标排放，具有一定的环境效益。</w:t>
      </w:r>
    </w:p>
    <w:p w:rsidR="007513E4" w:rsidRPr="00047CEE" w:rsidRDefault="00C73E8D" w:rsidP="00FD4623">
      <w:pPr>
        <w:spacing w:line="360" w:lineRule="auto"/>
        <w:ind w:firstLineChars="200" w:firstLine="480"/>
      </w:pPr>
      <w:r w:rsidRPr="00047CEE">
        <w:rPr>
          <w:rFonts w:hint="eastAsia"/>
        </w:rPr>
        <w:lastRenderedPageBreak/>
        <w:t>通过对项目在社会效益、经济效益和环境效益三方面分析可知，项目建设能够达到社会效益、经济效益、环境效益和谐统一发展，从环境经济的角度</w:t>
      </w:r>
      <w:r w:rsidR="007513E4" w:rsidRPr="00047CEE">
        <w:rPr>
          <w:rFonts w:hint="eastAsia"/>
        </w:rPr>
        <w:t>项目的建设是可行的。</w:t>
      </w:r>
    </w:p>
    <w:bookmarkEnd w:id="130"/>
    <w:p w:rsidR="007513E4" w:rsidRPr="00047CEE" w:rsidRDefault="007513E4" w:rsidP="00CD663B">
      <w:pPr>
        <w:spacing w:line="360" w:lineRule="auto"/>
        <w:ind w:firstLineChars="200" w:firstLine="480"/>
        <w:rPr>
          <w:rFonts w:eastAsia="仿宋_GB2312"/>
        </w:rPr>
        <w:sectPr w:rsidR="007513E4" w:rsidRPr="00047CEE" w:rsidSect="00C35EB5">
          <w:pgSz w:w="11906" w:h="16838"/>
          <w:pgMar w:top="1418" w:right="1418" w:bottom="1418" w:left="1418" w:header="851" w:footer="992" w:gutter="0"/>
          <w:cols w:space="425"/>
          <w:docGrid w:type="lines" w:linePitch="326"/>
        </w:sectPr>
      </w:pPr>
    </w:p>
    <w:p w:rsidR="007513E4" w:rsidRPr="00047CEE" w:rsidRDefault="007513E4" w:rsidP="00B02F5B">
      <w:pPr>
        <w:pStyle w:val="1"/>
        <w:adjustRightInd w:val="0"/>
        <w:snapToGrid w:val="0"/>
        <w:spacing w:beforeLines="0" w:line="360" w:lineRule="auto"/>
        <w:rPr>
          <w:rFonts w:ascii="Times New Roman" w:eastAsia="宋体" w:hAnsi="Times New Roman" w:cs="Times New Roman"/>
          <w:b/>
          <w:bCs/>
          <w:color w:val="auto"/>
          <w:szCs w:val="32"/>
        </w:rPr>
      </w:pPr>
      <w:bookmarkStart w:id="135" w:name="_Toc8633"/>
      <w:bookmarkStart w:id="136" w:name="_Toc494119269"/>
      <w:bookmarkStart w:id="137" w:name="_Toc533092105"/>
      <w:r w:rsidRPr="00047CEE">
        <w:rPr>
          <w:rFonts w:ascii="Times New Roman" w:eastAsia="宋体" w:hAnsi="Times New Roman" w:cs="Times New Roman" w:hint="eastAsia"/>
          <w:b/>
          <w:bCs/>
          <w:color w:val="auto"/>
          <w:szCs w:val="32"/>
        </w:rPr>
        <w:lastRenderedPageBreak/>
        <w:t>第八章</w:t>
      </w:r>
      <w:bookmarkStart w:id="138" w:name="_Toc6922"/>
      <w:r w:rsidR="00B02F5B" w:rsidRPr="00047CEE">
        <w:rPr>
          <w:rFonts w:ascii="Times New Roman" w:eastAsia="宋体" w:hAnsi="Times New Roman" w:cs="Times New Roman" w:hint="eastAsia"/>
          <w:b/>
          <w:bCs/>
          <w:color w:val="auto"/>
          <w:szCs w:val="32"/>
        </w:rPr>
        <w:t xml:space="preserve">  </w:t>
      </w:r>
      <w:r w:rsidRPr="00047CEE">
        <w:rPr>
          <w:rFonts w:ascii="Times New Roman" w:eastAsia="宋体" w:hAnsi="Times New Roman" w:cs="Times New Roman" w:hint="eastAsia"/>
          <w:b/>
          <w:bCs/>
          <w:color w:val="auto"/>
          <w:szCs w:val="32"/>
        </w:rPr>
        <w:t>环境管理与监测计划</w:t>
      </w:r>
      <w:bookmarkEnd w:id="135"/>
      <w:bookmarkEnd w:id="136"/>
      <w:bookmarkEnd w:id="137"/>
      <w:bookmarkEnd w:id="138"/>
    </w:p>
    <w:p w:rsidR="00B02F5B" w:rsidRPr="00047CEE" w:rsidRDefault="00B02F5B" w:rsidP="00B02F5B">
      <w:pPr>
        <w:pStyle w:val="2"/>
        <w:adjustRightInd w:val="0"/>
        <w:snapToGrid w:val="0"/>
        <w:spacing w:beforeLines="0" w:line="360" w:lineRule="auto"/>
        <w:rPr>
          <w:rFonts w:ascii="Times New Roman" w:hAnsi="Times New Roman"/>
          <w:sz w:val="28"/>
          <w:szCs w:val="28"/>
        </w:rPr>
      </w:pPr>
      <w:bookmarkStart w:id="139" w:name="_Toc32052"/>
      <w:bookmarkStart w:id="140" w:name="_Toc388259439"/>
      <w:bookmarkStart w:id="141" w:name="_Toc503196227"/>
      <w:bookmarkStart w:id="142" w:name="_Toc533092106"/>
      <w:r w:rsidRPr="00047CEE">
        <w:rPr>
          <w:rFonts w:ascii="Times New Roman" w:hAnsi="Times New Roman" w:hint="eastAsia"/>
          <w:sz w:val="28"/>
          <w:szCs w:val="28"/>
        </w:rPr>
        <w:t>8</w:t>
      </w:r>
      <w:r w:rsidRPr="00047CEE">
        <w:rPr>
          <w:rFonts w:ascii="Times New Roman" w:hAnsi="Times New Roman"/>
          <w:sz w:val="28"/>
          <w:szCs w:val="28"/>
        </w:rPr>
        <w:t xml:space="preserve">.1 </w:t>
      </w:r>
      <w:r w:rsidRPr="00047CEE">
        <w:rPr>
          <w:rFonts w:ascii="Times New Roman" w:hAnsi="Times New Roman" w:hint="eastAsia"/>
          <w:sz w:val="28"/>
          <w:szCs w:val="28"/>
        </w:rPr>
        <w:t>环境管理</w:t>
      </w:r>
      <w:bookmarkEnd w:id="139"/>
      <w:bookmarkEnd w:id="140"/>
      <w:bookmarkEnd w:id="141"/>
      <w:bookmarkEnd w:id="142"/>
    </w:p>
    <w:p w:rsidR="00B02F5B" w:rsidRPr="00047CEE" w:rsidRDefault="00B02F5B" w:rsidP="00B02F5B">
      <w:pPr>
        <w:adjustRightInd w:val="0"/>
        <w:snapToGrid w:val="0"/>
        <w:spacing w:line="360" w:lineRule="auto"/>
        <w:outlineLvl w:val="2"/>
        <w:rPr>
          <w:b/>
          <w:bCs/>
        </w:rPr>
      </w:pPr>
      <w:r w:rsidRPr="00047CEE">
        <w:rPr>
          <w:rFonts w:hint="eastAsia"/>
          <w:b/>
          <w:bCs/>
        </w:rPr>
        <w:t>8</w:t>
      </w:r>
      <w:r w:rsidRPr="00047CEE">
        <w:rPr>
          <w:b/>
          <w:bCs/>
        </w:rPr>
        <w:t xml:space="preserve">.1.1 </w:t>
      </w:r>
      <w:r w:rsidRPr="00047CEE">
        <w:rPr>
          <w:rFonts w:hint="eastAsia"/>
          <w:b/>
          <w:bCs/>
        </w:rPr>
        <w:t>环境管理</w:t>
      </w:r>
    </w:p>
    <w:p w:rsidR="00B02F5B" w:rsidRPr="00047CEE" w:rsidRDefault="00B02F5B" w:rsidP="00B02F5B">
      <w:pPr>
        <w:adjustRightInd w:val="0"/>
        <w:snapToGrid w:val="0"/>
        <w:spacing w:line="360" w:lineRule="auto"/>
        <w:rPr>
          <w:b/>
          <w:bCs/>
        </w:rPr>
      </w:pPr>
      <w:r w:rsidRPr="00047CEE">
        <w:rPr>
          <w:rFonts w:hint="eastAsia"/>
          <w:b/>
          <w:bCs/>
        </w:rPr>
        <w:t>8</w:t>
      </w:r>
      <w:r w:rsidRPr="00047CEE">
        <w:rPr>
          <w:b/>
          <w:bCs/>
        </w:rPr>
        <w:t>.1.1.1</w:t>
      </w:r>
      <w:r w:rsidRPr="00047CEE">
        <w:rPr>
          <w:rFonts w:hint="eastAsia"/>
          <w:b/>
          <w:bCs/>
        </w:rPr>
        <w:t>环境管理的目的</w:t>
      </w:r>
    </w:p>
    <w:p w:rsidR="00B02F5B" w:rsidRPr="00047CEE" w:rsidRDefault="00B02F5B" w:rsidP="00B02F5B">
      <w:pPr>
        <w:adjustRightInd w:val="0"/>
        <w:snapToGrid w:val="0"/>
        <w:spacing w:line="360" w:lineRule="auto"/>
        <w:ind w:firstLineChars="200" w:firstLine="480"/>
      </w:pPr>
      <w:r w:rsidRPr="00047CEE">
        <w:rPr>
          <w:rFonts w:hint="eastAsia"/>
        </w:rPr>
        <w:t>环境是经济发展的物质基础，环境的污染和破坏是人类经济发展过程中带来的，环境问题的解决在依靠科学的技术手段的同时，必须辅以严格、合理的管理制度。环境管理是以环境科学理论为基础，运用经济、法律、技术、行政、教育等手段对经济、社会发展过程中施加给环境污染和破坏影响进行调节控制，实现经济、社会和环境效益的和谐统一。我国多年来的环境保护工作实践表明：有效、高质的环境管理是环境保护工作实现环境保护工作长期、稳定的基本保证。</w:t>
      </w:r>
    </w:p>
    <w:p w:rsidR="00B02F5B" w:rsidRPr="00047CEE" w:rsidRDefault="00B02F5B" w:rsidP="00B02F5B">
      <w:pPr>
        <w:adjustRightInd w:val="0"/>
        <w:snapToGrid w:val="0"/>
        <w:spacing w:line="360" w:lineRule="auto"/>
        <w:ind w:firstLineChars="200" w:firstLine="480"/>
      </w:pPr>
      <w:r w:rsidRPr="00047CEE">
        <w:rPr>
          <w:rFonts w:hint="eastAsia"/>
        </w:rPr>
        <w:t>环境管理是对人类生产、生活和社会活动实行控制性的影响，使外界事物按照人们的决策和计划方向进行和发展。环境管理应作为建设单位管理工作中的重要组成部分，建设单位应积极并主动地预防和治理，提高全体职工的环境意识，避免因环境管理不善而可能造成的环境风险。</w:t>
      </w:r>
    </w:p>
    <w:p w:rsidR="00B02F5B" w:rsidRPr="00047CEE" w:rsidRDefault="00B02F5B" w:rsidP="00B02F5B">
      <w:pPr>
        <w:adjustRightInd w:val="0"/>
        <w:snapToGrid w:val="0"/>
        <w:spacing w:line="360" w:lineRule="auto"/>
        <w:rPr>
          <w:b/>
          <w:bCs/>
        </w:rPr>
      </w:pPr>
      <w:r w:rsidRPr="00047CEE">
        <w:rPr>
          <w:rFonts w:hint="eastAsia"/>
          <w:b/>
          <w:bCs/>
        </w:rPr>
        <w:t>8</w:t>
      </w:r>
      <w:r w:rsidRPr="00047CEE">
        <w:rPr>
          <w:b/>
          <w:bCs/>
        </w:rPr>
        <w:t>.1.1.2</w:t>
      </w:r>
      <w:r w:rsidRPr="00047CEE">
        <w:rPr>
          <w:rFonts w:hint="eastAsia"/>
          <w:b/>
          <w:bCs/>
        </w:rPr>
        <w:t>环境管理的内容</w:t>
      </w:r>
    </w:p>
    <w:p w:rsidR="00B02F5B" w:rsidRPr="00047CEE" w:rsidRDefault="00B02F5B" w:rsidP="00B02F5B">
      <w:pPr>
        <w:adjustRightInd w:val="0"/>
        <w:snapToGrid w:val="0"/>
        <w:spacing w:line="360" w:lineRule="auto"/>
        <w:ind w:firstLineChars="200" w:firstLine="480"/>
      </w:pPr>
      <w:r w:rsidRPr="00047CEE">
        <w:rPr>
          <w:rFonts w:hint="eastAsia"/>
        </w:rPr>
        <w:t>环境管理工作主要针对以下三方面的内容进行。</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1</w:t>
      </w:r>
      <w:r w:rsidRPr="00047CEE">
        <w:rPr>
          <w:rFonts w:hint="eastAsia"/>
        </w:rPr>
        <w:t>）环境计划管理：包括建设单位现有工程管理计划、污染防治计划、建设单位日常环境管理工作计划、环境保护投资计划等，还包括完成区域环境污染控制所确定的指标计划；</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2</w:t>
      </w:r>
      <w:r w:rsidRPr="00047CEE">
        <w:rPr>
          <w:rFonts w:hint="eastAsia"/>
        </w:rPr>
        <w:t>）环境质量管理：根据上级环境管理部门的具体意见及建设单位的实际情况，对项目范围内的污染排放进行严格的监督检查，积极组织进行日常的环境监测，保证区域环境质量的建设目标；</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3</w:t>
      </w:r>
      <w:r w:rsidRPr="00047CEE">
        <w:rPr>
          <w:rFonts w:hint="eastAsia"/>
        </w:rPr>
        <w:t>）环境技术管理：确定防止项目污染和破坏的技术路线，积极执行有关的污染控制政策，组织环境保护方面的技术服务，促进建设单位环境科学技术手段的提升。</w:t>
      </w:r>
    </w:p>
    <w:p w:rsidR="00B02F5B" w:rsidRPr="00047CEE" w:rsidRDefault="00B02F5B" w:rsidP="00B02F5B">
      <w:pPr>
        <w:adjustRightInd w:val="0"/>
        <w:snapToGrid w:val="0"/>
        <w:spacing w:line="360" w:lineRule="auto"/>
        <w:rPr>
          <w:b/>
          <w:bCs/>
        </w:rPr>
      </w:pPr>
      <w:r w:rsidRPr="00047CEE">
        <w:rPr>
          <w:rFonts w:hint="eastAsia"/>
          <w:b/>
          <w:bCs/>
        </w:rPr>
        <w:t>8</w:t>
      </w:r>
      <w:r w:rsidRPr="00047CEE">
        <w:rPr>
          <w:b/>
          <w:bCs/>
        </w:rPr>
        <w:t>.1.1.3</w:t>
      </w:r>
      <w:r w:rsidRPr="00047CEE">
        <w:rPr>
          <w:rFonts w:hint="eastAsia"/>
          <w:b/>
          <w:bCs/>
        </w:rPr>
        <w:t>环境管理体系建立的原则</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1</w:t>
      </w:r>
      <w:r w:rsidRPr="00047CEE">
        <w:rPr>
          <w:rFonts w:hint="eastAsia"/>
        </w:rPr>
        <w:t>）建设单位环境管理体系的建立要与工程的运行特点相配套，做到与生产管理工作有机地结合；</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2</w:t>
      </w:r>
      <w:r w:rsidRPr="00047CEE">
        <w:rPr>
          <w:rFonts w:hint="eastAsia"/>
        </w:rPr>
        <w:t>）环境管理体系的建立要遵照国家和地方有关的法律、法规和标准；</w:t>
      </w:r>
    </w:p>
    <w:p w:rsidR="00B02F5B" w:rsidRPr="00047CEE" w:rsidRDefault="00B02F5B" w:rsidP="00B02F5B">
      <w:pPr>
        <w:adjustRightInd w:val="0"/>
        <w:snapToGrid w:val="0"/>
        <w:spacing w:line="360" w:lineRule="auto"/>
        <w:ind w:firstLineChars="200" w:firstLine="480"/>
      </w:pPr>
      <w:r w:rsidRPr="00047CEE">
        <w:rPr>
          <w:rFonts w:hint="eastAsia"/>
        </w:rPr>
        <w:lastRenderedPageBreak/>
        <w:t>（</w:t>
      </w:r>
      <w:r w:rsidRPr="00047CEE">
        <w:t>3</w:t>
      </w:r>
      <w:r w:rsidRPr="00047CEE">
        <w:rPr>
          <w:rFonts w:hint="eastAsia"/>
        </w:rPr>
        <w:t>）建设单位的环境管理体系要与地方环境保护局的相关环境管理体系相衔接，做到信息的及时反馈；</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4</w:t>
      </w:r>
      <w:r w:rsidRPr="00047CEE">
        <w:rPr>
          <w:rFonts w:hint="eastAsia"/>
        </w:rPr>
        <w:t>）环境管理要充分重视宣传教育的功能，是环保法规、环保知识和保护环境的概念深入人心，树立建设单位在社会中的良好形象；</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5</w:t>
      </w:r>
      <w:r w:rsidRPr="00047CEE">
        <w:rPr>
          <w:rFonts w:hint="eastAsia"/>
        </w:rPr>
        <w:t>）建设单位的环境管理体系应体现经济杠杆的作用。</w:t>
      </w:r>
    </w:p>
    <w:p w:rsidR="00B02F5B" w:rsidRPr="00047CEE" w:rsidRDefault="00B02F5B" w:rsidP="00B02F5B">
      <w:pPr>
        <w:adjustRightInd w:val="0"/>
        <w:snapToGrid w:val="0"/>
        <w:spacing w:line="360" w:lineRule="auto"/>
        <w:ind w:firstLineChars="200" w:firstLine="480"/>
      </w:pPr>
      <w:r w:rsidRPr="00047CEE">
        <w:rPr>
          <w:rFonts w:hint="eastAsia"/>
        </w:rPr>
        <w:t>环境管理是以环境科学理论为基础，运用经济、法律、技术、行政、教育等手段对经济、社会发展过程中施加给环境的污染和破坏影响进行调节控制，实现经济、社会和环境效益的和谐统一。</w:t>
      </w:r>
    </w:p>
    <w:p w:rsidR="00B02F5B" w:rsidRPr="00047CEE" w:rsidRDefault="00B02F5B" w:rsidP="00B02F5B">
      <w:pPr>
        <w:adjustRightInd w:val="0"/>
        <w:snapToGrid w:val="0"/>
        <w:spacing w:line="360" w:lineRule="auto"/>
        <w:rPr>
          <w:b/>
          <w:bCs/>
        </w:rPr>
      </w:pPr>
      <w:r w:rsidRPr="00047CEE">
        <w:rPr>
          <w:rFonts w:hint="eastAsia"/>
          <w:b/>
          <w:bCs/>
        </w:rPr>
        <w:t>8</w:t>
      </w:r>
      <w:r w:rsidRPr="00047CEE">
        <w:rPr>
          <w:b/>
          <w:bCs/>
        </w:rPr>
        <w:t>.1.1.4</w:t>
      </w:r>
      <w:r w:rsidRPr="00047CEE">
        <w:rPr>
          <w:rFonts w:hint="eastAsia"/>
          <w:b/>
          <w:bCs/>
        </w:rPr>
        <w:t>环保专职管理人员环境保护职责</w:t>
      </w:r>
      <w:r w:rsidRPr="00047CEE">
        <w:rPr>
          <w:b/>
          <w:bCs/>
        </w:rPr>
        <w:t xml:space="preserve"> </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1</w:t>
      </w:r>
      <w:r w:rsidRPr="00047CEE">
        <w:rPr>
          <w:rFonts w:hint="eastAsia"/>
        </w:rPr>
        <w:t>）掌握污染源排放情况，污染防治设施运行情况；</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2</w:t>
      </w:r>
      <w:r w:rsidRPr="00047CEE">
        <w:rPr>
          <w:rFonts w:hint="eastAsia"/>
        </w:rPr>
        <w:t>）污染控制、环境保护治理设施运行文件的管理；</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3</w:t>
      </w:r>
      <w:r w:rsidRPr="00047CEE">
        <w:rPr>
          <w:rFonts w:hint="eastAsia"/>
        </w:rPr>
        <w:t>）督促工作人员按照操作规程进行作业；督促运输人员按车辆保养、检修制度强化管理；</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4</w:t>
      </w:r>
      <w:r w:rsidRPr="00047CEE">
        <w:rPr>
          <w:rFonts w:hint="eastAsia"/>
        </w:rPr>
        <w:t>）及时与上级环保部门沟通，获取相关的信息和技术；</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5</w:t>
      </w:r>
      <w:r w:rsidRPr="00047CEE">
        <w:rPr>
          <w:rFonts w:hint="eastAsia"/>
        </w:rPr>
        <w:t>）负责公司环境保护技术资料、文件的归档工作；</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6</w:t>
      </w:r>
      <w:r w:rsidRPr="00047CEE">
        <w:rPr>
          <w:rFonts w:hint="eastAsia"/>
        </w:rPr>
        <w:t>）负责突发环境事故应急预案的制定；</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7</w:t>
      </w:r>
      <w:r w:rsidRPr="00047CEE">
        <w:rPr>
          <w:rFonts w:hint="eastAsia"/>
        </w:rPr>
        <w:t>）制定应急预案的演练计划，协助现场指挥组具体落实；</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8</w:t>
      </w:r>
      <w:r w:rsidRPr="00047CEE">
        <w:rPr>
          <w:rFonts w:hint="eastAsia"/>
        </w:rPr>
        <w:t>）负责公司环境保护工作的培训和宣传工作；</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9</w:t>
      </w:r>
      <w:r w:rsidRPr="00047CEE">
        <w:rPr>
          <w:rFonts w:hint="eastAsia"/>
        </w:rPr>
        <w:t>）建立日常环境管理制度、组织机构和环境管理台账的相关要求，明确设施和措施的建设，运行及维护费用保障计划。</w:t>
      </w:r>
    </w:p>
    <w:p w:rsidR="00B02F5B" w:rsidRPr="00047CEE" w:rsidRDefault="00B02F5B" w:rsidP="00B02F5B">
      <w:pPr>
        <w:adjustRightInd w:val="0"/>
        <w:snapToGrid w:val="0"/>
        <w:spacing w:line="360" w:lineRule="auto"/>
        <w:ind w:firstLineChars="200" w:firstLine="480"/>
      </w:pPr>
      <w:r w:rsidRPr="00047CEE">
        <w:rPr>
          <w:rFonts w:hint="eastAsia"/>
        </w:rPr>
        <w:t>（</w:t>
      </w:r>
      <w:r w:rsidRPr="00047CEE">
        <w:t>10</w:t>
      </w:r>
      <w:r w:rsidRPr="00047CEE">
        <w:rPr>
          <w:rFonts w:hint="eastAsia"/>
        </w:rPr>
        <w:t>）制定公司监测计划。</w:t>
      </w:r>
      <w:r w:rsidRPr="00047CEE">
        <w:t xml:space="preserve"> </w:t>
      </w:r>
    </w:p>
    <w:p w:rsidR="00B02F5B" w:rsidRPr="00047CEE" w:rsidRDefault="00B02F5B" w:rsidP="00B02F5B">
      <w:pPr>
        <w:adjustRightInd w:val="0"/>
        <w:snapToGrid w:val="0"/>
        <w:spacing w:line="360" w:lineRule="auto"/>
        <w:rPr>
          <w:b/>
          <w:bCs/>
        </w:rPr>
      </w:pPr>
      <w:r w:rsidRPr="00047CEE">
        <w:rPr>
          <w:rFonts w:hint="eastAsia"/>
          <w:b/>
          <w:bCs/>
        </w:rPr>
        <w:t>8</w:t>
      </w:r>
      <w:r w:rsidRPr="00047CEE">
        <w:rPr>
          <w:b/>
          <w:bCs/>
        </w:rPr>
        <w:t>.1.1.5</w:t>
      </w:r>
      <w:r w:rsidRPr="00047CEE">
        <w:rPr>
          <w:rFonts w:hint="eastAsia"/>
          <w:b/>
          <w:bCs/>
        </w:rPr>
        <w:t>环境管理计划</w:t>
      </w:r>
    </w:p>
    <w:p w:rsidR="004B7C74" w:rsidRPr="00047CEE" w:rsidRDefault="004B7C74" w:rsidP="004B7C74">
      <w:pPr>
        <w:adjustRightInd w:val="0"/>
        <w:snapToGrid w:val="0"/>
        <w:spacing w:line="360" w:lineRule="auto"/>
        <w:ind w:firstLineChars="200" w:firstLine="480"/>
      </w:pPr>
      <w:r w:rsidRPr="00047CEE">
        <w:rPr>
          <w:rFonts w:hint="eastAsia"/>
        </w:rPr>
        <w:t>环境管理计划要在充分了解行业生产特点，掌握本企业建设、生产过程的环境特殊性，抓住环境管理中易出现薄弱环节的基础上，制定行之有效的环境管理计划。管理计划执行的好坏，人为因素占主导地位，全体职工的通力协作是重要保证，环保意识能否真正深入到每个职工心中，是企业环境管理计划实现的根本。</w:t>
      </w:r>
    </w:p>
    <w:p w:rsidR="004B7C74" w:rsidRPr="00047CEE" w:rsidRDefault="004B7C74" w:rsidP="004B7C74">
      <w:pPr>
        <w:adjustRightInd w:val="0"/>
        <w:snapToGrid w:val="0"/>
        <w:spacing w:line="360" w:lineRule="auto"/>
        <w:ind w:firstLineChars="200" w:firstLine="480"/>
      </w:pPr>
      <w:r w:rsidRPr="00047CEE">
        <w:rPr>
          <w:rFonts w:hint="eastAsia"/>
        </w:rPr>
        <w:t>本项目环境管理可分为施工阶段环境管理，验收阶段环境管理、运营阶段环境管理以服务期满环境管理四个部分。</w:t>
      </w:r>
    </w:p>
    <w:p w:rsidR="004B7C74" w:rsidRPr="00047CEE" w:rsidRDefault="004B7C74" w:rsidP="004B7C74">
      <w:pPr>
        <w:adjustRightInd w:val="0"/>
        <w:snapToGrid w:val="0"/>
        <w:spacing w:line="360" w:lineRule="auto"/>
        <w:ind w:firstLineChars="200" w:firstLine="480"/>
        <w:rPr>
          <w:b/>
          <w:bCs/>
          <w:kern w:val="0"/>
          <w:sz w:val="22"/>
          <w:szCs w:val="22"/>
        </w:rPr>
      </w:pPr>
      <w:r w:rsidRPr="00047CEE">
        <w:rPr>
          <w:rFonts w:hint="eastAsia"/>
        </w:rPr>
        <w:lastRenderedPageBreak/>
        <w:t>各阶段环境管理工作计划具体内容见表</w:t>
      </w:r>
      <w:r w:rsidRPr="00047CEE">
        <w:rPr>
          <w:rFonts w:hint="eastAsia"/>
        </w:rPr>
        <w:t>8.1</w:t>
      </w:r>
      <w:r w:rsidRPr="00047CEE">
        <w:t>-1</w:t>
      </w:r>
      <w:r w:rsidRPr="00047CEE">
        <w:rPr>
          <w:rFonts w:hint="eastAsia"/>
        </w:rPr>
        <w:t>。</w:t>
      </w:r>
    </w:p>
    <w:p w:rsidR="004B7C74" w:rsidRPr="00047CEE" w:rsidRDefault="004B7C74" w:rsidP="004B7C74">
      <w:pPr>
        <w:widowControl/>
        <w:adjustRightInd w:val="0"/>
        <w:snapToGrid w:val="0"/>
        <w:spacing w:line="360" w:lineRule="auto"/>
        <w:jc w:val="center"/>
        <w:rPr>
          <w:b/>
          <w:bCs/>
          <w:kern w:val="0"/>
          <w:sz w:val="21"/>
          <w:szCs w:val="21"/>
        </w:rPr>
      </w:pPr>
      <w:r w:rsidRPr="00047CEE">
        <w:rPr>
          <w:rFonts w:hint="eastAsia"/>
          <w:b/>
          <w:bCs/>
          <w:kern w:val="0"/>
          <w:sz w:val="21"/>
          <w:szCs w:val="21"/>
        </w:rPr>
        <w:t>表</w:t>
      </w:r>
      <w:r w:rsidRPr="00047CEE">
        <w:rPr>
          <w:rFonts w:hint="eastAsia"/>
          <w:b/>
          <w:bCs/>
          <w:kern w:val="0"/>
          <w:sz w:val="21"/>
          <w:szCs w:val="21"/>
        </w:rPr>
        <w:t>8.1</w:t>
      </w:r>
      <w:r w:rsidRPr="00047CEE">
        <w:rPr>
          <w:b/>
          <w:bCs/>
          <w:kern w:val="0"/>
          <w:sz w:val="21"/>
          <w:szCs w:val="21"/>
        </w:rPr>
        <w:t>-1</w:t>
      </w:r>
      <w:r w:rsidRPr="00047CEE">
        <w:rPr>
          <w:rFonts w:hint="eastAsia"/>
          <w:b/>
          <w:bCs/>
          <w:kern w:val="0"/>
          <w:sz w:val="21"/>
          <w:szCs w:val="21"/>
        </w:rPr>
        <w:t xml:space="preserve">    </w:t>
      </w:r>
      <w:r w:rsidRPr="00047CEE">
        <w:rPr>
          <w:rFonts w:hint="eastAsia"/>
          <w:b/>
          <w:bCs/>
          <w:kern w:val="0"/>
          <w:sz w:val="21"/>
          <w:szCs w:val="21"/>
        </w:rPr>
        <w:t>建设项目各阶段环境保护内容表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7859"/>
      </w:tblGrid>
      <w:tr w:rsidR="004B7C74" w:rsidRPr="00047CEE" w:rsidTr="0030421A">
        <w:trPr>
          <w:trHeight w:val="340"/>
        </w:trPr>
        <w:tc>
          <w:tcPr>
            <w:tcW w:w="769" w:type="pct"/>
            <w:vAlign w:val="center"/>
            <w:hideMark/>
          </w:tcPr>
          <w:p w:rsidR="004B7C74" w:rsidRPr="00047CEE" w:rsidRDefault="004B7C74" w:rsidP="0030421A">
            <w:pPr>
              <w:widowControl/>
              <w:adjustRightInd w:val="0"/>
              <w:snapToGrid w:val="0"/>
              <w:spacing w:line="240" w:lineRule="atLeast"/>
              <w:jc w:val="center"/>
              <w:rPr>
                <w:sz w:val="21"/>
                <w:szCs w:val="21"/>
              </w:rPr>
            </w:pPr>
            <w:r w:rsidRPr="00047CEE">
              <w:rPr>
                <w:rFonts w:hint="eastAsia"/>
                <w:kern w:val="0"/>
                <w:sz w:val="21"/>
                <w:szCs w:val="21"/>
              </w:rPr>
              <w:t>阶段名称</w:t>
            </w:r>
          </w:p>
        </w:tc>
        <w:tc>
          <w:tcPr>
            <w:tcW w:w="4231" w:type="pct"/>
            <w:vAlign w:val="center"/>
            <w:hideMark/>
          </w:tcPr>
          <w:p w:rsidR="004B7C74" w:rsidRPr="00047CEE" w:rsidRDefault="004B7C74" w:rsidP="0030421A">
            <w:pPr>
              <w:widowControl/>
              <w:adjustRightInd w:val="0"/>
              <w:snapToGrid w:val="0"/>
              <w:spacing w:line="240" w:lineRule="atLeast"/>
              <w:jc w:val="center"/>
              <w:rPr>
                <w:sz w:val="21"/>
                <w:szCs w:val="21"/>
              </w:rPr>
            </w:pPr>
            <w:r w:rsidRPr="00047CEE">
              <w:rPr>
                <w:rFonts w:hint="eastAsia"/>
                <w:kern w:val="0"/>
                <w:sz w:val="21"/>
                <w:szCs w:val="21"/>
              </w:rPr>
              <w:t>环境保护内容</w:t>
            </w:r>
          </w:p>
        </w:tc>
      </w:tr>
      <w:tr w:rsidR="004B7C74" w:rsidRPr="00047CEE" w:rsidTr="0030421A">
        <w:trPr>
          <w:trHeight w:val="340"/>
        </w:trPr>
        <w:tc>
          <w:tcPr>
            <w:tcW w:w="769" w:type="pct"/>
            <w:vAlign w:val="center"/>
            <w:hideMark/>
          </w:tcPr>
          <w:p w:rsidR="004B7C74" w:rsidRPr="00047CEE" w:rsidRDefault="004B7C74" w:rsidP="0030421A">
            <w:pPr>
              <w:widowControl/>
              <w:adjustRightInd w:val="0"/>
              <w:snapToGrid w:val="0"/>
              <w:spacing w:line="240" w:lineRule="atLeast"/>
              <w:jc w:val="center"/>
              <w:rPr>
                <w:sz w:val="21"/>
                <w:szCs w:val="21"/>
              </w:rPr>
            </w:pPr>
            <w:r w:rsidRPr="00047CEE">
              <w:rPr>
                <w:rFonts w:hint="eastAsia"/>
                <w:kern w:val="0"/>
                <w:sz w:val="21"/>
                <w:szCs w:val="21"/>
              </w:rPr>
              <w:t>施工阶段</w:t>
            </w:r>
          </w:p>
        </w:tc>
        <w:tc>
          <w:tcPr>
            <w:tcW w:w="4231" w:type="pct"/>
            <w:vAlign w:val="center"/>
            <w:hideMark/>
          </w:tcPr>
          <w:p w:rsidR="004B7C74" w:rsidRPr="00047CEE" w:rsidRDefault="004B7C74" w:rsidP="0030421A">
            <w:pPr>
              <w:widowControl/>
              <w:adjustRightInd w:val="0"/>
              <w:snapToGrid w:val="0"/>
              <w:spacing w:line="240" w:lineRule="atLeast"/>
              <w:jc w:val="left"/>
              <w:rPr>
                <w:sz w:val="21"/>
                <w:szCs w:val="21"/>
              </w:rPr>
            </w:pPr>
            <w:r w:rsidRPr="00047CEE">
              <w:rPr>
                <w:rFonts w:hint="eastAsia"/>
                <w:kern w:val="0"/>
                <w:sz w:val="21"/>
                <w:szCs w:val="21"/>
              </w:rPr>
              <w:t>保护现场周围的环境，防止对自然环境造成不应有的破坏，防止和减轻粉尘、噪声、振动等对周边区域的污染和危害。项目竣工后，施工单位应该修整和复原在建设过程中受到破坏的环境。</w:t>
            </w:r>
          </w:p>
        </w:tc>
      </w:tr>
      <w:tr w:rsidR="004B7C74" w:rsidRPr="00047CEE" w:rsidTr="0030421A">
        <w:trPr>
          <w:trHeight w:val="340"/>
        </w:trPr>
        <w:tc>
          <w:tcPr>
            <w:tcW w:w="769" w:type="pct"/>
            <w:vAlign w:val="center"/>
            <w:hideMark/>
          </w:tcPr>
          <w:p w:rsidR="004B7C74" w:rsidRPr="00047CEE" w:rsidRDefault="004B7C74" w:rsidP="0030421A">
            <w:pPr>
              <w:widowControl/>
              <w:adjustRightInd w:val="0"/>
              <w:snapToGrid w:val="0"/>
              <w:spacing w:line="240" w:lineRule="atLeast"/>
              <w:jc w:val="center"/>
              <w:rPr>
                <w:sz w:val="21"/>
                <w:szCs w:val="21"/>
              </w:rPr>
            </w:pPr>
            <w:r w:rsidRPr="00047CEE">
              <w:rPr>
                <w:rFonts w:hint="eastAsia"/>
                <w:kern w:val="0"/>
                <w:sz w:val="21"/>
                <w:szCs w:val="21"/>
              </w:rPr>
              <w:t>验收阶段</w:t>
            </w:r>
          </w:p>
        </w:tc>
        <w:tc>
          <w:tcPr>
            <w:tcW w:w="4231" w:type="pct"/>
            <w:vAlign w:val="center"/>
            <w:hideMark/>
          </w:tcPr>
          <w:p w:rsidR="004B7C74" w:rsidRPr="00047CEE" w:rsidRDefault="004B7C74" w:rsidP="0030421A">
            <w:pPr>
              <w:widowControl/>
              <w:adjustRightInd w:val="0"/>
              <w:snapToGrid w:val="0"/>
              <w:spacing w:line="240" w:lineRule="atLeast"/>
              <w:jc w:val="left"/>
              <w:rPr>
                <w:sz w:val="21"/>
                <w:szCs w:val="21"/>
              </w:rPr>
            </w:pPr>
            <w:r w:rsidRPr="00047CEE">
              <w:rPr>
                <w:rFonts w:hint="eastAsia"/>
                <w:kern w:val="0"/>
                <w:sz w:val="21"/>
                <w:szCs w:val="21"/>
              </w:rPr>
              <w:t>认真贯彻执行</w:t>
            </w:r>
            <w:r w:rsidRPr="00047CEE">
              <w:rPr>
                <w:kern w:val="0"/>
                <w:sz w:val="21"/>
                <w:szCs w:val="21"/>
              </w:rPr>
              <w:t>“</w:t>
            </w:r>
            <w:r w:rsidRPr="00047CEE">
              <w:rPr>
                <w:rFonts w:hint="eastAsia"/>
                <w:kern w:val="0"/>
                <w:sz w:val="21"/>
                <w:szCs w:val="21"/>
              </w:rPr>
              <w:t>三同时</w:t>
            </w:r>
            <w:r w:rsidRPr="00047CEE">
              <w:rPr>
                <w:kern w:val="0"/>
                <w:sz w:val="21"/>
                <w:szCs w:val="21"/>
              </w:rPr>
              <w:t>”</w:t>
            </w:r>
            <w:r w:rsidRPr="00047CEE">
              <w:rPr>
                <w:rFonts w:hint="eastAsia"/>
                <w:kern w:val="0"/>
                <w:sz w:val="21"/>
                <w:szCs w:val="21"/>
              </w:rPr>
              <w:t>制度，项目建成后，其污染物的排放必须达到国家或地方规定的标准，建设项目在正式投产或使用前完成竣工环境保护验收工作，保证环保设施运行正常，治理效果满足要求。</w:t>
            </w:r>
          </w:p>
        </w:tc>
      </w:tr>
      <w:tr w:rsidR="004B7C74" w:rsidRPr="00047CEE" w:rsidTr="0030421A">
        <w:trPr>
          <w:trHeight w:val="340"/>
        </w:trPr>
        <w:tc>
          <w:tcPr>
            <w:tcW w:w="769" w:type="pct"/>
            <w:vAlign w:val="center"/>
            <w:hideMark/>
          </w:tcPr>
          <w:p w:rsidR="004B7C74" w:rsidRPr="00047CEE" w:rsidRDefault="004B7C74" w:rsidP="0030421A">
            <w:pPr>
              <w:widowControl/>
              <w:adjustRightInd w:val="0"/>
              <w:snapToGrid w:val="0"/>
              <w:spacing w:line="240" w:lineRule="atLeast"/>
              <w:jc w:val="center"/>
              <w:rPr>
                <w:sz w:val="21"/>
                <w:szCs w:val="21"/>
              </w:rPr>
            </w:pPr>
            <w:r w:rsidRPr="00047CEE">
              <w:rPr>
                <w:rFonts w:hint="eastAsia"/>
                <w:kern w:val="0"/>
                <w:sz w:val="21"/>
                <w:szCs w:val="21"/>
              </w:rPr>
              <w:t>运营阶段</w:t>
            </w:r>
          </w:p>
        </w:tc>
        <w:tc>
          <w:tcPr>
            <w:tcW w:w="4231" w:type="pct"/>
            <w:vAlign w:val="center"/>
            <w:hideMark/>
          </w:tcPr>
          <w:p w:rsidR="004B7C74" w:rsidRPr="00047CEE" w:rsidRDefault="004B7C74" w:rsidP="0030421A">
            <w:pPr>
              <w:widowControl/>
              <w:adjustRightInd w:val="0"/>
              <w:snapToGrid w:val="0"/>
              <w:spacing w:line="240" w:lineRule="atLeast"/>
              <w:jc w:val="left"/>
              <w:rPr>
                <w:kern w:val="0"/>
                <w:sz w:val="21"/>
                <w:szCs w:val="21"/>
              </w:rPr>
            </w:pPr>
            <w:r w:rsidRPr="00047CEE">
              <w:rPr>
                <w:rFonts w:ascii="宋体" w:hAnsi="宋体" w:cs="宋体" w:hint="eastAsia"/>
                <w:kern w:val="0"/>
                <w:sz w:val="21"/>
                <w:szCs w:val="21"/>
              </w:rPr>
              <w:t>①</w:t>
            </w:r>
            <w:r w:rsidRPr="00047CEE">
              <w:rPr>
                <w:rFonts w:hint="eastAsia"/>
                <w:kern w:val="0"/>
                <w:sz w:val="21"/>
                <w:szCs w:val="21"/>
              </w:rPr>
              <w:t>设立专人负责矿区有关事宜，具体措施的执行由环保负责人统筹安排、落实；应建立检查维护制度，定期检查喷雾、扫水等设施，发现有损坏可能或异常，应及时采区必要措施，以保障正常运行。</w:t>
            </w:r>
            <w:r w:rsidRPr="00047CEE">
              <w:rPr>
                <w:kern w:val="0"/>
                <w:sz w:val="21"/>
                <w:szCs w:val="21"/>
              </w:rPr>
              <w:br/>
            </w:r>
            <w:r w:rsidRPr="00047CEE">
              <w:rPr>
                <w:rFonts w:ascii="宋体" w:hAnsi="宋体" w:cs="宋体" w:hint="eastAsia"/>
                <w:kern w:val="0"/>
                <w:sz w:val="21"/>
                <w:szCs w:val="21"/>
              </w:rPr>
              <w:t>②</w:t>
            </w:r>
            <w:r w:rsidRPr="00047CEE">
              <w:rPr>
                <w:rFonts w:hint="eastAsia"/>
                <w:kern w:val="0"/>
                <w:sz w:val="21"/>
                <w:szCs w:val="21"/>
              </w:rPr>
              <w:t>矿区的环境保护图形标志，应按</w:t>
            </w:r>
            <w:r w:rsidRPr="00047CEE">
              <w:rPr>
                <w:kern w:val="0"/>
                <w:sz w:val="21"/>
                <w:szCs w:val="21"/>
              </w:rPr>
              <w:t>GB15562.2</w:t>
            </w:r>
            <w:r w:rsidRPr="00047CEE">
              <w:rPr>
                <w:rFonts w:hint="eastAsia"/>
                <w:kern w:val="0"/>
                <w:sz w:val="21"/>
                <w:szCs w:val="21"/>
              </w:rPr>
              <w:t>规定进行检查和维护。暴雨天气设置安全警戒区，禁止人畜和车辆进入。</w:t>
            </w:r>
            <w:r w:rsidRPr="00047CEE">
              <w:rPr>
                <w:kern w:val="0"/>
                <w:sz w:val="21"/>
                <w:szCs w:val="21"/>
              </w:rPr>
              <w:br/>
            </w:r>
            <w:r w:rsidRPr="00047CEE">
              <w:rPr>
                <w:rFonts w:ascii="宋体" w:hAnsi="宋体" w:cs="宋体" w:hint="eastAsia"/>
                <w:kern w:val="0"/>
                <w:sz w:val="21"/>
                <w:szCs w:val="21"/>
              </w:rPr>
              <w:t>③</w:t>
            </w:r>
            <w:r w:rsidRPr="00047CEE">
              <w:rPr>
                <w:rFonts w:hint="eastAsia"/>
                <w:kern w:val="0"/>
                <w:sz w:val="21"/>
                <w:szCs w:val="21"/>
              </w:rPr>
              <w:t>落实安全生产责任制，明确安全生产职责，加强监管，及时发现隐患。</w:t>
            </w:r>
            <w:r w:rsidRPr="00047CEE">
              <w:rPr>
                <w:kern w:val="0"/>
                <w:sz w:val="21"/>
                <w:szCs w:val="21"/>
              </w:rPr>
              <w:br/>
            </w:r>
            <w:r w:rsidRPr="00047CEE">
              <w:rPr>
                <w:rFonts w:ascii="宋体" w:hAnsi="宋体" w:cs="宋体" w:hint="eastAsia"/>
                <w:kern w:val="0"/>
                <w:sz w:val="21"/>
                <w:szCs w:val="21"/>
              </w:rPr>
              <w:t>④</w:t>
            </w:r>
            <w:r w:rsidRPr="00047CEE">
              <w:rPr>
                <w:rFonts w:hint="eastAsia"/>
                <w:kern w:val="0"/>
                <w:sz w:val="21"/>
                <w:szCs w:val="21"/>
              </w:rPr>
              <w:t>积极配合环保部门的检查和监管。</w:t>
            </w:r>
          </w:p>
          <w:p w:rsidR="004B7C74" w:rsidRPr="00047CEE" w:rsidRDefault="004B7C74" w:rsidP="0030421A">
            <w:pPr>
              <w:widowControl/>
              <w:adjustRightInd w:val="0"/>
              <w:snapToGrid w:val="0"/>
              <w:spacing w:line="240" w:lineRule="atLeast"/>
              <w:jc w:val="left"/>
              <w:rPr>
                <w:sz w:val="21"/>
                <w:szCs w:val="21"/>
              </w:rPr>
            </w:pPr>
            <w:r w:rsidRPr="00047CEE">
              <w:rPr>
                <w:rFonts w:hint="eastAsia"/>
                <w:kern w:val="0"/>
                <w:sz w:val="21"/>
                <w:szCs w:val="21"/>
              </w:rPr>
              <w:t>⑤注重开采过程中的生态保护与恢复工作，及时开展生态恢复工程。</w:t>
            </w:r>
          </w:p>
        </w:tc>
      </w:tr>
      <w:tr w:rsidR="004B7C74" w:rsidRPr="00047CEE" w:rsidTr="0030421A">
        <w:trPr>
          <w:trHeight w:val="340"/>
        </w:trPr>
        <w:tc>
          <w:tcPr>
            <w:tcW w:w="769" w:type="pct"/>
            <w:vAlign w:val="center"/>
            <w:hideMark/>
          </w:tcPr>
          <w:p w:rsidR="004B7C74" w:rsidRPr="00047CEE" w:rsidRDefault="004B7C74" w:rsidP="0030421A">
            <w:pPr>
              <w:widowControl/>
              <w:adjustRightInd w:val="0"/>
              <w:snapToGrid w:val="0"/>
              <w:spacing w:line="240" w:lineRule="atLeast"/>
              <w:jc w:val="center"/>
              <w:rPr>
                <w:sz w:val="21"/>
                <w:szCs w:val="21"/>
              </w:rPr>
            </w:pPr>
            <w:r w:rsidRPr="00047CEE">
              <w:rPr>
                <w:rFonts w:hint="eastAsia"/>
                <w:kern w:val="0"/>
                <w:sz w:val="21"/>
                <w:szCs w:val="21"/>
              </w:rPr>
              <w:t>运营期满</w:t>
            </w:r>
          </w:p>
        </w:tc>
        <w:tc>
          <w:tcPr>
            <w:tcW w:w="4231" w:type="pct"/>
            <w:vAlign w:val="center"/>
            <w:hideMark/>
          </w:tcPr>
          <w:p w:rsidR="004B7C74" w:rsidRPr="00047CEE" w:rsidRDefault="004B7C74" w:rsidP="0030421A">
            <w:pPr>
              <w:widowControl/>
              <w:adjustRightInd w:val="0"/>
              <w:snapToGrid w:val="0"/>
              <w:spacing w:line="240" w:lineRule="atLeast"/>
              <w:jc w:val="left"/>
              <w:rPr>
                <w:sz w:val="21"/>
                <w:szCs w:val="21"/>
              </w:rPr>
            </w:pPr>
            <w:r w:rsidRPr="00047CEE">
              <w:rPr>
                <w:rFonts w:ascii="宋体" w:hAnsi="宋体" w:cs="宋体" w:hint="eastAsia"/>
                <w:kern w:val="0"/>
                <w:sz w:val="21"/>
                <w:szCs w:val="21"/>
              </w:rPr>
              <w:t>①</w:t>
            </w:r>
            <w:r w:rsidRPr="00047CEE">
              <w:rPr>
                <w:rFonts w:hint="eastAsia"/>
                <w:kern w:val="0"/>
                <w:sz w:val="21"/>
                <w:szCs w:val="21"/>
              </w:rPr>
              <w:t>对矿区实施治理恢复，根据当地生态特征进行土地复垦。</w:t>
            </w:r>
            <w:r w:rsidRPr="00047CEE">
              <w:rPr>
                <w:kern w:val="0"/>
                <w:sz w:val="21"/>
                <w:szCs w:val="21"/>
              </w:rPr>
              <w:br/>
            </w:r>
            <w:r w:rsidRPr="00047CEE">
              <w:rPr>
                <w:rFonts w:ascii="宋体" w:hAnsi="宋体" w:cs="宋体" w:hint="eastAsia"/>
                <w:kern w:val="0"/>
                <w:sz w:val="21"/>
                <w:szCs w:val="21"/>
              </w:rPr>
              <w:t>②</w:t>
            </w:r>
            <w:r w:rsidRPr="00047CEE">
              <w:rPr>
                <w:rFonts w:hint="eastAsia"/>
                <w:kern w:val="0"/>
                <w:sz w:val="21"/>
                <w:szCs w:val="21"/>
              </w:rPr>
              <w:t>设专人维护管理，直到稳定为止；</w:t>
            </w:r>
            <w:r w:rsidRPr="00047CEE">
              <w:rPr>
                <w:kern w:val="0"/>
                <w:sz w:val="21"/>
                <w:szCs w:val="21"/>
              </w:rPr>
              <w:t xml:space="preserve"> </w:t>
            </w:r>
            <w:r w:rsidRPr="00047CEE">
              <w:rPr>
                <w:rFonts w:hint="eastAsia"/>
                <w:kern w:val="0"/>
                <w:sz w:val="21"/>
                <w:szCs w:val="21"/>
              </w:rPr>
              <w:t>矿区绿化后，应组建专门的绿化管理机构，采用全面质量管理的方法对苗木等进行综合管理</w:t>
            </w:r>
          </w:p>
        </w:tc>
      </w:tr>
    </w:tbl>
    <w:p w:rsidR="004B7C74" w:rsidRPr="00047CEE" w:rsidRDefault="004B7C74" w:rsidP="004B7C74">
      <w:pPr>
        <w:spacing w:line="360" w:lineRule="auto"/>
        <w:outlineLvl w:val="2"/>
        <w:rPr>
          <w:b/>
          <w:bCs/>
        </w:rPr>
      </w:pPr>
      <w:r w:rsidRPr="00047CEE">
        <w:rPr>
          <w:b/>
          <w:bCs/>
        </w:rPr>
        <w:t>8.1.</w:t>
      </w:r>
      <w:r w:rsidRPr="00047CEE">
        <w:rPr>
          <w:rFonts w:hint="eastAsia"/>
          <w:b/>
          <w:bCs/>
        </w:rPr>
        <w:t xml:space="preserve">2 </w:t>
      </w:r>
      <w:r w:rsidRPr="00047CEE">
        <w:rPr>
          <w:b/>
          <w:bCs/>
        </w:rPr>
        <w:t>信息公开</w:t>
      </w:r>
    </w:p>
    <w:p w:rsidR="004B7C74" w:rsidRPr="00047CEE" w:rsidRDefault="004B7C74" w:rsidP="004B7C74">
      <w:pPr>
        <w:adjustRightInd w:val="0"/>
        <w:snapToGrid w:val="0"/>
        <w:spacing w:line="360" w:lineRule="auto"/>
        <w:ind w:firstLineChars="200" w:firstLine="480"/>
        <w:rPr>
          <w:bCs/>
        </w:rPr>
      </w:pPr>
      <w:r w:rsidRPr="00047CEE">
        <w:rPr>
          <w:bCs/>
        </w:rPr>
        <w:t>根据《企业事业单位环境信息公开办法》，企业事业单位应当建立健全本单位环境信息公开制度，指定机构负责本单位环境信息公开日常工作，通过其网站、企业事业单位环境信息公开平台或者当地报刊等便于公众知晓的方式公开环境信息，主要公开内容如下：</w:t>
      </w:r>
    </w:p>
    <w:p w:rsidR="004B7C74" w:rsidRPr="00047CEE" w:rsidRDefault="004B7C74" w:rsidP="004B7C74">
      <w:pPr>
        <w:adjustRightInd w:val="0"/>
        <w:snapToGrid w:val="0"/>
        <w:spacing w:line="360" w:lineRule="auto"/>
        <w:ind w:firstLineChars="200" w:firstLine="480"/>
        <w:rPr>
          <w:bCs/>
        </w:rPr>
      </w:pPr>
      <w:r w:rsidRPr="00047CEE">
        <w:rPr>
          <w:bCs/>
        </w:rPr>
        <w:t>（</w:t>
      </w:r>
      <w:r w:rsidRPr="00047CEE">
        <w:rPr>
          <w:bCs/>
        </w:rPr>
        <w:t>1</w:t>
      </w:r>
      <w:r w:rsidRPr="00047CEE">
        <w:rPr>
          <w:bCs/>
        </w:rPr>
        <w:t>）基础信息，包括单位名称、组织机构代码、法定代表人、生产地址、联系方式，以及生产经营和管理服务的主要内容、产品及规模；</w:t>
      </w:r>
    </w:p>
    <w:p w:rsidR="004B7C74" w:rsidRPr="00047CEE" w:rsidRDefault="004B7C74" w:rsidP="004B7C74">
      <w:pPr>
        <w:adjustRightInd w:val="0"/>
        <w:snapToGrid w:val="0"/>
        <w:spacing w:line="360" w:lineRule="auto"/>
        <w:ind w:firstLineChars="200" w:firstLine="480"/>
        <w:rPr>
          <w:bCs/>
        </w:rPr>
      </w:pPr>
      <w:r w:rsidRPr="00047CEE">
        <w:rPr>
          <w:bCs/>
        </w:rPr>
        <w:t>（</w:t>
      </w:r>
      <w:r w:rsidRPr="00047CEE">
        <w:rPr>
          <w:bCs/>
        </w:rPr>
        <w:t>2</w:t>
      </w:r>
      <w:r w:rsidRPr="00047CEE">
        <w:rPr>
          <w:bCs/>
        </w:rPr>
        <w:t>）排污信息，包括主要污染物及特征污染物的名称、排放方式、排放口数量和分布情况、排放浓度和总量、超标情况，以及执行的污染物排放标准、核定的排放总量；</w:t>
      </w:r>
    </w:p>
    <w:p w:rsidR="004B7C74" w:rsidRPr="00047CEE" w:rsidRDefault="004B7C74" w:rsidP="004B7C74">
      <w:pPr>
        <w:adjustRightInd w:val="0"/>
        <w:snapToGrid w:val="0"/>
        <w:spacing w:line="360" w:lineRule="auto"/>
        <w:ind w:firstLineChars="200" w:firstLine="480"/>
        <w:rPr>
          <w:bCs/>
        </w:rPr>
      </w:pPr>
      <w:r w:rsidRPr="00047CEE">
        <w:rPr>
          <w:bCs/>
        </w:rPr>
        <w:t>（</w:t>
      </w:r>
      <w:r w:rsidRPr="00047CEE">
        <w:rPr>
          <w:bCs/>
        </w:rPr>
        <w:t>3</w:t>
      </w:r>
      <w:r w:rsidRPr="00047CEE">
        <w:rPr>
          <w:bCs/>
        </w:rPr>
        <w:t>）防治污染设施的建设和运行情况；</w:t>
      </w:r>
    </w:p>
    <w:p w:rsidR="004B7C74" w:rsidRPr="00047CEE" w:rsidRDefault="004B7C74" w:rsidP="004B7C74">
      <w:pPr>
        <w:adjustRightInd w:val="0"/>
        <w:snapToGrid w:val="0"/>
        <w:spacing w:line="360" w:lineRule="auto"/>
        <w:ind w:firstLineChars="200" w:firstLine="480"/>
        <w:rPr>
          <w:bCs/>
        </w:rPr>
      </w:pPr>
      <w:r w:rsidRPr="00047CEE">
        <w:rPr>
          <w:bCs/>
        </w:rPr>
        <w:t>（</w:t>
      </w:r>
      <w:r w:rsidRPr="00047CEE">
        <w:rPr>
          <w:bCs/>
        </w:rPr>
        <w:t>4</w:t>
      </w:r>
      <w:r w:rsidRPr="00047CEE">
        <w:rPr>
          <w:bCs/>
        </w:rPr>
        <w:t>）建设项目环境影响评价及其他环境保护行政许可情况；</w:t>
      </w:r>
    </w:p>
    <w:p w:rsidR="004B7C74" w:rsidRPr="00047CEE" w:rsidRDefault="004B7C74" w:rsidP="004B7C74">
      <w:pPr>
        <w:adjustRightInd w:val="0"/>
        <w:snapToGrid w:val="0"/>
        <w:spacing w:line="360" w:lineRule="auto"/>
        <w:ind w:firstLineChars="200" w:firstLine="480"/>
        <w:rPr>
          <w:bCs/>
        </w:rPr>
      </w:pPr>
      <w:r w:rsidRPr="00047CEE">
        <w:rPr>
          <w:bCs/>
        </w:rPr>
        <w:t>（</w:t>
      </w:r>
      <w:r w:rsidRPr="00047CEE">
        <w:rPr>
          <w:bCs/>
        </w:rPr>
        <w:t>5</w:t>
      </w:r>
      <w:r w:rsidRPr="00047CEE">
        <w:rPr>
          <w:bCs/>
        </w:rPr>
        <w:t>）突发环境事件应急预案；</w:t>
      </w:r>
    </w:p>
    <w:p w:rsidR="004B7C74" w:rsidRPr="00047CEE" w:rsidRDefault="004B7C74" w:rsidP="004B7C74">
      <w:pPr>
        <w:adjustRightInd w:val="0"/>
        <w:snapToGrid w:val="0"/>
        <w:spacing w:line="360" w:lineRule="auto"/>
        <w:ind w:firstLineChars="200" w:firstLine="480"/>
        <w:rPr>
          <w:bCs/>
        </w:rPr>
      </w:pPr>
      <w:r w:rsidRPr="00047CEE">
        <w:rPr>
          <w:bCs/>
        </w:rPr>
        <w:t>（</w:t>
      </w:r>
      <w:r w:rsidRPr="00047CEE">
        <w:rPr>
          <w:bCs/>
        </w:rPr>
        <w:t>6</w:t>
      </w:r>
      <w:r w:rsidRPr="00047CEE">
        <w:rPr>
          <w:bCs/>
        </w:rPr>
        <w:t>）其他应当公开的环境信息。如自行监测工作开展情况及监测结果。</w:t>
      </w:r>
    </w:p>
    <w:p w:rsidR="004B7C74" w:rsidRPr="00047CEE" w:rsidRDefault="004B7C74" w:rsidP="004B7C74">
      <w:pPr>
        <w:adjustRightInd w:val="0"/>
        <w:snapToGrid w:val="0"/>
        <w:spacing w:line="360" w:lineRule="auto"/>
        <w:outlineLvl w:val="2"/>
        <w:rPr>
          <w:b/>
          <w:bCs/>
        </w:rPr>
      </w:pPr>
      <w:r w:rsidRPr="00047CEE">
        <w:rPr>
          <w:rFonts w:hint="eastAsia"/>
          <w:b/>
          <w:bCs/>
        </w:rPr>
        <w:t>8</w:t>
      </w:r>
      <w:r w:rsidRPr="00047CEE">
        <w:rPr>
          <w:b/>
          <w:bCs/>
        </w:rPr>
        <w:t>.</w:t>
      </w:r>
      <w:r w:rsidRPr="00047CEE">
        <w:rPr>
          <w:rFonts w:hint="eastAsia"/>
          <w:b/>
          <w:bCs/>
        </w:rPr>
        <w:t>1</w:t>
      </w:r>
      <w:r w:rsidRPr="00047CEE">
        <w:rPr>
          <w:b/>
          <w:bCs/>
        </w:rPr>
        <w:t>.3</w:t>
      </w:r>
      <w:r w:rsidRPr="00047CEE">
        <w:rPr>
          <w:rFonts w:hint="eastAsia"/>
          <w:b/>
          <w:bCs/>
        </w:rPr>
        <w:t xml:space="preserve"> </w:t>
      </w:r>
      <w:r w:rsidRPr="00047CEE">
        <w:rPr>
          <w:rFonts w:hint="eastAsia"/>
          <w:b/>
          <w:bCs/>
        </w:rPr>
        <w:t>规范排污口</w:t>
      </w:r>
    </w:p>
    <w:p w:rsidR="004B7C74" w:rsidRPr="00047CEE" w:rsidRDefault="004B7C74" w:rsidP="004B7C74">
      <w:pPr>
        <w:adjustRightInd w:val="0"/>
        <w:snapToGrid w:val="0"/>
        <w:spacing w:line="360" w:lineRule="auto"/>
        <w:ind w:firstLineChars="200" w:firstLine="480"/>
      </w:pPr>
      <w:r w:rsidRPr="00047CEE">
        <w:rPr>
          <w:rFonts w:hint="eastAsia"/>
        </w:rPr>
        <w:t>（</w:t>
      </w:r>
      <w:r w:rsidRPr="00047CEE">
        <w:t>1</w:t>
      </w:r>
      <w:r w:rsidRPr="00047CEE">
        <w:rPr>
          <w:rFonts w:hint="eastAsia"/>
        </w:rPr>
        <w:t>）排污口规范化管理的基本原则</w:t>
      </w:r>
    </w:p>
    <w:p w:rsidR="004B7C74" w:rsidRPr="00047CEE" w:rsidRDefault="004B7C74" w:rsidP="004B7C74">
      <w:pPr>
        <w:adjustRightInd w:val="0"/>
        <w:snapToGrid w:val="0"/>
        <w:spacing w:line="360" w:lineRule="auto"/>
        <w:ind w:firstLineChars="200" w:firstLine="480"/>
      </w:pPr>
      <w:r w:rsidRPr="00047CEE">
        <w:lastRenderedPageBreak/>
        <w:fldChar w:fldCharType="begin"/>
      </w:r>
      <w:r w:rsidRPr="00047CEE">
        <w:instrText xml:space="preserve"> = 1 \* GB3 \* MERGEFORMAT </w:instrText>
      </w:r>
      <w:r w:rsidRPr="00047CEE">
        <w:fldChar w:fldCharType="separate"/>
      </w:r>
      <w:r w:rsidRPr="00047CEE">
        <w:rPr>
          <w:rFonts w:ascii="宋体" w:hAnsi="宋体" w:cs="宋体" w:hint="eastAsia"/>
        </w:rPr>
        <w:t>①</w:t>
      </w:r>
      <w:r w:rsidRPr="00047CEE">
        <w:rPr>
          <w:rFonts w:ascii="宋体" w:hAnsi="宋体" w:cs="宋体"/>
        </w:rPr>
        <w:fldChar w:fldCharType="end"/>
      </w:r>
      <w:r w:rsidRPr="00047CEE">
        <w:rPr>
          <w:rFonts w:hint="eastAsia"/>
        </w:rPr>
        <w:t>向环境排放污染物的排污口必须规范化。</w:t>
      </w:r>
    </w:p>
    <w:p w:rsidR="004B7C74" w:rsidRPr="00047CEE" w:rsidRDefault="004B7C74" w:rsidP="004B7C74">
      <w:pPr>
        <w:adjustRightInd w:val="0"/>
        <w:snapToGrid w:val="0"/>
        <w:spacing w:line="360" w:lineRule="auto"/>
        <w:ind w:firstLineChars="200" w:firstLine="480"/>
      </w:pPr>
      <w:r w:rsidRPr="00047CEE">
        <w:fldChar w:fldCharType="begin"/>
      </w:r>
      <w:r w:rsidRPr="00047CEE">
        <w:instrText xml:space="preserve"> = 2 \* GB3 \* MERGEFORMAT </w:instrText>
      </w:r>
      <w:r w:rsidRPr="00047CEE">
        <w:fldChar w:fldCharType="separate"/>
      </w:r>
      <w:r w:rsidRPr="00047CEE">
        <w:rPr>
          <w:rFonts w:ascii="宋体" w:hAnsi="宋体" w:cs="宋体" w:hint="eastAsia"/>
        </w:rPr>
        <w:t>②</w:t>
      </w:r>
      <w:r w:rsidRPr="00047CEE">
        <w:rPr>
          <w:rFonts w:ascii="宋体" w:hAnsi="宋体" w:cs="宋体"/>
        </w:rPr>
        <w:fldChar w:fldCharType="end"/>
      </w:r>
      <w:r w:rsidRPr="00047CEE">
        <w:rPr>
          <w:rFonts w:hint="eastAsia"/>
        </w:rPr>
        <w:t>排污口应便于采样与计量监测，便于日常现场监督检查。</w:t>
      </w:r>
    </w:p>
    <w:p w:rsidR="004B7C74" w:rsidRPr="00047CEE" w:rsidRDefault="004B7C74" w:rsidP="004B7C74">
      <w:pPr>
        <w:adjustRightInd w:val="0"/>
        <w:snapToGrid w:val="0"/>
        <w:spacing w:line="360" w:lineRule="auto"/>
        <w:ind w:firstLineChars="200" w:firstLine="480"/>
      </w:pPr>
      <w:r w:rsidRPr="00047CEE">
        <w:rPr>
          <w:rFonts w:hint="eastAsia"/>
        </w:rPr>
        <w:t>（</w:t>
      </w:r>
      <w:r w:rsidRPr="00047CEE">
        <w:t>2</w:t>
      </w:r>
      <w:r w:rsidRPr="00047CEE">
        <w:rPr>
          <w:rFonts w:hint="eastAsia"/>
        </w:rPr>
        <w:t>）排污口的技术要求</w:t>
      </w:r>
    </w:p>
    <w:p w:rsidR="004B7C74" w:rsidRPr="00047CEE" w:rsidRDefault="004B7C74" w:rsidP="004B7C74">
      <w:pPr>
        <w:adjustRightInd w:val="0"/>
        <w:snapToGrid w:val="0"/>
        <w:spacing w:line="360" w:lineRule="auto"/>
        <w:ind w:firstLineChars="200" w:firstLine="480"/>
      </w:pPr>
      <w:r w:rsidRPr="00047CEE">
        <w:fldChar w:fldCharType="begin"/>
      </w:r>
      <w:r w:rsidRPr="00047CEE">
        <w:instrText xml:space="preserve"> = 1 \* GB3 \* MERGEFORMAT </w:instrText>
      </w:r>
      <w:r w:rsidRPr="00047CEE">
        <w:fldChar w:fldCharType="separate"/>
      </w:r>
      <w:r w:rsidRPr="00047CEE">
        <w:rPr>
          <w:rFonts w:ascii="宋体" w:hAnsi="宋体" w:cs="宋体" w:hint="eastAsia"/>
        </w:rPr>
        <w:t>①</w:t>
      </w:r>
      <w:r w:rsidRPr="00047CEE">
        <w:rPr>
          <w:rFonts w:ascii="宋体" w:hAnsi="宋体" w:cs="宋体"/>
        </w:rPr>
        <w:fldChar w:fldCharType="end"/>
      </w:r>
      <w:r w:rsidRPr="00047CEE">
        <w:rPr>
          <w:rFonts w:hint="eastAsia"/>
        </w:rPr>
        <w:t>合理确定排污口位置，按环监〔</w:t>
      </w:r>
      <w:r w:rsidRPr="00047CEE">
        <w:t>1996</w:t>
      </w:r>
      <w:r w:rsidRPr="00047CEE">
        <w:rPr>
          <w:rFonts w:hint="eastAsia"/>
        </w:rPr>
        <w:t>〕</w:t>
      </w:r>
      <w:r w:rsidRPr="00047CEE">
        <w:t>470</w:t>
      </w:r>
      <w:r w:rsidRPr="00047CEE">
        <w:rPr>
          <w:rFonts w:hint="eastAsia"/>
        </w:rPr>
        <w:t>号文件要求进行规范化管理。</w:t>
      </w:r>
    </w:p>
    <w:p w:rsidR="004B7C74" w:rsidRPr="00047CEE" w:rsidRDefault="004B7C74" w:rsidP="004B7C74">
      <w:pPr>
        <w:adjustRightInd w:val="0"/>
        <w:snapToGrid w:val="0"/>
        <w:spacing w:line="360" w:lineRule="auto"/>
        <w:ind w:firstLineChars="200" w:firstLine="480"/>
      </w:pPr>
      <w:r w:rsidRPr="00047CEE">
        <w:fldChar w:fldCharType="begin"/>
      </w:r>
      <w:r w:rsidRPr="00047CEE">
        <w:instrText xml:space="preserve"> = 2 \* GB3 \* MERGEFORMAT </w:instrText>
      </w:r>
      <w:r w:rsidRPr="00047CEE">
        <w:fldChar w:fldCharType="separate"/>
      </w:r>
      <w:r w:rsidRPr="00047CEE">
        <w:rPr>
          <w:rFonts w:ascii="宋体" w:hAnsi="宋体" w:cs="宋体" w:hint="eastAsia"/>
        </w:rPr>
        <w:t>②</w:t>
      </w:r>
      <w:r w:rsidRPr="00047CEE">
        <w:rPr>
          <w:rFonts w:ascii="宋体" w:hAnsi="宋体" w:cs="宋体"/>
        </w:rPr>
        <w:fldChar w:fldCharType="end"/>
      </w:r>
      <w:r w:rsidRPr="00047CEE">
        <w:rPr>
          <w:rFonts w:hint="eastAsia"/>
        </w:rPr>
        <w:t>排污口采样点设置应按《污染源监测技术规范》要求。</w:t>
      </w:r>
    </w:p>
    <w:p w:rsidR="004B7C74" w:rsidRPr="00047CEE" w:rsidRDefault="004B7C74" w:rsidP="004B7C74">
      <w:pPr>
        <w:adjustRightInd w:val="0"/>
        <w:snapToGrid w:val="0"/>
        <w:spacing w:line="360" w:lineRule="auto"/>
        <w:ind w:firstLineChars="200" w:firstLine="480"/>
      </w:pPr>
      <w:r w:rsidRPr="00047CEE">
        <w:fldChar w:fldCharType="begin"/>
      </w:r>
      <w:r w:rsidRPr="00047CEE">
        <w:instrText xml:space="preserve"> = 3 \* GB3 \* MERGEFORMAT </w:instrText>
      </w:r>
      <w:r w:rsidRPr="00047CEE">
        <w:fldChar w:fldCharType="separate"/>
      </w:r>
      <w:r w:rsidRPr="00047CEE">
        <w:rPr>
          <w:rFonts w:ascii="宋体" w:hAnsi="宋体" w:cs="宋体" w:hint="eastAsia"/>
        </w:rPr>
        <w:t>③</w:t>
      </w:r>
      <w:r w:rsidRPr="00047CEE">
        <w:rPr>
          <w:rFonts w:ascii="宋体" w:hAnsi="宋体" w:cs="宋体"/>
        </w:rPr>
        <w:fldChar w:fldCharType="end"/>
      </w:r>
      <w:r w:rsidRPr="00047CEE">
        <w:rPr>
          <w:rFonts w:hint="eastAsia"/>
        </w:rPr>
        <w:t>设置规范的便于测量污水流量的测流段。</w:t>
      </w:r>
    </w:p>
    <w:p w:rsidR="004B7C74" w:rsidRPr="00047CEE" w:rsidRDefault="004B7C74" w:rsidP="004B7C74">
      <w:pPr>
        <w:adjustRightInd w:val="0"/>
        <w:snapToGrid w:val="0"/>
        <w:spacing w:line="360" w:lineRule="auto"/>
        <w:ind w:firstLineChars="200" w:firstLine="480"/>
      </w:pPr>
      <w:r w:rsidRPr="00047CEE">
        <w:rPr>
          <w:rFonts w:hint="eastAsia"/>
        </w:rPr>
        <w:t>（</w:t>
      </w:r>
      <w:r w:rsidRPr="00047CEE">
        <w:t>3</w:t>
      </w:r>
      <w:r w:rsidRPr="00047CEE">
        <w:rPr>
          <w:rFonts w:hint="eastAsia"/>
        </w:rPr>
        <w:t>）排污口设置</w:t>
      </w:r>
    </w:p>
    <w:p w:rsidR="004B7C74" w:rsidRPr="00047CEE" w:rsidRDefault="004B7C74" w:rsidP="004B7C74">
      <w:pPr>
        <w:adjustRightInd w:val="0"/>
        <w:snapToGrid w:val="0"/>
        <w:spacing w:line="360" w:lineRule="auto"/>
        <w:ind w:firstLineChars="200" w:firstLine="480"/>
      </w:pPr>
      <w:r w:rsidRPr="00047CEE">
        <w:rPr>
          <w:rFonts w:hint="eastAsia"/>
        </w:rPr>
        <w:t>矿区入口处设置明显的标志，标志的设置应严格执行《环境保护图形标志排放口（源）》（</w:t>
      </w:r>
      <w:r w:rsidRPr="00047CEE">
        <w:t>GB15562.1-1995</w:t>
      </w:r>
      <w:r w:rsidRPr="00047CEE">
        <w:rPr>
          <w:rFonts w:hint="eastAsia"/>
        </w:rPr>
        <w:t>）和《一般工业固体废物贮存、处置场控制标准》（</w:t>
      </w:r>
      <w:r w:rsidRPr="00047CEE">
        <w:t>GB19599—2001</w:t>
      </w:r>
      <w:r w:rsidRPr="00047CEE">
        <w:rPr>
          <w:rFonts w:hint="eastAsia"/>
        </w:rPr>
        <w:t>）中有关规定，排放口图形标志见图</w:t>
      </w:r>
      <w:r w:rsidRPr="00047CEE">
        <w:t>8</w:t>
      </w:r>
      <w:r w:rsidRPr="00047CEE">
        <w:rPr>
          <w:rFonts w:hint="eastAsia"/>
        </w:rPr>
        <w:t>.2</w:t>
      </w:r>
      <w:r w:rsidRPr="00047CEE">
        <w:t>-1</w:t>
      </w:r>
      <w:r w:rsidRPr="00047CEE">
        <w:rPr>
          <w:rFonts w:hint="eastAsia"/>
        </w:rPr>
        <w:t>。</w:t>
      </w:r>
    </w:p>
    <w:p w:rsidR="004B7C74" w:rsidRPr="00047CEE" w:rsidRDefault="004B7C74" w:rsidP="004B7C74">
      <w:pPr>
        <w:pStyle w:val="2"/>
        <w:numPr>
          <w:ilvl w:val="0"/>
          <w:numId w:val="0"/>
        </w:numPr>
        <w:adjustRightInd w:val="0"/>
        <w:snapToGrid w:val="0"/>
        <w:spacing w:beforeLines="0" w:line="360" w:lineRule="auto"/>
        <w:rPr>
          <w:rFonts w:ascii="Times New Roman" w:hAnsi="Times New Roman"/>
          <w:sz w:val="28"/>
          <w:szCs w:val="28"/>
        </w:rPr>
      </w:pPr>
      <w:bookmarkStart w:id="143" w:name="_Toc7324"/>
      <w:bookmarkStart w:id="144" w:name="_Toc388259441"/>
      <w:bookmarkStart w:id="145" w:name="_Toc503196228"/>
      <w:bookmarkStart w:id="146" w:name="_Toc533092107"/>
      <w:bookmarkStart w:id="147" w:name="_GoBack"/>
      <w:bookmarkEnd w:id="147"/>
      <w:r w:rsidRPr="00047CEE">
        <w:rPr>
          <w:rFonts w:ascii="Times New Roman" w:hAnsi="Times New Roman" w:hint="eastAsia"/>
          <w:sz w:val="28"/>
          <w:szCs w:val="28"/>
        </w:rPr>
        <w:t>8</w:t>
      </w:r>
      <w:r w:rsidRPr="00047CEE">
        <w:rPr>
          <w:rFonts w:ascii="Times New Roman" w:hAnsi="Times New Roman"/>
          <w:sz w:val="28"/>
          <w:szCs w:val="28"/>
        </w:rPr>
        <w:t>.2</w:t>
      </w:r>
      <w:r w:rsidRPr="00047CEE">
        <w:rPr>
          <w:rFonts w:ascii="Times New Roman" w:hAnsi="Times New Roman" w:hint="eastAsia"/>
          <w:sz w:val="28"/>
          <w:szCs w:val="28"/>
        </w:rPr>
        <w:t>环境监测计划</w:t>
      </w:r>
      <w:bookmarkEnd w:id="143"/>
      <w:bookmarkEnd w:id="144"/>
      <w:bookmarkEnd w:id="145"/>
      <w:bookmarkEnd w:id="146"/>
    </w:p>
    <w:p w:rsidR="004B7C74" w:rsidRPr="00047CEE" w:rsidRDefault="004B7C74" w:rsidP="004B7C74">
      <w:pPr>
        <w:adjustRightInd w:val="0"/>
        <w:snapToGrid w:val="0"/>
        <w:spacing w:line="360" w:lineRule="auto"/>
        <w:outlineLvl w:val="2"/>
        <w:rPr>
          <w:b/>
          <w:bCs/>
        </w:rPr>
      </w:pPr>
      <w:r w:rsidRPr="00047CEE">
        <w:rPr>
          <w:rFonts w:hint="eastAsia"/>
          <w:b/>
          <w:bCs/>
        </w:rPr>
        <w:t>8</w:t>
      </w:r>
      <w:r w:rsidRPr="00047CEE">
        <w:rPr>
          <w:b/>
          <w:bCs/>
        </w:rPr>
        <w:t xml:space="preserve">.2.1 </w:t>
      </w:r>
      <w:r w:rsidRPr="00047CEE">
        <w:rPr>
          <w:rFonts w:hint="eastAsia"/>
          <w:b/>
          <w:bCs/>
        </w:rPr>
        <w:t>环境监测计划</w:t>
      </w:r>
    </w:p>
    <w:p w:rsidR="004B7C74" w:rsidRPr="00047CEE" w:rsidRDefault="004B7C74" w:rsidP="004B7C74">
      <w:pPr>
        <w:adjustRightInd w:val="0"/>
        <w:snapToGrid w:val="0"/>
        <w:spacing w:line="360" w:lineRule="auto"/>
        <w:ind w:firstLineChars="200" w:firstLine="480"/>
      </w:pPr>
      <w:r w:rsidRPr="00047CEE">
        <w:rPr>
          <w:rFonts w:hint="eastAsia"/>
        </w:rPr>
        <w:t>环境监测计划的制定依据项目内容和企业实际情况，制定相应切实可行的方案。根据本项目特点，本次评价提出了运营期污染源监测方案，详见表</w:t>
      </w:r>
      <w:r w:rsidRPr="00047CEE">
        <w:rPr>
          <w:rFonts w:hint="eastAsia"/>
        </w:rPr>
        <w:t>8.2-1</w:t>
      </w:r>
      <w:r w:rsidRPr="00047CEE">
        <w:rPr>
          <w:rFonts w:hint="eastAsia"/>
        </w:rPr>
        <w:t>。</w:t>
      </w:r>
    </w:p>
    <w:p w:rsidR="004B7C74" w:rsidRPr="00047CEE" w:rsidRDefault="004B7C74" w:rsidP="004B7C74">
      <w:pPr>
        <w:adjustRightInd w:val="0"/>
        <w:snapToGrid w:val="0"/>
        <w:spacing w:line="360" w:lineRule="auto"/>
        <w:jc w:val="center"/>
        <w:rPr>
          <w:b/>
          <w:sz w:val="21"/>
          <w:szCs w:val="21"/>
        </w:rPr>
      </w:pPr>
      <w:r w:rsidRPr="00047CEE">
        <w:rPr>
          <w:rFonts w:hint="eastAsia"/>
          <w:b/>
          <w:sz w:val="21"/>
          <w:szCs w:val="21"/>
        </w:rPr>
        <w:t>表</w:t>
      </w:r>
      <w:r w:rsidRPr="00047CEE">
        <w:rPr>
          <w:rFonts w:hint="eastAsia"/>
          <w:b/>
          <w:sz w:val="21"/>
          <w:szCs w:val="21"/>
        </w:rPr>
        <w:t xml:space="preserve">8.2-1    </w:t>
      </w:r>
      <w:r w:rsidRPr="00047CEE">
        <w:rPr>
          <w:rFonts w:hint="eastAsia"/>
          <w:b/>
          <w:sz w:val="21"/>
          <w:szCs w:val="21"/>
        </w:rPr>
        <w:t>污染源监测内容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685"/>
        <w:gridCol w:w="1612"/>
        <w:gridCol w:w="1755"/>
        <w:gridCol w:w="1687"/>
        <w:gridCol w:w="1687"/>
      </w:tblGrid>
      <w:tr w:rsidR="004B7C74" w:rsidRPr="00047CEE" w:rsidTr="0030421A">
        <w:trPr>
          <w:trHeight w:val="397"/>
          <w:jc w:val="center"/>
        </w:trPr>
        <w:tc>
          <w:tcPr>
            <w:tcW w:w="464"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hint="eastAsia"/>
                <w:bCs/>
                <w:szCs w:val="21"/>
              </w:rPr>
              <w:t>环境</w:t>
            </w:r>
          </w:p>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hint="eastAsia"/>
                <w:bCs/>
                <w:szCs w:val="21"/>
              </w:rPr>
              <w:t>要素</w:t>
            </w:r>
          </w:p>
        </w:tc>
        <w:tc>
          <w:tcPr>
            <w:tcW w:w="907"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bCs/>
                <w:szCs w:val="21"/>
              </w:rPr>
              <w:t>污染源</w:t>
            </w:r>
          </w:p>
        </w:tc>
        <w:tc>
          <w:tcPr>
            <w:tcW w:w="868"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bCs/>
                <w:szCs w:val="21"/>
              </w:rPr>
              <w:t>监测点位</w:t>
            </w:r>
          </w:p>
        </w:tc>
        <w:tc>
          <w:tcPr>
            <w:tcW w:w="945"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bCs/>
                <w:szCs w:val="21"/>
              </w:rPr>
              <w:t>监测项目</w:t>
            </w:r>
          </w:p>
        </w:tc>
        <w:tc>
          <w:tcPr>
            <w:tcW w:w="908"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bCs/>
                <w:szCs w:val="21"/>
              </w:rPr>
              <w:t>监测频率</w:t>
            </w:r>
          </w:p>
        </w:tc>
        <w:tc>
          <w:tcPr>
            <w:tcW w:w="908" w:type="pct"/>
            <w:vAlign w:val="center"/>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bCs/>
                <w:szCs w:val="21"/>
              </w:rPr>
              <w:t>确定依据</w:t>
            </w:r>
          </w:p>
        </w:tc>
      </w:tr>
      <w:tr w:rsidR="004B7C74" w:rsidRPr="00047CEE" w:rsidTr="0030421A">
        <w:trPr>
          <w:trHeight w:val="397"/>
          <w:jc w:val="center"/>
        </w:trPr>
        <w:tc>
          <w:tcPr>
            <w:tcW w:w="464" w:type="pct"/>
            <w:vAlign w:val="center"/>
            <w:hideMark/>
          </w:tcPr>
          <w:p w:rsidR="004B7C74" w:rsidRPr="00047CEE" w:rsidRDefault="004B7C74" w:rsidP="0030421A">
            <w:pPr>
              <w:widowControl/>
              <w:spacing w:line="240" w:lineRule="auto"/>
              <w:jc w:val="center"/>
              <w:rPr>
                <w:bCs/>
                <w:sz w:val="21"/>
                <w:szCs w:val="21"/>
              </w:rPr>
            </w:pPr>
            <w:r w:rsidRPr="00047CEE">
              <w:rPr>
                <w:rFonts w:hint="eastAsia"/>
                <w:bCs/>
                <w:sz w:val="21"/>
                <w:szCs w:val="21"/>
              </w:rPr>
              <w:t>环境</w:t>
            </w:r>
          </w:p>
          <w:p w:rsidR="004B7C74" w:rsidRPr="00047CEE" w:rsidRDefault="004B7C74" w:rsidP="0030421A">
            <w:pPr>
              <w:widowControl/>
              <w:spacing w:line="240" w:lineRule="auto"/>
              <w:jc w:val="center"/>
              <w:rPr>
                <w:bCs/>
                <w:sz w:val="21"/>
                <w:szCs w:val="21"/>
              </w:rPr>
            </w:pPr>
            <w:r w:rsidRPr="00047CEE">
              <w:rPr>
                <w:rFonts w:hint="eastAsia"/>
                <w:bCs/>
                <w:sz w:val="21"/>
                <w:szCs w:val="21"/>
              </w:rPr>
              <w:t>空气</w:t>
            </w:r>
          </w:p>
        </w:tc>
        <w:tc>
          <w:tcPr>
            <w:tcW w:w="907"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bCs/>
                <w:szCs w:val="21"/>
              </w:rPr>
              <w:t>无组织废气</w:t>
            </w:r>
          </w:p>
        </w:tc>
        <w:tc>
          <w:tcPr>
            <w:tcW w:w="868"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bCs/>
                <w:szCs w:val="21"/>
              </w:rPr>
              <w:t>厂界</w:t>
            </w:r>
          </w:p>
        </w:tc>
        <w:tc>
          <w:tcPr>
            <w:tcW w:w="945"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bCs/>
                <w:szCs w:val="21"/>
              </w:rPr>
              <w:t>颗粒物</w:t>
            </w:r>
          </w:p>
        </w:tc>
        <w:tc>
          <w:tcPr>
            <w:tcW w:w="908"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bCs/>
                <w:szCs w:val="21"/>
              </w:rPr>
              <w:t>1</w:t>
            </w:r>
            <w:r w:rsidRPr="00047CEE">
              <w:rPr>
                <w:rFonts w:ascii="Times New Roman" w:eastAsia="宋体" w:hAnsi="Times New Roman" w:cs="Times New Roman"/>
                <w:bCs/>
                <w:szCs w:val="21"/>
              </w:rPr>
              <w:t>次</w:t>
            </w:r>
            <w:r w:rsidRPr="00047CEE">
              <w:rPr>
                <w:rFonts w:ascii="Times New Roman" w:eastAsia="宋体" w:hAnsi="Times New Roman" w:cs="Times New Roman"/>
                <w:bCs/>
                <w:szCs w:val="21"/>
              </w:rPr>
              <w:t>/</w:t>
            </w:r>
            <w:r w:rsidRPr="00047CEE">
              <w:rPr>
                <w:rFonts w:ascii="Times New Roman" w:eastAsia="宋体" w:hAnsi="Times New Roman" w:cs="Times New Roman"/>
                <w:bCs/>
                <w:szCs w:val="21"/>
              </w:rPr>
              <w:t>季度</w:t>
            </w:r>
          </w:p>
        </w:tc>
        <w:tc>
          <w:tcPr>
            <w:tcW w:w="908" w:type="pct"/>
            <w:vMerge w:val="restart"/>
            <w:vAlign w:val="center"/>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bCs/>
                <w:szCs w:val="21"/>
              </w:rPr>
              <w:t>《排污单位自行监测技术指南</w:t>
            </w:r>
            <w:r w:rsidRPr="00047CEE">
              <w:rPr>
                <w:rFonts w:ascii="Times New Roman" w:eastAsia="宋体" w:hAnsi="Times New Roman" w:cs="Times New Roman"/>
                <w:bCs/>
                <w:szCs w:val="21"/>
              </w:rPr>
              <w:t xml:space="preserve"> </w:t>
            </w:r>
            <w:r w:rsidRPr="00047CEE">
              <w:rPr>
                <w:rFonts w:ascii="Times New Roman" w:eastAsia="宋体" w:hAnsi="Times New Roman" w:cs="Times New Roman"/>
                <w:bCs/>
                <w:szCs w:val="21"/>
              </w:rPr>
              <w:t>总则》（</w:t>
            </w:r>
            <w:r w:rsidRPr="00047CEE">
              <w:rPr>
                <w:rFonts w:ascii="Times New Roman" w:eastAsia="宋体" w:hAnsi="Times New Roman" w:cs="Times New Roman"/>
                <w:bCs/>
                <w:szCs w:val="21"/>
              </w:rPr>
              <w:t>HJ 819-2017</w:t>
            </w:r>
            <w:r w:rsidRPr="00047CEE">
              <w:rPr>
                <w:rFonts w:ascii="Times New Roman" w:eastAsia="宋体" w:hAnsi="Times New Roman" w:cs="Times New Roman"/>
                <w:bCs/>
                <w:szCs w:val="21"/>
              </w:rPr>
              <w:t>）</w:t>
            </w:r>
          </w:p>
        </w:tc>
      </w:tr>
      <w:tr w:rsidR="004B7C74" w:rsidRPr="00047CEE" w:rsidTr="0030421A">
        <w:trPr>
          <w:trHeight w:val="397"/>
          <w:jc w:val="center"/>
        </w:trPr>
        <w:tc>
          <w:tcPr>
            <w:tcW w:w="464"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hint="eastAsia"/>
                <w:bCs/>
                <w:szCs w:val="21"/>
              </w:rPr>
              <w:t>声环境</w:t>
            </w:r>
          </w:p>
        </w:tc>
        <w:tc>
          <w:tcPr>
            <w:tcW w:w="907"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bCs/>
                <w:szCs w:val="21"/>
              </w:rPr>
              <w:t>噪声</w:t>
            </w:r>
          </w:p>
        </w:tc>
        <w:tc>
          <w:tcPr>
            <w:tcW w:w="868"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hint="eastAsia"/>
                <w:bCs/>
                <w:szCs w:val="21"/>
              </w:rPr>
              <w:t>矿</w:t>
            </w:r>
            <w:r w:rsidRPr="00047CEE">
              <w:rPr>
                <w:rFonts w:ascii="Times New Roman" w:eastAsia="宋体" w:hAnsi="Times New Roman" w:cs="Times New Roman"/>
                <w:bCs/>
                <w:szCs w:val="21"/>
              </w:rPr>
              <w:t>界四周</w:t>
            </w:r>
            <w:r w:rsidRPr="00047CEE">
              <w:rPr>
                <w:rFonts w:ascii="Times New Roman" w:eastAsia="宋体" w:hAnsi="Times New Roman" w:cs="Times New Roman" w:hint="eastAsia"/>
                <w:bCs/>
                <w:szCs w:val="21"/>
              </w:rPr>
              <w:t>、</w:t>
            </w:r>
            <w:r w:rsidRPr="00047CEE">
              <w:rPr>
                <w:rFonts w:ascii="Times New Roman" w:eastAsia="宋体" w:hAnsi="Times New Roman" w:cs="Times New Roman"/>
                <w:bCs/>
                <w:szCs w:val="21"/>
              </w:rPr>
              <w:t>办公生活区</w:t>
            </w:r>
          </w:p>
        </w:tc>
        <w:tc>
          <w:tcPr>
            <w:tcW w:w="945"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hint="eastAsia"/>
                <w:bCs/>
                <w:szCs w:val="21"/>
              </w:rPr>
              <w:t>L</w:t>
            </w:r>
            <w:r w:rsidRPr="00047CEE">
              <w:rPr>
                <w:rFonts w:ascii="Times New Roman" w:eastAsia="宋体" w:hAnsi="Times New Roman" w:cs="Times New Roman"/>
                <w:bCs/>
                <w:szCs w:val="21"/>
              </w:rPr>
              <w:t>d</w:t>
            </w:r>
            <w:r w:rsidRPr="00047CEE">
              <w:rPr>
                <w:rFonts w:ascii="Times New Roman" w:eastAsia="宋体" w:hAnsi="Times New Roman" w:cs="Times New Roman" w:hint="eastAsia"/>
                <w:bCs/>
                <w:szCs w:val="21"/>
              </w:rPr>
              <w:t>、</w:t>
            </w:r>
            <w:r w:rsidRPr="00047CEE">
              <w:rPr>
                <w:rFonts w:ascii="Times New Roman" w:eastAsia="宋体" w:hAnsi="Times New Roman" w:cs="Times New Roman"/>
                <w:bCs/>
                <w:szCs w:val="21"/>
              </w:rPr>
              <w:t>Ln</w:t>
            </w:r>
            <w:r w:rsidRPr="00047CEE">
              <w:rPr>
                <w:rFonts w:ascii="Times New Roman" w:eastAsia="宋体" w:hAnsi="Times New Roman" w:cs="Times New Roman" w:hint="eastAsia"/>
                <w:bCs/>
                <w:szCs w:val="21"/>
              </w:rPr>
              <w:t>、</w:t>
            </w:r>
            <w:r w:rsidRPr="00047CEE">
              <w:rPr>
                <w:rFonts w:ascii="Times New Roman" w:eastAsia="宋体" w:hAnsi="Times New Roman" w:cs="Times New Roman"/>
                <w:bCs/>
                <w:szCs w:val="21"/>
              </w:rPr>
              <w:t>L</w:t>
            </w:r>
            <w:r w:rsidRPr="00047CEE">
              <w:rPr>
                <w:rFonts w:ascii="Times New Roman" w:eastAsia="宋体" w:hAnsi="Times New Roman" w:cs="Times New Roman" w:hint="eastAsia"/>
                <w:bCs/>
                <w:szCs w:val="21"/>
                <w:vertAlign w:val="subscript"/>
              </w:rPr>
              <w:t>10</w:t>
            </w:r>
            <w:r w:rsidRPr="00047CEE">
              <w:rPr>
                <w:rFonts w:ascii="Times New Roman" w:eastAsia="宋体" w:hAnsi="Times New Roman" w:cs="Times New Roman" w:hint="eastAsia"/>
                <w:bCs/>
                <w:szCs w:val="21"/>
              </w:rPr>
              <w:t>、</w:t>
            </w:r>
            <w:r w:rsidRPr="00047CEE">
              <w:rPr>
                <w:rFonts w:ascii="Times New Roman" w:eastAsia="宋体" w:hAnsi="Times New Roman" w:cs="Times New Roman" w:hint="eastAsia"/>
                <w:bCs/>
                <w:szCs w:val="21"/>
              </w:rPr>
              <w:t>L</w:t>
            </w:r>
            <w:r w:rsidRPr="00047CEE">
              <w:rPr>
                <w:rFonts w:ascii="Times New Roman" w:eastAsia="宋体" w:hAnsi="Times New Roman" w:cs="Times New Roman" w:hint="eastAsia"/>
                <w:bCs/>
                <w:szCs w:val="21"/>
                <w:vertAlign w:val="subscript"/>
              </w:rPr>
              <w:t>50</w:t>
            </w:r>
            <w:r w:rsidRPr="00047CEE">
              <w:rPr>
                <w:rFonts w:ascii="Times New Roman" w:eastAsia="宋体" w:hAnsi="Times New Roman" w:cs="Times New Roman" w:hint="eastAsia"/>
                <w:bCs/>
                <w:szCs w:val="21"/>
              </w:rPr>
              <w:t>、</w:t>
            </w:r>
            <w:r w:rsidRPr="00047CEE">
              <w:rPr>
                <w:rFonts w:ascii="Times New Roman" w:eastAsia="宋体" w:hAnsi="Times New Roman" w:cs="Times New Roman" w:hint="eastAsia"/>
                <w:bCs/>
                <w:szCs w:val="21"/>
              </w:rPr>
              <w:t>L</w:t>
            </w:r>
            <w:r w:rsidRPr="00047CEE">
              <w:rPr>
                <w:rFonts w:ascii="Times New Roman" w:eastAsia="宋体" w:hAnsi="Times New Roman" w:cs="Times New Roman" w:hint="eastAsia"/>
                <w:bCs/>
                <w:szCs w:val="21"/>
                <w:vertAlign w:val="subscript"/>
              </w:rPr>
              <w:t>90</w:t>
            </w:r>
            <w:r w:rsidRPr="00047CEE">
              <w:rPr>
                <w:rFonts w:ascii="Times New Roman" w:eastAsia="宋体" w:hAnsi="Times New Roman" w:cs="Times New Roman" w:hint="eastAsia"/>
                <w:bCs/>
                <w:szCs w:val="21"/>
              </w:rPr>
              <w:t>、</w:t>
            </w:r>
            <w:r w:rsidRPr="00047CEE">
              <w:rPr>
                <w:rFonts w:ascii="Times New Roman" w:eastAsia="宋体" w:hAnsi="Times New Roman" w:cs="Times New Roman" w:hint="eastAsia"/>
                <w:bCs/>
                <w:szCs w:val="21"/>
              </w:rPr>
              <w:t>SD</w:t>
            </w:r>
          </w:p>
        </w:tc>
        <w:tc>
          <w:tcPr>
            <w:tcW w:w="908" w:type="pct"/>
            <w:vAlign w:val="center"/>
            <w:hideMark/>
          </w:tcPr>
          <w:p w:rsidR="004B7C74" w:rsidRPr="00047CEE" w:rsidRDefault="004B7C74" w:rsidP="0030421A">
            <w:pPr>
              <w:pStyle w:val="52"/>
              <w:spacing w:line="240" w:lineRule="auto"/>
              <w:rPr>
                <w:rFonts w:ascii="Times New Roman" w:eastAsia="宋体" w:hAnsi="Times New Roman" w:cs="Times New Roman"/>
                <w:bCs/>
                <w:szCs w:val="21"/>
              </w:rPr>
            </w:pPr>
            <w:r w:rsidRPr="00047CEE">
              <w:rPr>
                <w:rFonts w:ascii="Times New Roman" w:eastAsia="宋体" w:hAnsi="Times New Roman" w:cs="Times New Roman"/>
                <w:bCs/>
                <w:szCs w:val="21"/>
              </w:rPr>
              <w:t>1</w:t>
            </w:r>
            <w:r w:rsidRPr="00047CEE">
              <w:rPr>
                <w:rFonts w:ascii="Times New Roman" w:eastAsia="宋体" w:hAnsi="Times New Roman" w:cs="Times New Roman"/>
                <w:bCs/>
                <w:szCs w:val="21"/>
              </w:rPr>
              <w:t>次</w:t>
            </w:r>
            <w:r w:rsidRPr="00047CEE">
              <w:rPr>
                <w:rFonts w:ascii="Times New Roman" w:eastAsia="宋体" w:hAnsi="Times New Roman" w:cs="Times New Roman"/>
                <w:bCs/>
                <w:szCs w:val="21"/>
              </w:rPr>
              <w:t>/</w:t>
            </w:r>
            <w:r w:rsidRPr="00047CEE">
              <w:rPr>
                <w:rFonts w:ascii="Times New Roman" w:eastAsia="宋体" w:hAnsi="Times New Roman" w:cs="Times New Roman"/>
                <w:bCs/>
                <w:szCs w:val="21"/>
              </w:rPr>
              <w:t>季度</w:t>
            </w:r>
          </w:p>
        </w:tc>
        <w:tc>
          <w:tcPr>
            <w:tcW w:w="908" w:type="pct"/>
            <w:vMerge/>
            <w:vAlign w:val="center"/>
          </w:tcPr>
          <w:p w:rsidR="004B7C74" w:rsidRPr="00047CEE" w:rsidRDefault="004B7C74" w:rsidP="0030421A">
            <w:pPr>
              <w:pStyle w:val="52"/>
              <w:spacing w:line="240" w:lineRule="auto"/>
              <w:rPr>
                <w:rFonts w:ascii="Times New Roman" w:eastAsia="宋体" w:hAnsi="Times New Roman" w:cs="Times New Roman"/>
                <w:bCs/>
                <w:szCs w:val="21"/>
              </w:rPr>
            </w:pPr>
          </w:p>
        </w:tc>
      </w:tr>
    </w:tbl>
    <w:p w:rsidR="004B7C74" w:rsidRPr="00047CEE" w:rsidRDefault="004B7C74" w:rsidP="004B7C74">
      <w:pPr>
        <w:adjustRightInd w:val="0"/>
        <w:snapToGrid w:val="0"/>
        <w:spacing w:line="360" w:lineRule="auto"/>
        <w:outlineLvl w:val="2"/>
        <w:rPr>
          <w:b/>
          <w:bCs/>
        </w:rPr>
      </w:pPr>
      <w:r w:rsidRPr="00047CEE">
        <w:rPr>
          <w:rFonts w:hint="eastAsia"/>
          <w:b/>
          <w:bCs/>
        </w:rPr>
        <w:t>8</w:t>
      </w:r>
      <w:r w:rsidRPr="00047CEE">
        <w:rPr>
          <w:b/>
          <w:bCs/>
        </w:rPr>
        <w:t xml:space="preserve">.2.2 </w:t>
      </w:r>
      <w:r w:rsidRPr="00047CEE">
        <w:rPr>
          <w:rFonts w:hint="eastAsia"/>
          <w:b/>
          <w:bCs/>
        </w:rPr>
        <w:t>监测结果反馈</w:t>
      </w:r>
    </w:p>
    <w:p w:rsidR="004B7C74" w:rsidRPr="00047CEE" w:rsidRDefault="004B7C74" w:rsidP="004B7C74">
      <w:pPr>
        <w:adjustRightInd w:val="0"/>
        <w:snapToGrid w:val="0"/>
        <w:spacing w:line="360" w:lineRule="auto"/>
        <w:ind w:firstLineChars="200" w:firstLine="480"/>
      </w:pPr>
      <w:r w:rsidRPr="00047CEE">
        <w:rPr>
          <w:rFonts w:hint="eastAsia"/>
        </w:rPr>
        <w:t>根据以上的监测项目，点位及频率进行监测，每次监测完毕后，及时整理监测数据，以报表形式写出监测分析报告，经环保科报送项目总负责人，同时报送环保部门，以便公司内各级管理部门和地方环保部门及时了解全公司排污及环保治理措施的运行状况，及时发现问题，采取措施解决。</w:t>
      </w:r>
    </w:p>
    <w:p w:rsidR="004B7C74" w:rsidRPr="00047CEE" w:rsidRDefault="004B7C74" w:rsidP="004B7C74">
      <w:pPr>
        <w:adjustRightInd w:val="0"/>
        <w:snapToGrid w:val="0"/>
        <w:spacing w:line="360" w:lineRule="auto"/>
        <w:outlineLvl w:val="2"/>
        <w:rPr>
          <w:b/>
          <w:bCs/>
        </w:rPr>
      </w:pPr>
      <w:r w:rsidRPr="00047CEE">
        <w:rPr>
          <w:rFonts w:hint="eastAsia"/>
          <w:b/>
          <w:bCs/>
        </w:rPr>
        <w:t>8</w:t>
      </w:r>
      <w:r w:rsidRPr="00047CEE">
        <w:rPr>
          <w:b/>
          <w:bCs/>
        </w:rPr>
        <w:t>.2.</w:t>
      </w:r>
      <w:r w:rsidRPr="00047CEE">
        <w:rPr>
          <w:rFonts w:hint="eastAsia"/>
          <w:b/>
          <w:bCs/>
        </w:rPr>
        <w:t xml:space="preserve">3 </w:t>
      </w:r>
      <w:r w:rsidRPr="00047CEE">
        <w:rPr>
          <w:rFonts w:hint="eastAsia"/>
          <w:b/>
          <w:bCs/>
        </w:rPr>
        <w:t>环境管理与监测经费预算</w:t>
      </w:r>
    </w:p>
    <w:p w:rsidR="004B7C74" w:rsidRPr="00047CEE" w:rsidRDefault="004B7C74" w:rsidP="004B7C74">
      <w:pPr>
        <w:adjustRightInd w:val="0"/>
        <w:snapToGrid w:val="0"/>
        <w:spacing w:line="360" w:lineRule="auto"/>
        <w:rPr>
          <w:b/>
          <w:bCs/>
        </w:rPr>
      </w:pPr>
      <w:r w:rsidRPr="00047CEE">
        <w:rPr>
          <w:rFonts w:hint="eastAsia"/>
          <w:b/>
          <w:bCs/>
        </w:rPr>
        <w:t>8</w:t>
      </w:r>
      <w:r w:rsidRPr="00047CEE">
        <w:rPr>
          <w:b/>
          <w:bCs/>
        </w:rPr>
        <w:t>.2.</w:t>
      </w:r>
      <w:r w:rsidRPr="00047CEE">
        <w:rPr>
          <w:rFonts w:hint="eastAsia"/>
          <w:b/>
          <w:bCs/>
        </w:rPr>
        <w:t>3</w:t>
      </w:r>
      <w:r w:rsidRPr="00047CEE">
        <w:rPr>
          <w:b/>
          <w:bCs/>
        </w:rPr>
        <w:t>.1</w:t>
      </w:r>
      <w:r w:rsidRPr="00047CEE">
        <w:rPr>
          <w:rFonts w:hint="eastAsia"/>
          <w:b/>
          <w:bCs/>
        </w:rPr>
        <w:t>设备购置费</w:t>
      </w:r>
    </w:p>
    <w:p w:rsidR="004B7C74" w:rsidRPr="00047CEE" w:rsidRDefault="004B7C74" w:rsidP="004B7C74">
      <w:pPr>
        <w:adjustRightInd w:val="0"/>
        <w:snapToGrid w:val="0"/>
        <w:spacing w:line="360" w:lineRule="auto"/>
        <w:ind w:firstLineChars="200" w:firstLine="480"/>
      </w:pPr>
      <w:proofErr w:type="gramStart"/>
      <w:r w:rsidRPr="00047CEE">
        <w:rPr>
          <w:rFonts w:hint="eastAsia"/>
        </w:rPr>
        <w:t>鉴于本</w:t>
      </w:r>
      <w:proofErr w:type="gramEnd"/>
      <w:r w:rsidRPr="00047CEE">
        <w:rPr>
          <w:rFonts w:hint="eastAsia"/>
        </w:rPr>
        <w:t>项目的实际情况，建设单位不再进行监测仪器的购置，环境监测委托当地有资质第三方监测机构负责进行。</w:t>
      </w:r>
    </w:p>
    <w:p w:rsidR="004B7C74" w:rsidRPr="00047CEE" w:rsidRDefault="004B7C74" w:rsidP="004B7C74">
      <w:pPr>
        <w:adjustRightInd w:val="0"/>
        <w:snapToGrid w:val="0"/>
        <w:spacing w:line="360" w:lineRule="auto"/>
        <w:rPr>
          <w:b/>
          <w:bCs/>
        </w:rPr>
      </w:pPr>
      <w:r w:rsidRPr="00047CEE">
        <w:rPr>
          <w:rFonts w:hint="eastAsia"/>
          <w:b/>
          <w:bCs/>
        </w:rPr>
        <w:lastRenderedPageBreak/>
        <w:t>8</w:t>
      </w:r>
      <w:r w:rsidRPr="00047CEE">
        <w:rPr>
          <w:b/>
          <w:bCs/>
        </w:rPr>
        <w:t>.2.</w:t>
      </w:r>
      <w:r w:rsidRPr="00047CEE">
        <w:rPr>
          <w:rFonts w:hint="eastAsia"/>
          <w:b/>
          <w:bCs/>
        </w:rPr>
        <w:t>3</w:t>
      </w:r>
      <w:r w:rsidRPr="00047CEE">
        <w:rPr>
          <w:b/>
          <w:bCs/>
        </w:rPr>
        <w:t>.2</w:t>
      </w:r>
      <w:r w:rsidRPr="00047CEE">
        <w:rPr>
          <w:rFonts w:hint="eastAsia"/>
          <w:b/>
          <w:bCs/>
        </w:rPr>
        <w:t>常规性开支</w:t>
      </w:r>
    </w:p>
    <w:p w:rsidR="004B7C74" w:rsidRPr="00047CEE" w:rsidRDefault="004B7C74" w:rsidP="004B7C74">
      <w:pPr>
        <w:adjustRightInd w:val="0"/>
        <w:snapToGrid w:val="0"/>
        <w:spacing w:line="360" w:lineRule="auto"/>
        <w:ind w:firstLineChars="200" w:firstLine="480"/>
      </w:pPr>
      <w:r w:rsidRPr="00047CEE">
        <w:rPr>
          <w:rFonts w:hint="eastAsia"/>
        </w:rPr>
        <w:t>常规性开支包括环保科人员进行日常工作，开展宣传教育、报刊订阅，维修设备仪器，进行监测等工作的费用。预计每年约需</w:t>
      </w:r>
      <w:r w:rsidRPr="00047CEE">
        <w:t>2.0</w:t>
      </w:r>
      <w:r w:rsidRPr="00047CEE">
        <w:rPr>
          <w:rFonts w:hint="eastAsia"/>
        </w:rPr>
        <w:t>万元。</w:t>
      </w:r>
    </w:p>
    <w:p w:rsidR="004B7C74" w:rsidRPr="00047CEE" w:rsidRDefault="004B7C74" w:rsidP="004B7C74">
      <w:pPr>
        <w:adjustRightInd w:val="0"/>
        <w:snapToGrid w:val="0"/>
        <w:spacing w:line="360" w:lineRule="auto"/>
        <w:rPr>
          <w:b/>
          <w:bCs/>
        </w:rPr>
      </w:pPr>
      <w:r w:rsidRPr="00047CEE">
        <w:rPr>
          <w:rFonts w:hint="eastAsia"/>
          <w:b/>
          <w:bCs/>
        </w:rPr>
        <w:t xml:space="preserve">8.2.3.3 </w:t>
      </w:r>
      <w:r w:rsidRPr="00047CEE">
        <w:rPr>
          <w:rFonts w:hint="eastAsia"/>
          <w:b/>
          <w:bCs/>
        </w:rPr>
        <w:t>经费来源</w:t>
      </w:r>
    </w:p>
    <w:p w:rsidR="004B7C74" w:rsidRPr="00047CEE" w:rsidRDefault="004B7C74" w:rsidP="004B7C74">
      <w:pPr>
        <w:adjustRightInd w:val="0"/>
        <w:snapToGrid w:val="0"/>
        <w:spacing w:line="360" w:lineRule="auto"/>
        <w:ind w:firstLine="480"/>
      </w:pPr>
      <w:r w:rsidRPr="00047CEE">
        <w:t>企业应根据情况划拨出特定的款项，用于环境污染专项设施、专项治理、事故性污染物的处理等。</w:t>
      </w:r>
    </w:p>
    <w:p w:rsidR="004B7C74" w:rsidRPr="00047CEE" w:rsidRDefault="004B7C74" w:rsidP="004B7C74">
      <w:pPr>
        <w:pStyle w:val="2"/>
        <w:adjustRightInd w:val="0"/>
        <w:snapToGrid w:val="0"/>
        <w:spacing w:beforeLines="0" w:line="360" w:lineRule="auto"/>
        <w:rPr>
          <w:rFonts w:ascii="Times New Roman" w:hAnsi="Times New Roman"/>
          <w:sz w:val="28"/>
          <w:szCs w:val="28"/>
        </w:rPr>
      </w:pPr>
      <w:bookmarkStart w:id="148" w:name="_Toc503196230"/>
      <w:bookmarkStart w:id="149" w:name="_Toc533092108"/>
      <w:r w:rsidRPr="00047CEE">
        <w:rPr>
          <w:rFonts w:ascii="Times New Roman" w:hAnsi="Times New Roman"/>
          <w:sz w:val="28"/>
          <w:szCs w:val="28"/>
        </w:rPr>
        <w:t xml:space="preserve">8.3 </w:t>
      </w:r>
      <w:bookmarkEnd w:id="148"/>
      <w:r w:rsidRPr="00047CEE">
        <w:rPr>
          <w:rFonts w:ascii="Times New Roman" w:hAnsi="Times New Roman" w:hint="eastAsia"/>
          <w:sz w:val="28"/>
          <w:szCs w:val="28"/>
        </w:rPr>
        <w:t>本项目污染源排放清单</w:t>
      </w:r>
      <w:bookmarkEnd w:id="149"/>
    </w:p>
    <w:p w:rsidR="007513E4" w:rsidRPr="00047CEE" w:rsidRDefault="004B7C74" w:rsidP="004B7C74">
      <w:pPr>
        <w:adjustRightInd w:val="0"/>
        <w:snapToGrid w:val="0"/>
        <w:spacing w:line="360" w:lineRule="auto"/>
        <w:ind w:firstLineChars="200" w:firstLine="480"/>
      </w:pPr>
      <w:r w:rsidRPr="00047CEE">
        <w:rPr>
          <w:rFonts w:ascii="宋体" w:hAnsi="宋体" w:hint="eastAsia"/>
        </w:rPr>
        <w:t>本项目污染源排放清</w:t>
      </w:r>
      <w:r w:rsidRPr="00047CEE">
        <w:rPr>
          <w:rFonts w:hint="eastAsia"/>
        </w:rPr>
        <w:t>单见表</w:t>
      </w:r>
      <w:r w:rsidRPr="00047CEE">
        <w:rPr>
          <w:rFonts w:hint="eastAsia"/>
        </w:rPr>
        <w:t>8.3</w:t>
      </w:r>
      <w:r w:rsidRPr="00047CEE">
        <w:t>-1</w:t>
      </w:r>
      <w:r w:rsidRPr="00047CEE">
        <w:rPr>
          <w:rFonts w:hint="eastAsia"/>
        </w:rPr>
        <w:t>。</w:t>
      </w:r>
    </w:p>
    <w:p w:rsidR="00AB0113" w:rsidRPr="00047CEE" w:rsidRDefault="00AB0113" w:rsidP="004B7C74">
      <w:pPr>
        <w:adjustRightInd w:val="0"/>
        <w:snapToGrid w:val="0"/>
        <w:spacing w:line="360" w:lineRule="auto"/>
        <w:ind w:firstLineChars="200" w:firstLine="480"/>
      </w:pPr>
    </w:p>
    <w:p w:rsidR="00AB0113" w:rsidRPr="00047CEE" w:rsidRDefault="00AB0113" w:rsidP="004B7C74">
      <w:pPr>
        <w:adjustRightInd w:val="0"/>
        <w:snapToGrid w:val="0"/>
        <w:spacing w:line="360" w:lineRule="auto"/>
        <w:ind w:firstLineChars="200" w:firstLine="480"/>
        <w:sectPr w:rsidR="00AB0113" w:rsidRPr="00047CEE" w:rsidSect="00B02F5B">
          <w:pgSz w:w="11907" w:h="16840"/>
          <w:pgMar w:top="1418" w:right="1418" w:bottom="1418" w:left="1418" w:header="1077" w:footer="1191" w:gutter="0"/>
          <w:cols w:space="720"/>
          <w:docGrid w:type="lines" w:linePitch="447"/>
        </w:sectPr>
      </w:pPr>
    </w:p>
    <w:p w:rsidR="007513E4" w:rsidRPr="00047CEE" w:rsidRDefault="007513E4" w:rsidP="007513E4">
      <w:pPr>
        <w:spacing w:line="360" w:lineRule="auto"/>
        <w:jc w:val="center"/>
        <w:rPr>
          <w:b/>
          <w:bCs/>
          <w:spacing w:val="4"/>
        </w:rPr>
      </w:pPr>
      <w:r w:rsidRPr="00047CEE">
        <w:rPr>
          <w:rFonts w:hint="eastAsia"/>
          <w:b/>
          <w:bCs/>
          <w:kern w:val="0"/>
          <w:sz w:val="22"/>
          <w:szCs w:val="22"/>
        </w:rPr>
        <w:lastRenderedPageBreak/>
        <w:t>表</w:t>
      </w:r>
      <w:r w:rsidRPr="00047CEE">
        <w:rPr>
          <w:rFonts w:hint="eastAsia"/>
          <w:b/>
          <w:bCs/>
          <w:kern w:val="0"/>
          <w:sz w:val="22"/>
          <w:szCs w:val="22"/>
        </w:rPr>
        <w:t>8.3</w:t>
      </w:r>
      <w:r w:rsidRPr="00047CEE">
        <w:rPr>
          <w:b/>
          <w:bCs/>
          <w:kern w:val="0"/>
          <w:sz w:val="22"/>
          <w:szCs w:val="22"/>
        </w:rPr>
        <w:t>-1</w:t>
      </w:r>
      <w:r w:rsidRPr="00047CEE">
        <w:rPr>
          <w:rFonts w:ascii="宋体" w:hAnsi="宋体" w:hint="eastAsia"/>
          <w:b/>
          <w:bCs/>
        </w:rPr>
        <w:t xml:space="preserve"> 本项目污染源排放清单一览表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134"/>
        <w:gridCol w:w="1701"/>
        <w:gridCol w:w="2126"/>
        <w:gridCol w:w="3969"/>
        <w:gridCol w:w="1134"/>
        <w:gridCol w:w="2843"/>
      </w:tblGrid>
      <w:tr w:rsidR="00683052" w:rsidRPr="00047CEE" w:rsidTr="00683052">
        <w:trPr>
          <w:trHeight w:val="284"/>
          <w:jc w:val="center"/>
        </w:trPr>
        <w:tc>
          <w:tcPr>
            <w:tcW w:w="2080" w:type="dxa"/>
            <w:gridSpan w:val="2"/>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污染源</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污染物</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产生浓度及产生量</w:t>
            </w:r>
          </w:p>
        </w:tc>
        <w:tc>
          <w:tcPr>
            <w:tcW w:w="3969"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治理措施</w:t>
            </w:r>
          </w:p>
        </w:tc>
        <w:tc>
          <w:tcPr>
            <w:tcW w:w="1134" w:type="dxa"/>
            <w:tcBorders>
              <w:top w:val="single" w:sz="4" w:space="0" w:color="auto"/>
              <w:left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排放量</w:t>
            </w:r>
          </w:p>
        </w:tc>
        <w:tc>
          <w:tcPr>
            <w:tcW w:w="2843"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执行标准</w:t>
            </w:r>
          </w:p>
        </w:tc>
      </w:tr>
      <w:tr w:rsidR="00683052" w:rsidRPr="00047CEE" w:rsidTr="00683052">
        <w:trPr>
          <w:trHeight w:val="284"/>
          <w:jc w:val="center"/>
        </w:trPr>
        <w:tc>
          <w:tcPr>
            <w:tcW w:w="946" w:type="dxa"/>
            <w:vMerge w:val="restart"/>
            <w:tcBorders>
              <w:top w:val="single" w:sz="4" w:space="0" w:color="auto"/>
              <w:left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i/>
                <w:spacing w:val="4"/>
                <w:sz w:val="21"/>
                <w:szCs w:val="21"/>
              </w:rPr>
            </w:pPr>
            <w:r w:rsidRPr="00047CEE">
              <w:rPr>
                <w:bCs/>
                <w:spacing w:val="4"/>
                <w:sz w:val="21"/>
                <w:szCs w:val="21"/>
              </w:rPr>
              <w:t>环境空气</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堆场</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粉尘</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B07FB8">
            <w:pPr>
              <w:pStyle w:val="af0"/>
              <w:adjustRightInd w:val="0"/>
              <w:snapToGrid w:val="0"/>
              <w:spacing w:after="0" w:line="240" w:lineRule="atLeast"/>
              <w:jc w:val="center"/>
              <w:rPr>
                <w:bCs/>
                <w:spacing w:val="4"/>
                <w:sz w:val="21"/>
                <w:szCs w:val="21"/>
              </w:rPr>
            </w:pPr>
            <w:r w:rsidRPr="00047CEE">
              <w:rPr>
                <w:rFonts w:hint="eastAsia"/>
                <w:bCs/>
                <w:spacing w:val="4"/>
                <w:sz w:val="21"/>
                <w:szCs w:val="21"/>
              </w:rPr>
              <w:t>0.</w:t>
            </w:r>
            <w:r w:rsidR="00B07FB8" w:rsidRPr="00047CEE">
              <w:rPr>
                <w:rFonts w:hint="eastAsia"/>
                <w:bCs/>
                <w:spacing w:val="4"/>
                <w:sz w:val="21"/>
                <w:szCs w:val="21"/>
              </w:rPr>
              <w:t>24</w:t>
            </w:r>
            <w:r w:rsidRPr="00047CEE">
              <w:rPr>
                <w:bCs/>
                <w:spacing w:val="4"/>
                <w:sz w:val="21"/>
                <w:szCs w:val="21"/>
              </w:rPr>
              <w:t>t/a</w:t>
            </w:r>
          </w:p>
        </w:tc>
        <w:tc>
          <w:tcPr>
            <w:tcW w:w="3969" w:type="dxa"/>
            <w:vMerge w:val="restart"/>
            <w:tcBorders>
              <w:top w:val="single" w:sz="4" w:space="0" w:color="auto"/>
              <w:left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场地硬化，四周设挡风</w:t>
            </w:r>
            <w:proofErr w:type="gramStart"/>
            <w:r w:rsidRPr="00047CEE">
              <w:rPr>
                <w:rFonts w:hint="eastAsia"/>
                <w:bCs/>
                <w:spacing w:val="4"/>
                <w:sz w:val="21"/>
                <w:szCs w:val="21"/>
              </w:rPr>
              <w:t>抑</w:t>
            </w:r>
            <w:proofErr w:type="gramEnd"/>
            <w:r w:rsidRPr="00047CEE">
              <w:rPr>
                <w:rFonts w:hint="eastAsia"/>
                <w:bCs/>
                <w:spacing w:val="4"/>
                <w:sz w:val="21"/>
                <w:szCs w:val="21"/>
              </w:rPr>
              <w:t>尘网，定期洒水，硬化地面，</w:t>
            </w:r>
            <w:proofErr w:type="gramStart"/>
            <w:r w:rsidRPr="00047CEE">
              <w:rPr>
                <w:rFonts w:hint="eastAsia"/>
                <w:bCs/>
                <w:spacing w:val="4"/>
                <w:sz w:val="21"/>
                <w:szCs w:val="21"/>
              </w:rPr>
              <w:t>降尘率</w:t>
            </w:r>
            <w:proofErr w:type="gramEnd"/>
            <w:r w:rsidRPr="00047CEE">
              <w:rPr>
                <w:rFonts w:hint="eastAsia"/>
                <w:bCs/>
                <w:spacing w:val="4"/>
                <w:sz w:val="21"/>
                <w:szCs w:val="21"/>
              </w:rPr>
              <w:t>8</w:t>
            </w:r>
            <w:r w:rsidRPr="00047CEE">
              <w:rPr>
                <w:bCs/>
                <w:spacing w:val="4"/>
                <w:sz w:val="21"/>
                <w:szCs w:val="21"/>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B07FB8"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0.12</w:t>
            </w:r>
            <w:r w:rsidR="00683052" w:rsidRPr="00047CEE">
              <w:rPr>
                <w:bCs/>
                <w:spacing w:val="4"/>
                <w:sz w:val="21"/>
                <w:szCs w:val="21"/>
              </w:rPr>
              <w:t>t/a</w:t>
            </w:r>
          </w:p>
        </w:tc>
        <w:tc>
          <w:tcPr>
            <w:tcW w:w="2843" w:type="dxa"/>
            <w:vMerge w:val="restart"/>
            <w:tcBorders>
              <w:left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《大气污染物综合排放标准》（</w:t>
            </w:r>
            <w:r w:rsidRPr="00047CEE">
              <w:rPr>
                <w:bCs/>
                <w:spacing w:val="4"/>
                <w:sz w:val="21"/>
                <w:szCs w:val="21"/>
              </w:rPr>
              <w:t>GB 16297-1996</w:t>
            </w:r>
            <w:r w:rsidRPr="00047CEE">
              <w:rPr>
                <w:rFonts w:hint="eastAsia"/>
                <w:bCs/>
                <w:spacing w:val="4"/>
                <w:sz w:val="21"/>
                <w:szCs w:val="21"/>
              </w:rPr>
              <w:t>）表</w:t>
            </w:r>
            <w:r w:rsidRPr="00047CEE">
              <w:rPr>
                <w:bCs/>
                <w:spacing w:val="4"/>
                <w:sz w:val="21"/>
                <w:szCs w:val="21"/>
              </w:rPr>
              <w:t>2</w:t>
            </w:r>
          </w:p>
        </w:tc>
      </w:tr>
      <w:tr w:rsidR="00683052" w:rsidRPr="00047CEE" w:rsidTr="00683052">
        <w:trPr>
          <w:trHeight w:val="284"/>
          <w:jc w:val="center"/>
        </w:trPr>
        <w:tc>
          <w:tcPr>
            <w:tcW w:w="946" w:type="dxa"/>
            <w:vMerge/>
            <w:tcBorders>
              <w:left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装卸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扬尘</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B07FB8">
            <w:pPr>
              <w:pStyle w:val="af0"/>
              <w:adjustRightInd w:val="0"/>
              <w:snapToGrid w:val="0"/>
              <w:spacing w:after="0" w:line="240" w:lineRule="atLeast"/>
              <w:jc w:val="center"/>
              <w:rPr>
                <w:bCs/>
                <w:spacing w:val="4"/>
                <w:sz w:val="21"/>
                <w:szCs w:val="21"/>
              </w:rPr>
            </w:pPr>
            <w:r w:rsidRPr="00047CEE">
              <w:rPr>
                <w:rFonts w:hint="eastAsia"/>
                <w:bCs/>
                <w:spacing w:val="4"/>
                <w:sz w:val="21"/>
                <w:szCs w:val="21"/>
              </w:rPr>
              <w:t>0.</w:t>
            </w:r>
            <w:r w:rsidR="00B07FB8" w:rsidRPr="00047CEE">
              <w:rPr>
                <w:rFonts w:hint="eastAsia"/>
                <w:bCs/>
                <w:spacing w:val="4"/>
                <w:sz w:val="21"/>
                <w:szCs w:val="21"/>
              </w:rPr>
              <w:t>32</w:t>
            </w:r>
            <w:r w:rsidRPr="00047CEE">
              <w:rPr>
                <w:bCs/>
                <w:spacing w:val="4"/>
                <w:sz w:val="21"/>
                <w:szCs w:val="21"/>
              </w:rPr>
              <w:t>t/a</w:t>
            </w:r>
          </w:p>
        </w:tc>
        <w:tc>
          <w:tcPr>
            <w:tcW w:w="3969" w:type="dxa"/>
            <w:vMerge/>
            <w:tcBorders>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B07FB8">
            <w:pPr>
              <w:pStyle w:val="af0"/>
              <w:adjustRightInd w:val="0"/>
              <w:snapToGrid w:val="0"/>
              <w:spacing w:after="0" w:line="240" w:lineRule="atLeast"/>
              <w:jc w:val="center"/>
              <w:rPr>
                <w:bCs/>
                <w:spacing w:val="4"/>
                <w:sz w:val="21"/>
                <w:szCs w:val="21"/>
              </w:rPr>
            </w:pPr>
            <w:r w:rsidRPr="00047CEE">
              <w:rPr>
                <w:rFonts w:hint="eastAsia"/>
                <w:bCs/>
                <w:spacing w:val="4"/>
                <w:sz w:val="21"/>
                <w:szCs w:val="21"/>
              </w:rPr>
              <w:t>0.</w:t>
            </w:r>
            <w:r w:rsidR="00B07FB8" w:rsidRPr="00047CEE">
              <w:rPr>
                <w:rFonts w:hint="eastAsia"/>
                <w:bCs/>
                <w:spacing w:val="4"/>
                <w:sz w:val="21"/>
                <w:szCs w:val="21"/>
              </w:rPr>
              <w:t>128</w:t>
            </w:r>
            <w:r w:rsidRPr="00047CEE">
              <w:rPr>
                <w:bCs/>
                <w:spacing w:val="4"/>
                <w:sz w:val="21"/>
                <w:szCs w:val="21"/>
              </w:rPr>
              <w:t>/a</w:t>
            </w:r>
          </w:p>
        </w:tc>
        <w:tc>
          <w:tcPr>
            <w:tcW w:w="2843" w:type="dxa"/>
            <w:vMerge/>
            <w:tcBorders>
              <w:left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r>
      <w:tr w:rsidR="00683052" w:rsidRPr="00047CEE" w:rsidTr="00683052">
        <w:trPr>
          <w:trHeight w:val="284"/>
          <w:jc w:val="center"/>
        </w:trPr>
        <w:tc>
          <w:tcPr>
            <w:tcW w:w="946" w:type="dxa"/>
            <w:vMerge/>
            <w:tcBorders>
              <w:left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运输道路</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粉尘</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3</w:t>
            </w:r>
            <w:r w:rsidRPr="00047CEE">
              <w:rPr>
                <w:bCs/>
                <w:spacing w:val="4"/>
                <w:sz w:val="21"/>
                <w:szCs w:val="21"/>
              </w:rPr>
              <w:t>t/a</w:t>
            </w:r>
          </w:p>
        </w:tc>
        <w:tc>
          <w:tcPr>
            <w:tcW w:w="3969"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道路硬化、洒水；运输车辆加盖蓬布；禁止超载，限速行驶等，降尘约</w:t>
            </w:r>
            <w:r w:rsidRPr="00047CEE">
              <w:rPr>
                <w:rFonts w:hint="eastAsia"/>
                <w:bCs/>
                <w:spacing w:val="4"/>
                <w:sz w:val="21"/>
                <w:szCs w:val="21"/>
              </w:rPr>
              <w:t>7</w:t>
            </w:r>
            <w:r w:rsidRPr="00047CEE">
              <w:rPr>
                <w:bCs/>
                <w:spacing w:val="4"/>
                <w:sz w:val="21"/>
                <w:szCs w:val="21"/>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0.9</w:t>
            </w:r>
            <w:r w:rsidRPr="00047CEE">
              <w:rPr>
                <w:bCs/>
                <w:spacing w:val="4"/>
                <w:sz w:val="21"/>
                <w:szCs w:val="21"/>
              </w:rPr>
              <w:t>t/a</w:t>
            </w:r>
          </w:p>
        </w:tc>
        <w:tc>
          <w:tcPr>
            <w:tcW w:w="2843" w:type="dxa"/>
            <w:vMerge/>
            <w:tcBorders>
              <w:left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r>
      <w:tr w:rsidR="00683052" w:rsidRPr="00047CEE" w:rsidTr="00683052">
        <w:trPr>
          <w:trHeight w:val="284"/>
          <w:jc w:val="center"/>
        </w:trPr>
        <w:tc>
          <w:tcPr>
            <w:tcW w:w="946" w:type="dxa"/>
            <w:vMerge/>
            <w:tcBorders>
              <w:left w:val="single" w:sz="4" w:space="0" w:color="auto"/>
              <w:right w:val="single" w:sz="4" w:space="0" w:color="auto"/>
            </w:tcBorders>
            <w:vAlign w:val="center"/>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134" w:type="dxa"/>
            <w:vMerge w:val="restart"/>
            <w:tcBorders>
              <w:top w:val="single" w:sz="4" w:space="0" w:color="auto"/>
              <w:left w:val="single" w:sz="4" w:space="0" w:color="auto"/>
              <w:right w:val="single" w:sz="4" w:space="0" w:color="auto"/>
            </w:tcBorders>
            <w:vAlign w:val="center"/>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bCs/>
                <w:spacing w:val="4"/>
                <w:sz w:val="21"/>
                <w:szCs w:val="21"/>
              </w:rPr>
              <w:t>钻孔爆破</w:t>
            </w:r>
          </w:p>
        </w:tc>
        <w:tc>
          <w:tcPr>
            <w:tcW w:w="1701"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bCs/>
                <w:spacing w:val="4"/>
                <w:sz w:val="21"/>
                <w:szCs w:val="21"/>
              </w:rPr>
              <w:t>粉尘</w:t>
            </w:r>
          </w:p>
        </w:tc>
        <w:tc>
          <w:tcPr>
            <w:tcW w:w="2126"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0.57</w:t>
            </w:r>
            <w:r w:rsidRPr="00047CEE">
              <w:rPr>
                <w:bCs/>
                <w:spacing w:val="4"/>
                <w:sz w:val="21"/>
                <w:szCs w:val="21"/>
              </w:rPr>
              <w:t xml:space="preserve"> t/a</w:t>
            </w:r>
          </w:p>
        </w:tc>
        <w:tc>
          <w:tcPr>
            <w:tcW w:w="3969" w:type="dxa"/>
            <w:vMerge w:val="restart"/>
            <w:tcBorders>
              <w:top w:val="single" w:sz="4" w:space="0" w:color="auto"/>
              <w:left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湿式凿岩、中深孔爆破，爆破后喷雾，设喷雾装置，洒水抑尘，</w:t>
            </w:r>
            <w:proofErr w:type="gramStart"/>
            <w:r w:rsidRPr="00047CEE">
              <w:rPr>
                <w:rFonts w:hint="eastAsia"/>
                <w:bCs/>
                <w:spacing w:val="4"/>
                <w:sz w:val="21"/>
                <w:szCs w:val="21"/>
              </w:rPr>
              <w:t>降尘率</w:t>
            </w:r>
            <w:proofErr w:type="gramEnd"/>
            <w:r w:rsidRPr="00047CEE">
              <w:rPr>
                <w:bCs/>
                <w:spacing w:val="4"/>
                <w:sz w:val="21"/>
                <w:szCs w:val="21"/>
              </w:rPr>
              <w:t>60%</w:t>
            </w:r>
          </w:p>
        </w:tc>
        <w:tc>
          <w:tcPr>
            <w:tcW w:w="1134"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0.228</w:t>
            </w:r>
            <w:r w:rsidRPr="00047CEE">
              <w:rPr>
                <w:bCs/>
                <w:spacing w:val="4"/>
                <w:sz w:val="21"/>
                <w:szCs w:val="21"/>
              </w:rPr>
              <w:t xml:space="preserve"> t/a</w:t>
            </w:r>
          </w:p>
        </w:tc>
        <w:tc>
          <w:tcPr>
            <w:tcW w:w="2843" w:type="dxa"/>
            <w:vMerge/>
            <w:tcBorders>
              <w:left w:val="single" w:sz="4" w:space="0" w:color="auto"/>
              <w:right w:val="single" w:sz="4" w:space="0" w:color="auto"/>
            </w:tcBorders>
            <w:vAlign w:val="center"/>
          </w:tcPr>
          <w:p w:rsidR="00683052" w:rsidRPr="00047CEE" w:rsidRDefault="00683052" w:rsidP="00AB0113">
            <w:pPr>
              <w:pStyle w:val="af0"/>
              <w:adjustRightInd w:val="0"/>
              <w:snapToGrid w:val="0"/>
              <w:spacing w:after="0" w:line="240" w:lineRule="atLeast"/>
              <w:jc w:val="left"/>
              <w:rPr>
                <w:bCs/>
                <w:spacing w:val="4"/>
                <w:sz w:val="21"/>
                <w:szCs w:val="21"/>
              </w:rPr>
            </w:pPr>
          </w:p>
        </w:tc>
      </w:tr>
      <w:tr w:rsidR="00683052" w:rsidRPr="00047CEE" w:rsidTr="00683052">
        <w:trPr>
          <w:trHeight w:val="284"/>
          <w:jc w:val="center"/>
        </w:trPr>
        <w:tc>
          <w:tcPr>
            <w:tcW w:w="946" w:type="dxa"/>
            <w:vMerge/>
            <w:tcBorders>
              <w:left w:val="single" w:sz="4" w:space="0" w:color="auto"/>
              <w:right w:val="single" w:sz="4" w:space="0" w:color="auto"/>
            </w:tcBorders>
            <w:vAlign w:val="center"/>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134" w:type="dxa"/>
            <w:vMerge/>
            <w:tcBorders>
              <w:left w:val="single" w:sz="4" w:space="0" w:color="auto"/>
              <w:right w:val="single" w:sz="4" w:space="0" w:color="auto"/>
            </w:tcBorders>
            <w:vAlign w:val="center"/>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SO</w:t>
            </w:r>
            <w:r w:rsidRPr="00047CEE">
              <w:rPr>
                <w:rFonts w:hint="eastAsia"/>
                <w:bCs/>
                <w:spacing w:val="4"/>
                <w:sz w:val="21"/>
                <w:szCs w:val="21"/>
                <w:vertAlign w:val="sub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0.017</w:t>
            </w:r>
            <w:r w:rsidRPr="00047CEE">
              <w:rPr>
                <w:bCs/>
                <w:spacing w:val="4"/>
                <w:sz w:val="21"/>
                <w:szCs w:val="21"/>
              </w:rPr>
              <w:t xml:space="preserve"> t/a</w:t>
            </w:r>
          </w:p>
        </w:tc>
        <w:tc>
          <w:tcPr>
            <w:tcW w:w="3969" w:type="dxa"/>
            <w:vMerge/>
            <w:tcBorders>
              <w:left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0.01</w:t>
            </w:r>
            <w:r w:rsidRPr="00047CEE">
              <w:rPr>
                <w:bCs/>
                <w:spacing w:val="4"/>
                <w:sz w:val="21"/>
                <w:szCs w:val="21"/>
              </w:rPr>
              <w:t xml:space="preserve"> t/a</w:t>
            </w:r>
          </w:p>
        </w:tc>
        <w:tc>
          <w:tcPr>
            <w:tcW w:w="2843" w:type="dxa"/>
            <w:vMerge/>
            <w:tcBorders>
              <w:left w:val="single" w:sz="4" w:space="0" w:color="auto"/>
              <w:right w:val="single" w:sz="4" w:space="0" w:color="auto"/>
            </w:tcBorders>
            <w:vAlign w:val="center"/>
          </w:tcPr>
          <w:p w:rsidR="00683052" w:rsidRPr="00047CEE" w:rsidRDefault="00683052" w:rsidP="00AB0113">
            <w:pPr>
              <w:pStyle w:val="af0"/>
              <w:adjustRightInd w:val="0"/>
              <w:snapToGrid w:val="0"/>
              <w:spacing w:after="0" w:line="240" w:lineRule="atLeast"/>
              <w:jc w:val="left"/>
              <w:rPr>
                <w:bCs/>
                <w:spacing w:val="4"/>
                <w:sz w:val="21"/>
                <w:szCs w:val="21"/>
              </w:rPr>
            </w:pPr>
          </w:p>
        </w:tc>
      </w:tr>
      <w:tr w:rsidR="00683052" w:rsidRPr="00047CEE" w:rsidTr="00683052">
        <w:trPr>
          <w:trHeight w:val="284"/>
          <w:jc w:val="center"/>
        </w:trPr>
        <w:tc>
          <w:tcPr>
            <w:tcW w:w="946" w:type="dxa"/>
            <w:vMerge/>
            <w:tcBorders>
              <w:left w:val="single" w:sz="4" w:space="0" w:color="auto"/>
              <w:bottom w:val="single" w:sz="4" w:space="0" w:color="auto"/>
              <w:right w:val="single" w:sz="4" w:space="0" w:color="auto"/>
            </w:tcBorders>
            <w:vAlign w:val="center"/>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134" w:type="dxa"/>
            <w:vMerge/>
            <w:tcBorders>
              <w:left w:val="single" w:sz="4" w:space="0" w:color="auto"/>
              <w:bottom w:val="single" w:sz="4" w:space="0" w:color="auto"/>
              <w:right w:val="single" w:sz="4" w:space="0" w:color="auto"/>
            </w:tcBorders>
            <w:vAlign w:val="center"/>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NO</w:t>
            </w:r>
            <w:r w:rsidRPr="00047CEE">
              <w:rPr>
                <w:rFonts w:hint="eastAsia"/>
                <w:bCs/>
                <w:spacing w:val="4"/>
                <w:sz w:val="21"/>
                <w:szCs w:val="21"/>
                <w:vertAlign w:val="subscript"/>
              </w:rPr>
              <w:t>x</w:t>
            </w:r>
          </w:p>
        </w:tc>
        <w:tc>
          <w:tcPr>
            <w:tcW w:w="2126"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0.13</w:t>
            </w:r>
            <w:r w:rsidRPr="00047CEE">
              <w:rPr>
                <w:bCs/>
                <w:spacing w:val="4"/>
                <w:sz w:val="21"/>
                <w:szCs w:val="21"/>
              </w:rPr>
              <w:t xml:space="preserve"> t/a</w:t>
            </w:r>
          </w:p>
        </w:tc>
        <w:tc>
          <w:tcPr>
            <w:tcW w:w="3969" w:type="dxa"/>
            <w:vMerge/>
            <w:tcBorders>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0.13</w:t>
            </w:r>
            <w:r w:rsidRPr="00047CEE">
              <w:rPr>
                <w:bCs/>
                <w:spacing w:val="4"/>
                <w:sz w:val="21"/>
                <w:szCs w:val="21"/>
              </w:rPr>
              <w:t xml:space="preserve"> t/a</w:t>
            </w:r>
          </w:p>
        </w:tc>
        <w:tc>
          <w:tcPr>
            <w:tcW w:w="2843" w:type="dxa"/>
            <w:vMerge/>
            <w:tcBorders>
              <w:left w:val="single" w:sz="4" w:space="0" w:color="auto"/>
              <w:bottom w:val="single" w:sz="4" w:space="0" w:color="auto"/>
              <w:right w:val="single" w:sz="4" w:space="0" w:color="auto"/>
            </w:tcBorders>
            <w:vAlign w:val="center"/>
          </w:tcPr>
          <w:p w:rsidR="00683052" w:rsidRPr="00047CEE" w:rsidRDefault="00683052" w:rsidP="00AB0113">
            <w:pPr>
              <w:pStyle w:val="af0"/>
              <w:adjustRightInd w:val="0"/>
              <w:snapToGrid w:val="0"/>
              <w:spacing w:after="0" w:line="240" w:lineRule="atLeast"/>
              <w:jc w:val="left"/>
              <w:rPr>
                <w:bCs/>
                <w:spacing w:val="4"/>
                <w:sz w:val="21"/>
                <w:szCs w:val="21"/>
              </w:rPr>
            </w:pPr>
          </w:p>
        </w:tc>
      </w:tr>
      <w:tr w:rsidR="00683052" w:rsidRPr="00047CEE" w:rsidTr="00683052">
        <w:trPr>
          <w:trHeight w:val="284"/>
          <w:jc w:val="center"/>
        </w:trPr>
        <w:tc>
          <w:tcPr>
            <w:tcW w:w="946" w:type="dxa"/>
            <w:vMerge w:val="restart"/>
            <w:tcBorders>
              <w:top w:val="single" w:sz="4" w:space="0" w:color="auto"/>
              <w:left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废水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生活污水</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废水量</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80</w:t>
            </w:r>
            <w:r w:rsidRPr="00047CEE">
              <w:rPr>
                <w:bCs/>
                <w:spacing w:val="4"/>
                <w:sz w:val="21"/>
                <w:szCs w:val="21"/>
              </w:rPr>
              <w:t>m</w:t>
            </w:r>
            <w:r w:rsidRPr="00047CEE">
              <w:rPr>
                <w:bCs/>
                <w:spacing w:val="4"/>
                <w:sz w:val="21"/>
                <w:szCs w:val="21"/>
                <w:vertAlign w:val="superscript"/>
              </w:rPr>
              <w:t>3</w:t>
            </w:r>
            <w:r w:rsidRPr="00047CEE">
              <w:rPr>
                <w:bCs/>
                <w:spacing w:val="4"/>
                <w:sz w:val="21"/>
                <w:szCs w:val="21"/>
              </w:rPr>
              <w:t>/a</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食堂用水排入旱厕；生活污水经沉淀池处理后，用于道路洒水。</w:t>
            </w:r>
            <w:r w:rsidRPr="00047CEE">
              <w:rPr>
                <w:bCs/>
                <w:spacing w:val="4"/>
                <w:sz w:val="21"/>
                <w:szCs w:val="21"/>
              </w:rPr>
              <w:t>沉淀池采用防渗混凝土结构</w:t>
            </w:r>
            <w:r w:rsidRPr="00047CEE">
              <w:rPr>
                <w:rFonts w:hint="eastAsia"/>
                <w:bCs/>
                <w:spacing w:val="4"/>
                <w:sz w:val="21"/>
                <w:szCs w:val="21"/>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不外排</w:t>
            </w:r>
          </w:p>
        </w:tc>
        <w:tc>
          <w:tcPr>
            <w:tcW w:w="2843" w:type="dxa"/>
            <w:vMerge w:val="restart"/>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bCs/>
                <w:spacing w:val="4"/>
                <w:sz w:val="21"/>
                <w:szCs w:val="21"/>
              </w:rPr>
              <w:t>/</w:t>
            </w:r>
          </w:p>
        </w:tc>
      </w:tr>
      <w:tr w:rsidR="00683052" w:rsidRPr="00047CEE" w:rsidTr="00683052">
        <w:trPr>
          <w:trHeight w:val="284"/>
          <w:jc w:val="center"/>
        </w:trPr>
        <w:tc>
          <w:tcPr>
            <w:tcW w:w="946" w:type="dxa"/>
            <w:vMerge/>
            <w:tcBorders>
              <w:left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bCs/>
                <w:spacing w:val="4"/>
                <w:sz w:val="21"/>
                <w:szCs w:val="21"/>
              </w:rPr>
              <w:t>COD</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bCs/>
                <w:spacing w:val="4"/>
                <w:sz w:val="21"/>
                <w:szCs w:val="21"/>
              </w:rPr>
              <w:t>250mg/L   0.0</w:t>
            </w:r>
            <w:r w:rsidRPr="00047CEE">
              <w:rPr>
                <w:rFonts w:hint="eastAsia"/>
                <w:bCs/>
                <w:spacing w:val="4"/>
                <w:sz w:val="21"/>
                <w:szCs w:val="21"/>
              </w:rPr>
              <w:t>2</w:t>
            </w:r>
            <w:r w:rsidRPr="00047CEE">
              <w:rPr>
                <w:bCs/>
                <w:spacing w:val="4"/>
                <w:sz w:val="21"/>
                <w:szCs w:val="21"/>
              </w:rPr>
              <w:t>t/a</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r>
      <w:tr w:rsidR="00683052" w:rsidRPr="00047CEE" w:rsidTr="00683052">
        <w:trPr>
          <w:trHeight w:val="284"/>
          <w:jc w:val="center"/>
        </w:trPr>
        <w:tc>
          <w:tcPr>
            <w:tcW w:w="946" w:type="dxa"/>
            <w:vMerge/>
            <w:tcBorders>
              <w:left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bCs/>
                <w:spacing w:val="4"/>
                <w:sz w:val="21"/>
                <w:szCs w:val="21"/>
              </w:rPr>
              <w:t>BOD</w:t>
            </w:r>
            <w:r w:rsidRPr="00047CEE">
              <w:rPr>
                <w:bCs/>
                <w:spacing w:val="4"/>
                <w:sz w:val="21"/>
                <w:szCs w:val="21"/>
                <w:vertAlign w:val="subscript"/>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bCs/>
                <w:spacing w:val="4"/>
                <w:sz w:val="21"/>
                <w:szCs w:val="21"/>
              </w:rPr>
              <w:t>100mg/L   0.0</w:t>
            </w:r>
            <w:r w:rsidRPr="00047CEE">
              <w:rPr>
                <w:rFonts w:hint="eastAsia"/>
                <w:bCs/>
                <w:spacing w:val="4"/>
                <w:sz w:val="21"/>
                <w:szCs w:val="21"/>
              </w:rPr>
              <w:t>08</w:t>
            </w:r>
            <w:r w:rsidRPr="00047CEE">
              <w:rPr>
                <w:bCs/>
                <w:spacing w:val="4"/>
                <w:sz w:val="21"/>
                <w:szCs w:val="21"/>
              </w:rPr>
              <w:t>t/a</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r>
      <w:tr w:rsidR="00683052" w:rsidRPr="00047CEE" w:rsidTr="00683052">
        <w:trPr>
          <w:trHeight w:val="284"/>
          <w:jc w:val="center"/>
        </w:trPr>
        <w:tc>
          <w:tcPr>
            <w:tcW w:w="946" w:type="dxa"/>
            <w:vMerge/>
            <w:tcBorders>
              <w:left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bCs/>
                <w:spacing w:val="4"/>
                <w:sz w:val="21"/>
                <w:szCs w:val="21"/>
              </w:rPr>
              <w:t>SS</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bCs/>
                <w:spacing w:val="4"/>
                <w:sz w:val="21"/>
                <w:szCs w:val="21"/>
              </w:rPr>
              <w:t>200mg/L   0.0</w:t>
            </w:r>
            <w:r w:rsidRPr="00047CEE">
              <w:rPr>
                <w:rFonts w:hint="eastAsia"/>
                <w:bCs/>
                <w:spacing w:val="4"/>
                <w:sz w:val="21"/>
                <w:szCs w:val="21"/>
              </w:rPr>
              <w:t>16</w:t>
            </w:r>
            <w:r w:rsidRPr="00047CEE">
              <w:rPr>
                <w:bCs/>
                <w:spacing w:val="4"/>
                <w:sz w:val="21"/>
                <w:szCs w:val="21"/>
              </w:rPr>
              <w:t>t/a</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r>
      <w:tr w:rsidR="00683052" w:rsidRPr="00047CEE" w:rsidTr="00683052">
        <w:trPr>
          <w:trHeight w:val="284"/>
          <w:jc w:val="center"/>
        </w:trPr>
        <w:tc>
          <w:tcPr>
            <w:tcW w:w="946" w:type="dxa"/>
            <w:vMerge/>
            <w:tcBorders>
              <w:left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bCs/>
                <w:spacing w:val="4"/>
                <w:sz w:val="21"/>
                <w:szCs w:val="21"/>
              </w:rPr>
              <w:t>NH3-N</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bCs/>
                <w:spacing w:val="4"/>
                <w:sz w:val="21"/>
                <w:szCs w:val="21"/>
              </w:rPr>
              <w:t>25mg/L   0.00</w:t>
            </w:r>
            <w:r w:rsidRPr="00047CEE">
              <w:rPr>
                <w:rFonts w:hint="eastAsia"/>
                <w:bCs/>
                <w:spacing w:val="4"/>
                <w:sz w:val="21"/>
                <w:szCs w:val="21"/>
              </w:rPr>
              <w:t>2</w:t>
            </w:r>
            <w:r w:rsidRPr="00047CEE">
              <w:rPr>
                <w:bCs/>
                <w:spacing w:val="4"/>
                <w:sz w:val="21"/>
                <w:szCs w:val="21"/>
              </w:rPr>
              <w:t>t/a</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r>
      <w:tr w:rsidR="00683052" w:rsidRPr="00047CEE" w:rsidTr="00683052">
        <w:trPr>
          <w:trHeight w:val="284"/>
          <w:jc w:val="center"/>
        </w:trPr>
        <w:tc>
          <w:tcPr>
            <w:tcW w:w="946" w:type="dxa"/>
            <w:vMerge/>
            <w:tcBorders>
              <w:left w:val="single" w:sz="4" w:space="0" w:color="auto"/>
              <w:bottom w:val="single" w:sz="4" w:space="0" w:color="auto"/>
              <w:right w:val="single" w:sz="4" w:space="0" w:color="auto"/>
            </w:tcBorders>
            <w:vAlign w:val="center"/>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bCs/>
                <w:spacing w:val="4"/>
                <w:sz w:val="21"/>
                <w:szCs w:val="21"/>
              </w:rPr>
              <w:t>雨水</w:t>
            </w:r>
          </w:p>
        </w:tc>
        <w:tc>
          <w:tcPr>
            <w:tcW w:w="1701"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w:t>
            </w:r>
          </w:p>
        </w:tc>
        <w:tc>
          <w:tcPr>
            <w:tcW w:w="2126"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w:t>
            </w:r>
          </w:p>
        </w:tc>
        <w:tc>
          <w:tcPr>
            <w:tcW w:w="3969"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在采场境界周围挖截截洪沟，将采场外部汇水直接排至境界外，截洪沟长度约</w:t>
            </w:r>
            <w:r w:rsidRPr="00047CEE">
              <w:rPr>
                <w:rFonts w:hint="eastAsia"/>
                <w:bCs/>
                <w:spacing w:val="4"/>
                <w:sz w:val="21"/>
                <w:szCs w:val="21"/>
              </w:rPr>
              <w:t>530m</w:t>
            </w:r>
            <w:r w:rsidRPr="00047CEE">
              <w:rPr>
                <w:rFonts w:hint="eastAsia"/>
                <w:bCs/>
                <w:spacing w:val="4"/>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w:t>
            </w:r>
          </w:p>
        </w:tc>
        <w:tc>
          <w:tcPr>
            <w:tcW w:w="2843" w:type="dxa"/>
            <w:tcBorders>
              <w:top w:val="single" w:sz="4" w:space="0" w:color="auto"/>
              <w:left w:val="single" w:sz="4" w:space="0" w:color="auto"/>
              <w:bottom w:val="single" w:sz="4" w:space="0" w:color="auto"/>
              <w:right w:val="single" w:sz="4" w:space="0" w:color="auto"/>
            </w:tcBorders>
            <w:vAlign w:val="center"/>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w:t>
            </w:r>
          </w:p>
        </w:tc>
      </w:tr>
      <w:tr w:rsidR="00683052" w:rsidRPr="00047CEE" w:rsidTr="00683052">
        <w:trPr>
          <w:trHeight w:val="284"/>
          <w:jc w:val="center"/>
        </w:trPr>
        <w:tc>
          <w:tcPr>
            <w:tcW w:w="946" w:type="dxa"/>
            <w:vMerge w:val="restart"/>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噪声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露天采场</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挖掘机、装载机</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bCs/>
                <w:spacing w:val="4"/>
                <w:sz w:val="21"/>
                <w:szCs w:val="21"/>
              </w:rPr>
              <w:t>80dB</w:t>
            </w:r>
            <w:r w:rsidRPr="00047CEE">
              <w:rPr>
                <w:rFonts w:hint="eastAsia"/>
                <w:bCs/>
                <w:spacing w:val="4"/>
                <w:sz w:val="21"/>
                <w:szCs w:val="21"/>
              </w:rPr>
              <w:t>（</w:t>
            </w:r>
            <w:r w:rsidRPr="00047CEE">
              <w:rPr>
                <w:bCs/>
                <w:spacing w:val="4"/>
                <w:sz w:val="21"/>
                <w:szCs w:val="21"/>
              </w:rPr>
              <w:t>A</w:t>
            </w:r>
            <w:r w:rsidRPr="00047CEE">
              <w:rPr>
                <w:rFonts w:hint="eastAsia"/>
                <w:bCs/>
                <w:spacing w:val="4"/>
                <w:sz w:val="21"/>
                <w:szCs w:val="21"/>
              </w:rPr>
              <w:t>）</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均为可移动式设备，加强设备维护</w:t>
            </w:r>
          </w:p>
        </w:tc>
        <w:tc>
          <w:tcPr>
            <w:tcW w:w="2843" w:type="dxa"/>
            <w:vMerge w:val="restart"/>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《工业企业厂界环境噪声排放标准》（</w:t>
            </w:r>
            <w:r w:rsidRPr="00047CEE">
              <w:rPr>
                <w:bCs/>
                <w:spacing w:val="4"/>
                <w:sz w:val="21"/>
                <w:szCs w:val="21"/>
              </w:rPr>
              <w:t>GB12348-</w:t>
            </w:r>
          </w:p>
          <w:p w:rsidR="00683052" w:rsidRPr="00047CEE" w:rsidRDefault="00683052" w:rsidP="00AB0113">
            <w:pPr>
              <w:pStyle w:val="af0"/>
              <w:adjustRightInd w:val="0"/>
              <w:snapToGrid w:val="0"/>
              <w:spacing w:after="0" w:line="240" w:lineRule="atLeast"/>
              <w:jc w:val="left"/>
              <w:rPr>
                <w:bCs/>
                <w:spacing w:val="4"/>
                <w:sz w:val="21"/>
                <w:szCs w:val="21"/>
              </w:rPr>
            </w:pPr>
            <w:r w:rsidRPr="00047CEE">
              <w:rPr>
                <w:bCs/>
                <w:spacing w:val="4"/>
                <w:sz w:val="21"/>
                <w:szCs w:val="21"/>
              </w:rPr>
              <w:t>2008</w:t>
            </w:r>
            <w:r w:rsidRPr="00047CEE">
              <w:rPr>
                <w:rFonts w:hint="eastAsia"/>
                <w:bCs/>
                <w:spacing w:val="4"/>
                <w:sz w:val="21"/>
                <w:szCs w:val="21"/>
              </w:rPr>
              <w:t>）中</w:t>
            </w:r>
            <w:r w:rsidRPr="00047CEE">
              <w:rPr>
                <w:bCs/>
                <w:spacing w:val="4"/>
                <w:sz w:val="21"/>
                <w:szCs w:val="21"/>
              </w:rPr>
              <w:t>2</w:t>
            </w:r>
            <w:r w:rsidRPr="00047CEE">
              <w:rPr>
                <w:rFonts w:hint="eastAsia"/>
                <w:bCs/>
                <w:spacing w:val="4"/>
                <w:sz w:val="21"/>
                <w:szCs w:val="21"/>
              </w:rPr>
              <w:t>类区标准。</w:t>
            </w:r>
          </w:p>
        </w:tc>
      </w:tr>
      <w:tr w:rsidR="00683052" w:rsidRPr="00047CEE" w:rsidTr="00683052">
        <w:trPr>
          <w:trHeight w:val="284"/>
          <w:jc w:val="center"/>
        </w:trPr>
        <w:tc>
          <w:tcPr>
            <w:tcW w:w="946"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爆破</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bCs/>
                <w:spacing w:val="4"/>
                <w:sz w:val="21"/>
                <w:szCs w:val="21"/>
              </w:rPr>
              <w:t>1</w:t>
            </w:r>
            <w:r w:rsidRPr="00047CEE">
              <w:rPr>
                <w:rFonts w:hint="eastAsia"/>
                <w:bCs/>
                <w:spacing w:val="4"/>
                <w:sz w:val="21"/>
                <w:szCs w:val="21"/>
              </w:rPr>
              <w:t>0</w:t>
            </w:r>
            <w:r w:rsidRPr="00047CEE">
              <w:rPr>
                <w:bCs/>
                <w:spacing w:val="4"/>
                <w:sz w:val="21"/>
                <w:szCs w:val="21"/>
              </w:rPr>
              <w:t>0dB</w:t>
            </w:r>
            <w:r w:rsidRPr="00047CEE">
              <w:rPr>
                <w:rFonts w:hint="eastAsia"/>
                <w:bCs/>
                <w:spacing w:val="4"/>
                <w:sz w:val="21"/>
                <w:szCs w:val="21"/>
              </w:rPr>
              <w:t>（</w:t>
            </w:r>
            <w:r w:rsidRPr="00047CEE">
              <w:rPr>
                <w:bCs/>
                <w:spacing w:val="4"/>
                <w:sz w:val="21"/>
                <w:szCs w:val="21"/>
              </w:rPr>
              <w:t>A</w:t>
            </w:r>
            <w:r w:rsidRPr="00047CEE">
              <w:rPr>
                <w:rFonts w:hint="eastAsia"/>
                <w:bCs/>
                <w:spacing w:val="4"/>
                <w:sz w:val="21"/>
                <w:szCs w:val="21"/>
              </w:rPr>
              <w:t>）</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合理爆破参数、微差间隔时间</w:t>
            </w: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r>
      <w:tr w:rsidR="00683052" w:rsidRPr="00047CEE" w:rsidTr="00683052">
        <w:trPr>
          <w:trHeight w:val="284"/>
          <w:jc w:val="center"/>
        </w:trPr>
        <w:tc>
          <w:tcPr>
            <w:tcW w:w="946" w:type="dxa"/>
            <w:vMerge w:val="restart"/>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固体</w:t>
            </w:r>
          </w:p>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废物</w:t>
            </w:r>
          </w:p>
        </w:tc>
        <w:tc>
          <w:tcPr>
            <w:tcW w:w="1134"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露天采场</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废土石</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z w:val="21"/>
                <w:szCs w:val="21"/>
              </w:rPr>
              <w:t>4634m</w:t>
            </w:r>
            <w:r w:rsidRPr="00047CEE">
              <w:rPr>
                <w:rFonts w:hint="eastAsia"/>
                <w:bCs/>
                <w:sz w:val="21"/>
                <w:szCs w:val="21"/>
                <w:vertAlign w:val="superscript"/>
              </w:rPr>
              <w:t>3</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683052">
            <w:pPr>
              <w:pStyle w:val="af0"/>
              <w:adjustRightInd w:val="0"/>
              <w:snapToGrid w:val="0"/>
              <w:spacing w:after="0" w:line="240" w:lineRule="atLeast"/>
              <w:jc w:val="center"/>
              <w:rPr>
                <w:bCs/>
                <w:spacing w:val="4"/>
                <w:sz w:val="21"/>
                <w:szCs w:val="21"/>
              </w:rPr>
            </w:pPr>
            <w:r w:rsidRPr="00047CEE">
              <w:rPr>
                <w:rFonts w:hint="eastAsia"/>
                <w:bCs/>
                <w:spacing w:val="4"/>
                <w:sz w:val="21"/>
                <w:szCs w:val="21"/>
              </w:rPr>
              <w:t>废石优先用于铺设矿山运输道路及</w:t>
            </w:r>
            <w:r w:rsidRPr="00047CEE">
              <w:rPr>
                <w:bCs/>
                <w:spacing w:val="4"/>
                <w:sz w:val="21"/>
                <w:szCs w:val="21"/>
              </w:rPr>
              <w:t>采区回填</w:t>
            </w:r>
            <w:r w:rsidRPr="00047CEE">
              <w:rPr>
                <w:rFonts w:hint="eastAsia"/>
                <w:bCs/>
                <w:spacing w:val="4"/>
                <w:sz w:val="21"/>
                <w:szCs w:val="21"/>
              </w:rPr>
              <w:t>，</w:t>
            </w:r>
            <w:r w:rsidRPr="00047CEE">
              <w:rPr>
                <w:bCs/>
                <w:spacing w:val="4"/>
                <w:sz w:val="21"/>
                <w:szCs w:val="21"/>
              </w:rPr>
              <w:t>剩余土石方堆放于废石场</w:t>
            </w:r>
            <w:r w:rsidRPr="00047CEE">
              <w:rPr>
                <w:rFonts w:hint="eastAsia"/>
                <w:bCs/>
                <w:spacing w:val="4"/>
                <w:sz w:val="21"/>
                <w:szCs w:val="21"/>
              </w:rPr>
              <w:t>，</w:t>
            </w:r>
            <w:r w:rsidRPr="00047CEE">
              <w:rPr>
                <w:bCs/>
                <w:spacing w:val="4"/>
                <w:sz w:val="21"/>
                <w:szCs w:val="21"/>
              </w:rPr>
              <w:t>废石场设</w:t>
            </w:r>
            <w:r w:rsidRPr="00047CEE">
              <w:rPr>
                <w:rFonts w:hint="eastAsia"/>
                <w:bCs/>
                <w:spacing w:val="4"/>
                <w:sz w:val="21"/>
                <w:szCs w:val="21"/>
              </w:rPr>
              <w:t>50m</w:t>
            </w:r>
            <w:r w:rsidRPr="00047CEE">
              <w:rPr>
                <w:rFonts w:hint="eastAsia"/>
                <w:bCs/>
                <w:spacing w:val="4"/>
                <w:sz w:val="21"/>
                <w:szCs w:val="21"/>
              </w:rPr>
              <w:t>挡土墙</w:t>
            </w:r>
          </w:p>
        </w:tc>
        <w:tc>
          <w:tcPr>
            <w:tcW w:w="2843" w:type="dxa"/>
            <w:vMerge w:val="restart"/>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《一般工业固体废物贮存、处置场污染控制标准》（</w:t>
            </w:r>
            <w:r w:rsidRPr="00047CEE">
              <w:rPr>
                <w:bCs/>
                <w:spacing w:val="4"/>
                <w:sz w:val="21"/>
                <w:szCs w:val="21"/>
              </w:rPr>
              <w:t>GB18599-2001</w:t>
            </w:r>
            <w:r w:rsidRPr="00047CEE">
              <w:rPr>
                <w:rFonts w:hint="eastAsia"/>
                <w:bCs/>
                <w:spacing w:val="4"/>
                <w:sz w:val="21"/>
                <w:szCs w:val="21"/>
              </w:rPr>
              <w:t>）及修改单</w:t>
            </w:r>
          </w:p>
        </w:tc>
      </w:tr>
      <w:tr w:rsidR="00683052" w:rsidRPr="00047CEE" w:rsidTr="00683052">
        <w:trPr>
          <w:trHeight w:val="284"/>
          <w:jc w:val="center"/>
        </w:trPr>
        <w:tc>
          <w:tcPr>
            <w:tcW w:w="946"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职工</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生活垃圾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1</w:t>
            </w:r>
            <w:r w:rsidRPr="00047CEE">
              <w:rPr>
                <w:bCs/>
                <w:spacing w:val="4"/>
                <w:sz w:val="21"/>
                <w:szCs w:val="21"/>
              </w:rPr>
              <w:t>t/a</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交环卫部门统一处理</w:t>
            </w:r>
          </w:p>
        </w:tc>
        <w:tc>
          <w:tcPr>
            <w:tcW w:w="2843"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r>
      <w:tr w:rsidR="00683052" w:rsidRPr="00047CEE" w:rsidTr="00683052">
        <w:trPr>
          <w:trHeight w:val="284"/>
          <w:jc w:val="center"/>
        </w:trPr>
        <w:tc>
          <w:tcPr>
            <w:tcW w:w="946" w:type="dxa"/>
            <w:vMerge w:val="restart"/>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生态</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矿区采场</w:t>
            </w:r>
          </w:p>
        </w:tc>
        <w:tc>
          <w:tcPr>
            <w:tcW w:w="10072" w:type="dxa"/>
            <w:gridSpan w:val="4"/>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边开采边治理，首先进行边坡的治理，利用岩面局部坑洼或人工种植穴，栽植攀缘植物实施垂直绿化，待矿区开采完毕后，最终对形成的开采平台合理覆土，选用当地适宜种植的植被进行生态恢复。</w:t>
            </w:r>
          </w:p>
        </w:tc>
      </w:tr>
      <w:tr w:rsidR="00683052" w:rsidRPr="00047CEE" w:rsidTr="00683052">
        <w:trPr>
          <w:trHeight w:val="284"/>
          <w:jc w:val="center"/>
        </w:trPr>
        <w:tc>
          <w:tcPr>
            <w:tcW w:w="946" w:type="dxa"/>
            <w:vMerge/>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运输道路</w:t>
            </w:r>
          </w:p>
        </w:tc>
        <w:tc>
          <w:tcPr>
            <w:tcW w:w="10072" w:type="dxa"/>
            <w:gridSpan w:val="4"/>
            <w:tcBorders>
              <w:top w:val="single" w:sz="4" w:space="0" w:color="auto"/>
              <w:left w:val="single" w:sz="4" w:space="0" w:color="auto"/>
              <w:bottom w:val="single" w:sz="4" w:space="0" w:color="auto"/>
              <w:right w:val="single" w:sz="4" w:space="0" w:color="auto"/>
            </w:tcBorders>
            <w:vAlign w:val="center"/>
            <w:hideMark/>
          </w:tcPr>
          <w:p w:rsidR="00683052" w:rsidRPr="00047CEE" w:rsidRDefault="00683052" w:rsidP="00AB0113">
            <w:pPr>
              <w:pStyle w:val="af0"/>
              <w:adjustRightInd w:val="0"/>
              <w:snapToGrid w:val="0"/>
              <w:spacing w:after="0" w:line="240" w:lineRule="atLeast"/>
              <w:jc w:val="left"/>
              <w:rPr>
                <w:bCs/>
                <w:spacing w:val="4"/>
                <w:sz w:val="21"/>
                <w:szCs w:val="21"/>
              </w:rPr>
            </w:pPr>
            <w:r w:rsidRPr="00047CEE">
              <w:rPr>
                <w:rFonts w:hint="eastAsia"/>
                <w:bCs/>
                <w:spacing w:val="4"/>
                <w:sz w:val="21"/>
                <w:szCs w:val="21"/>
              </w:rPr>
              <w:t>道路两侧进行绿化，种植高大遮阴树和灌木丛，防治路面和边坡破损面的水土流失。</w:t>
            </w:r>
          </w:p>
        </w:tc>
      </w:tr>
    </w:tbl>
    <w:p w:rsidR="007513E4" w:rsidRPr="00047CEE" w:rsidRDefault="007513E4" w:rsidP="00B02F5B">
      <w:pPr>
        <w:adjustRightInd w:val="0"/>
        <w:snapToGrid w:val="0"/>
        <w:spacing w:line="360" w:lineRule="auto"/>
        <w:sectPr w:rsidR="007513E4" w:rsidRPr="00047CEE" w:rsidSect="007513E4">
          <w:footerReference w:type="default" r:id="rId29"/>
          <w:pgSz w:w="16840" w:h="11907" w:orient="landscape"/>
          <w:pgMar w:top="1588" w:right="1588" w:bottom="1588" w:left="1588" w:header="1077" w:footer="1191" w:gutter="0"/>
          <w:cols w:space="720"/>
          <w:docGrid w:type="lines" w:linePitch="447"/>
        </w:sectPr>
      </w:pPr>
    </w:p>
    <w:p w:rsidR="00390550" w:rsidRPr="00047CEE" w:rsidRDefault="00390550" w:rsidP="00CD663B">
      <w:pPr>
        <w:pStyle w:val="1"/>
        <w:spacing w:beforeLines="0" w:line="360" w:lineRule="auto"/>
        <w:rPr>
          <w:rFonts w:ascii="Times New Roman" w:eastAsia="宋体" w:hAnsi="Times New Roman" w:cs="Times New Roman"/>
          <w:b/>
          <w:bCs/>
          <w:color w:val="auto"/>
          <w:szCs w:val="32"/>
        </w:rPr>
      </w:pPr>
      <w:bookmarkStart w:id="150" w:name="_Toc494119273"/>
      <w:bookmarkStart w:id="151" w:name="_Toc29524"/>
      <w:bookmarkStart w:id="152" w:name="_Toc25033"/>
      <w:bookmarkStart w:id="153" w:name="_Toc533092109"/>
      <w:r w:rsidRPr="00047CEE">
        <w:rPr>
          <w:rFonts w:ascii="Times New Roman" w:eastAsia="宋体" w:hAnsi="Times New Roman" w:cs="Times New Roman"/>
          <w:b/>
          <w:bCs/>
          <w:color w:val="auto"/>
          <w:szCs w:val="32"/>
        </w:rPr>
        <w:lastRenderedPageBreak/>
        <w:t>第</w:t>
      </w:r>
      <w:r w:rsidR="00CD663B" w:rsidRPr="00047CEE">
        <w:rPr>
          <w:rFonts w:ascii="Times New Roman" w:eastAsia="宋体" w:hAnsi="Times New Roman" w:cs="Times New Roman" w:hint="eastAsia"/>
          <w:b/>
          <w:bCs/>
          <w:color w:val="auto"/>
          <w:szCs w:val="32"/>
        </w:rPr>
        <w:t>九</w:t>
      </w:r>
      <w:r w:rsidRPr="00047CEE">
        <w:rPr>
          <w:rFonts w:ascii="Times New Roman" w:eastAsia="宋体" w:hAnsi="Times New Roman" w:cs="Times New Roman"/>
          <w:b/>
          <w:bCs/>
          <w:color w:val="auto"/>
          <w:szCs w:val="32"/>
        </w:rPr>
        <w:t>章</w:t>
      </w:r>
      <w:r w:rsidR="00C73E8D" w:rsidRPr="00047CEE">
        <w:rPr>
          <w:rFonts w:ascii="Times New Roman" w:eastAsia="宋体" w:hAnsi="Times New Roman" w:cs="Times New Roman" w:hint="eastAsia"/>
          <w:b/>
          <w:bCs/>
          <w:color w:val="auto"/>
          <w:szCs w:val="32"/>
        </w:rPr>
        <w:t xml:space="preserve">  </w:t>
      </w:r>
      <w:r w:rsidRPr="00047CEE">
        <w:rPr>
          <w:rFonts w:ascii="Times New Roman" w:eastAsia="宋体" w:hAnsi="Times New Roman" w:cs="Times New Roman"/>
          <w:b/>
          <w:bCs/>
          <w:color w:val="auto"/>
          <w:szCs w:val="32"/>
        </w:rPr>
        <w:t>结论与建议</w:t>
      </w:r>
      <w:bookmarkEnd w:id="150"/>
      <w:bookmarkEnd w:id="151"/>
      <w:bookmarkEnd w:id="152"/>
      <w:bookmarkEnd w:id="153"/>
    </w:p>
    <w:p w:rsidR="00390550" w:rsidRPr="00047CEE" w:rsidRDefault="00CD663B" w:rsidP="0047185A">
      <w:pPr>
        <w:pStyle w:val="2"/>
        <w:numPr>
          <w:ilvl w:val="0"/>
          <w:numId w:val="0"/>
        </w:numPr>
        <w:spacing w:beforeLines="0" w:line="360" w:lineRule="auto"/>
        <w:rPr>
          <w:rFonts w:ascii="Times New Roman" w:hAnsi="Times New Roman"/>
          <w:b w:val="0"/>
          <w:sz w:val="28"/>
          <w:szCs w:val="28"/>
        </w:rPr>
      </w:pPr>
      <w:bookmarkStart w:id="154" w:name="_Toc494119274"/>
      <w:bookmarkStart w:id="155" w:name="_Toc15687"/>
      <w:bookmarkStart w:id="156" w:name="_Toc533092110"/>
      <w:r w:rsidRPr="00047CEE">
        <w:rPr>
          <w:rFonts w:ascii="Times New Roman" w:hAnsi="Times New Roman" w:hint="eastAsia"/>
          <w:bCs/>
          <w:sz w:val="28"/>
          <w:szCs w:val="28"/>
        </w:rPr>
        <w:t>9</w:t>
      </w:r>
      <w:r w:rsidR="00390550" w:rsidRPr="00047CEE">
        <w:rPr>
          <w:rFonts w:ascii="Times New Roman" w:hAnsi="Times New Roman"/>
          <w:bCs/>
          <w:sz w:val="28"/>
          <w:szCs w:val="28"/>
        </w:rPr>
        <w:t>.1</w:t>
      </w:r>
      <w:bookmarkEnd w:id="154"/>
      <w:r w:rsidR="00390550" w:rsidRPr="00047CEE">
        <w:rPr>
          <w:rFonts w:ascii="Times New Roman" w:hAnsi="Times New Roman"/>
          <w:bCs/>
          <w:sz w:val="28"/>
          <w:szCs w:val="28"/>
        </w:rPr>
        <w:t>项目概况</w:t>
      </w:r>
      <w:bookmarkEnd w:id="155"/>
      <w:bookmarkEnd w:id="156"/>
    </w:p>
    <w:p w:rsidR="008C0A1A" w:rsidRPr="00047CEE" w:rsidRDefault="00C35EB5" w:rsidP="008C0A1A">
      <w:pPr>
        <w:spacing w:line="360" w:lineRule="auto"/>
        <w:ind w:firstLineChars="200" w:firstLine="480"/>
      </w:pPr>
      <w:r w:rsidRPr="00047CEE">
        <w:t>朔州市平鲁区税兴石料</w:t>
      </w:r>
      <w:proofErr w:type="gramStart"/>
      <w:r w:rsidRPr="00047CEE">
        <w:t>厂建筑</w:t>
      </w:r>
      <w:proofErr w:type="gramEnd"/>
      <w:r w:rsidRPr="00047CEE">
        <w:t>石料用石灰岩矿，矿区面积为</w:t>
      </w:r>
      <w:r w:rsidRPr="00047CEE">
        <w:t>0.0337km</w:t>
      </w:r>
      <w:r w:rsidRPr="00047CEE">
        <w:rPr>
          <w:vertAlign w:val="superscript"/>
        </w:rPr>
        <w:t>2</w:t>
      </w:r>
      <w:r w:rsidRPr="00047CEE">
        <w:t>，</w:t>
      </w:r>
      <w:proofErr w:type="gramStart"/>
      <w:r w:rsidRPr="00047CEE">
        <w:t>批采标高</w:t>
      </w:r>
      <w:proofErr w:type="gramEnd"/>
      <w:r w:rsidRPr="00047CEE">
        <w:t>为</w:t>
      </w:r>
      <w:r w:rsidRPr="00047CEE">
        <w:t>1673-1585m</w:t>
      </w:r>
      <w:r w:rsidRPr="00047CEE">
        <w:t>。批准开采矿种为石灰岩矿，开采方式为露天开采，设计矿山生产规模</w:t>
      </w:r>
      <w:r w:rsidRPr="00047CEE">
        <w:t>10</w:t>
      </w:r>
      <w:r w:rsidRPr="00047CEE">
        <w:t>万</w:t>
      </w:r>
      <w:r w:rsidRPr="00047CEE">
        <w:t>t/a</w:t>
      </w:r>
      <w:r w:rsidRPr="00047CEE">
        <w:t>。矿山位于朔州市平鲁</w:t>
      </w:r>
      <w:r w:rsidR="008C0A1A" w:rsidRPr="00047CEE">
        <w:rPr>
          <w:rFonts w:hint="eastAsia"/>
        </w:rPr>
        <w:t>区</w:t>
      </w:r>
      <w:r w:rsidRPr="00047CEE">
        <w:t>白堂乡陶卜洼村西北约</w:t>
      </w:r>
      <w:r w:rsidRPr="00047CEE">
        <w:t>1.</w:t>
      </w:r>
      <w:r w:rsidR="00B07FB8" w:rsidRPr="00047CEE">
        <w:rPr>
          <w:rFonts w:hint="eastAsia"/>
        </w:rPr>
        <w:t>5</w:t>
      </w:r>
      <w:r w:rsidRPr="00047CEE">
        <w:t>km</w:t>
      </w:r>
      <w:r w:rsidRPr="00047CEE">
        <w:t>处，行政区划隶属于平鲁区白堂乡管辖。开采深度为</w:t>
      </w:r>
      <w:r w:rsidRPr="00047CEE">
        <w:t>1673-1585m</w:t>
      </w:r>
      <w:r w:rsidRPr="00047CEE">
        <w:t>，生产规模为</w:t>
      </w:r>
      <w:r w:rsidRPr="00047CEE">
        <w:t>10</w:t>
      </w:r>
      <w:r w:rsidRPr="00047CEE">
        <w:t>万吨</w:t>
      </w:r>
      <w:r w:rsidRPr="00047CEE">
        <w:t>/</w:t>
      </w:r>
      <w:r w:rsidRPr="00047CEE">
        <w:t>年。</w:t>
      </w:r>
    </w:p>
    <w:p w:rsidR="00390550" w:rsidRPr="00047CEE" w:rsidRDefault="00390550" w:rsidP="008C0A1A">
      <w:pPr>
        <w:spacing w:line="360" w:lineRule="auto"/>
        <w:ind w:firstLineChars="200" w:firstLine="480"/>
      </w:pPr>
      <w:r w:rsidRPr="00047CEE">
        <w:t>本项目概况见表</w:t>
      </w:r>
      <w:r w:rsidR="00CD663B" w:rsidRPr="00047CEE">
        <w:rPr>
          <w:rFonts w:hint="eastAsia"/>
        </w:rPr>
        <w:t>9</w:t>
      </w:r>
      <w:r w:rsidR="00C35EB5" w:rsidRPr="00047CEE">
        <w:rPr>
          <w:rFonts w:hint="eastAsia"/>
        </w:rPr>
        <w:t>.</w:t>
      </w:r>
      <w:r w:rsidRPr="00047CEE">
        <w:t>1-1</w:t>
      </w:r>
      <w:r w:rsidRPr="00047CEE">
        <w:t>。</w:t>
      </w:r>
    </w:p>
    <w:p w:rsidR="0047185A" w:rsidRPr="00047CEE" w:rsidRDefault="00390550" w:rsidP="001A6F87">
      <w:pPr>
        <w:tabs>
          <w:tab w:val="left" w:pos="7200"/>
        </w:tabs>
        <w:spacing w:line="360" w:lineRule="auto"/>
        <w:jc w:val="center"/>
        <w:rPr>
          <w:b/>
          <w:bCs/>
          <w:spacing w:val="6"/>
          <w:sz w:val="21"/>
          <w:szCs w:val="21"/>
        </w:rPr>
      </w:pPr>
      <w:r w:rsidRPr="00047CEE">
        <w:rPr>
          <w:b/>
          <w:bCs/>
          <w:spacing w:val="6"/>
          <w:sz w:val="21"/>
          <w:szCs w:val="21"/>
        </w:rPr>
        <w:t>表</w:t>
      </w:r>
      <w:r w:rsidR="00CD663B" w:rsidRPr="00047CEE">
        <w:rPr>
          <w:rFonts w:hint="eastAsia"/>
          <w:b/>
          <w:bCs/>
          <w:spacing w:val="6"/>
          <w:sz w:val="21"/>
          <w:szCs w:val="21"/>
        </w:rPr>
        <w:t>9</w:t>
      </w:r>
      <w:r w:rsidR="00C35EB5" w:rsidRPr="00047CEE">
        <w:rPr>
          <w:rFonts w:hint="eastAsia"/>
          <w:b/>
          <w:bCs/>
          <w:spacing w:val="6"/>
          <w:sz w:val="21"/>
          <w:szCs w:val="21"/>
        </w:rPr>
        <w:t>.</w:t>
      </w:r>
      <w:r w:rsidRPr="00047CEE">
        <w:rPr>
          <w:b/>
          <w:bCs/>
          <w:spacing w:val="6"/>
          <w:sz w:val="21"/>
          <w:szCs w:val="21"/>
        </w:rPr>
        <w:t xml:space="preserve">1-1  </w:t>
      </w:r>
      <w:r w:rsidRPr="00047CEE">
        <w:rPr>
          <w:b/>
          <w:bCs/>
          <w:spacing w:val="6"/>
          <w:sz w:val="21"/>
          <w:szCs w:val="21"/>
        </w:rPr>
        <w:t>项目基本情况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114"/>
        <w:gridCol w:w="7061"/>
      </w:tblGrid>
      <w:tr w:rsidR="00047CEE" w:rsidRPr="00047CEE" w:rsidTr="0047185A">
        <w:trPr>
          <w:jc w:val="center"/>
        </w:trPr>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rsidP="0047185A">
            <w:pPr>
              <w:spacing w:line="360" w:lineRule="exact"/>
              <w:jc w:val="center"/>
              <w:rPr>
                <w:sz w:val="21"/>
                <w:szCs w:val="21"/>
              </w:rPr>
            </w:pPr>
            <w:r w:rsidRPr="00047CEE">
              <w:rPr>
                <w:sz w:val="21"/>
                <w:szCs w:val="21"/>
              </w:rPr>
              <w:t>类别</w:t>
            </w:r>
          </w:p>
        </w:tc>
        <w:tc>
          <w:tcPr>
            <w:tcW w:w="3802" w:type="pct"/>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rsidP="0047185A">
            <w:pPr>
              <w:spacing w:line="360" w:lineRule="exact"/>
              <w:jc w:val="center"/>
              <w:rPr>
                <w:sz w:val="21"/>
                <w:szCs w:val="21"/>
              </w:rPr>
            </w:pPr>
            <w:r w:rsidRPr="00047CEE">
              <w:rPr>
                <w:sz w:val="21"/>
                <w:szCs w:val="21"/>
              </w:rPr>
              <w:t>主要内容</w:t>
            </w:r>
          </w:p>
        </w:tc>
      </w:tr>
      <w:tr w:rsidR="00047CEE" w:rsidRPr="00047CEE" w:rsidTr="0047185A">
        <w:trPr>
          <w:jc w:val="center"/>
        </w:trPr>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47185A" w:rsidRPr="00047CEE" w:rsidRDefault="0047185A" w:rsidP="0047185A">
            <w:pPr>
              <w:spacing w:line="360" w:lineRule="exact"/>
              <w:jc w:val="center"/>
              <w:rPr>
                <w:sz w:val="21"/>
                <w:szCs w:val="21"/>
              </w:rPr>
            </w:pPr>
            <w:r w:rsidRPr="00047CEE">
              <w:rPr>
                <w:sz w:val="21"/>
                <w:szCs w:val="21"/>
              </w:rPr>
              <w:t>项目名称</w:t>
            </w:r>
          </w:p>
        </w:tc>
        <w:tc>
          <w:tcPr>
            <w:tcW w:w="3802" w:type="pct"/>
            <w:tcBorders>
              <w:top w:val="single" w:sz="4" w:space="0" w:color="auto"/>
              <w:left w:val="single" w:sz="4" w:space="0" w:color="auto"/>
              <w:bottom w:val="single" w:sz="4" w:space="0" w:color="auto"/>
              <w:right w:val="single" w:sz="4" w:space="0" w:color="auto"/>
            </w:tcBorders>
            <w:vAlign w:val="center"/>
            <w:hideMark/>
          </w:tcPr>
          <w:p w:rsidR="0047185A" w:rsidRPr="00047CEE" w:rsidRDefault="0047185A" w:rsidP="0047185A">
            <w:pPr>
              <w:spacing w:line="360" w:lineRule="exact"/>
              <w:jc w:val="center"/>
              <w:rPr>
                <w:sz w:val="21"/>
                <w:szCs w:val="21"/>
              </w:rPr>
            </w:pPr>
            <w:r w:rsidRPr="00047CEE">
              <w:rPr>
                <w:sz w:val="21"/>
                <w:szCs w:val="21"/>
              </w:rPr>
              <w:t>山西省朔州市平鲁区税兴石料</w:t>
            </w:r>
            <w:proofErr w:type="gramStart"/>
            <w:r w:rsidRPr="00047CEE">
              <w:rPr>
                <w:sz w:val="21"/>
                <w:szCs w:val="21"/>
              </w:rPr>
              <w:t>厂建筑</w:t>
            </w:r>
            <w:proofErr w:type="gramEnd"/>
            <w:r w:rsidRPr="00047CEE">
              <w:rPr>
                <w:sz w:val="21"/>
                <w:szCs w:val="21"/>
              </w:rPr>
              <w:t>石料用石灰岩矿</w:t>
            </w:r>
            <w:r w:rsidR="008419EF" w:rsidRPr="00047CEE">
              <w:rPr>
                <w:rFonts w:hint="eastAsia"/>
                <w:sz w:val="21"/>
                <w:szCs w:val="21"/>
              </w:rPr>
              <w:t>（</w:t>
            </w:r>
            <w:r w:rsidR="008419EF" w:rsidRPr="00047CEE">
              <w:rPr>
                <w:rFonts w:hint="eastAsia"/>
                <w:sz w:val="21"/>
                <w:szCs w:val="21"/>
              </w:rPr>
              <w:t>10</w:t>
            </w:r>
            <w:r w:rsidR="008419EF" w:rsidRPr="00047CEE">
              <w:rPr>
                <w:rFonts w:hint="eastAsia"/>
                <w:sz w:val="21"/>
                <w:szCs w:val="21"/>
              </w:rPr>
              <w:t>万吨</w:t>
            </w:r>
            <w:r w:rsidR="008419EF" w:rsidRPr="00047CEE">
              <w:rPr>
                <w:rFonts w:hint="eastAsia"/>
                <w:sz w:val="21"/>
                <w:szCs w:val="21"/>
              </w:rPr>
              <w:t>/</w:t>
            </w:r>
            <w:r w:rsidR="008419EF" w:rsidRPr="00047CEE">
              <w:rPr>
                <w:rFonts w:hint="eastAsia"/>
                <w:sz w:val="21"/>
                <w:szCs w:val="21"/>
              </w:rPr>
              <w:t>年）</w:t>
            </w:r>
            <w:r w:rsidRPr="00047CEE">
              <w:rPr>
                <w:sz w:val="21"/>
                <w:szCs w:val="21"/>
              </w:rPr>
              <w:t>项目</w:t>
            </w:r>
          </w:p>
        </w:tc>
      </w:tr>
      <w:tr w:rsidR="00047CEE" w:rsidRPr="00047CEE" w:rsidTr="0047185A">
        <w:trPr>
          <w:jc w:val="center"/>
        </w:trPr>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47185A" w:rsidRPr="00047CEE" w:rsidRDefault="0047185A" w:rsidP="0047185A">
            <w:pPr>
              <w:spacing w:line="360" w:lineRule="exact"/>
              <w:jc w:val="center"/>
              <w:rPr>
                <w:sz w:val="21"/>
                <w:szCs w:val="21"/>
              </w:rPr>
            </w:pPr>
            <w:r w:rsidRPr="00047CEE">
              <w:rPr>
                <w:sz w:val="21"/>
                <w:szCs w:val="21"/>
              </w:rPr>
              <w:t>建设单位</w:t>
            </w:r>
          </w:p>
        </w:tc>
        <w:tc>
          <w:tcPr>
            <w:tcW w:w="3802" w:type="pct"/>
            <w:tcBorders>
              <w:top w:val="single" w:sz="4" w:space="0" w:color="auto"/>
              <w:left w:val="single" w:sz="4" w:space="0" w:color="auto"/>
              <w:bottom w:val="single" w:sz="4" w:space="0" w:color="auto"/>
              <w:right w:val="single" w:sz="4" w:space="0" w:color="auto"/>
            </w:tcBorders>
            <w:vAlign w:val="center"/>
            <w:hideMark/>
          </w:tcPr>
          <w:p w:rsidR="0047185A" w:rsidRPr="00047CEE" w:rsidRDefault="0047185A" w:rsidP="0047185A">
            <w:pPr>
              <w:spacing w:line="360" w:lineRule="exact"/>
              <w:jc w:val="center"/>
              <w:rPr>
                <w:sz w:val="21"/>
                <w:szCs w:val="21"/>
              </w:rPr>
            </w:pPr>
            <w:r w:rsidRPr="00047CEE">
              <w:rPr>
                <w:sz w:val="21"/>
                <w:szCs w:val="21"/>
              </w:rPr>
              <w:t>山西省朔州市平鲁区税兴石料厂</w:t>
            </w:r>
          </w:p>
        </w:tc>
      </w:tr>
      <w:tr w:rsidR="00047CEE" w:rsidRPr="00047CEE" w:rsidTr="0047185A">
        <w:trPr>
          <w:jc w:val="center"/>
        </w:trPr>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47185A" w:rsidRPr="00047CEE" w:rsidRDefault="0047185A" w:rsidP="0047185A">
            <w:pPr>
              <w:spacing w:line="360" w:lineRule="exact"/>
              <w:jc w:val="center"/>
              <w:rPr>
                <w:sz w:val="21"/>
                <w:szCs w:val="21"/>
              </w:rPr>
            </w:pPr>
            <w:r w:rsidRPr="00047CEE">
              <w:rPr>
                <w:sz w:val="21"/>
                <w:szCs w:val="21"/>
              </w:rPr>
              <w:t>建设地点</w:t>
            </w:r>
          </w:p>
        </w:tc>
        <w:tc>
          <w:tcPr>
            <w:tcW w:w="3802" w:type="pct"/>
            <w:tcBorders>
              <w:top w:val="single" w:sz="4" w:space="0" w:color="auto"/>
              <w:left w:val="single" w:sz="4" w:space="0" w:color="auto"/>
              <w:bottom w:val="single" w:sz="4" w:space="0" w:color="auto"/>
              <w:right w:val="single" w:sz="4" w:space="0" w:color="auto"/>
            </w:tcBorders>
            <w:vAlign w:val="center"/>
            <w:hideMark/>
          </w:tcPr>
          <w:p w:rsidR="0047185A" w:rsidRPr="00047CEE" w:rsidRDefault="0047185A" w:rsidP="0047185A">
            <w:pPr>
              <w:spacing w:line="360" w:lineRule="exact"/>
              <w:jc w:val="center"/>
              <w:rPr>
                <w:sz w:val="21"/>
                <w:szCs w:val="21"/>
              </w:rPr>
            </w:pPr>
            <w:r w:rsidRPr="00047CEE">
              <w:rPr>
                <w:sz w:val="21"/>
                <w:szCs w:val="21"/>
              </w:rPr>
              <w:t>朔州市平鲁区白堂乡</w:t>
            </w:r>
          </w:p>
        </w:tc>
      </w:tr>
      <w:tr w:rsidR="00047CEE" w:rsidRPr="00047CEE" w:rsidTr="0047185A">
        <w:trPr>
          <w:jc w:val="center"/>
        </w:trPr>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47185A" w:rsidRPr="00047CEE" w:rsidRDefault="0047185A" w:rsidP="0047185A">
            <w:pPr>
              <w:spacing w:line="360" w:lineRule="exact"/>
              <w:jc w:val="center"/>
              <w:rPr>
                <w:sz w:val="21"/>
                <w:szCs w:val="21"/>
              </w:rPr>
            </w:pPr>
            <w:r w:rsidRPr="00047CEE">
              <w:rPr>
                <w:sz w:val="21"/>
                <w:szCs w:val="21"/>
              </w:rPr>
              <w:t>建设规模</w:t>
            </w:r>
          </w:p>
        </w:tc>
        <w:tc>
          <w:tcPr>
            <w:tcW w:w="3802" w:type="pct"/>
            <w:tcBorders>
              <w:top w:val="single" w:sz="4" w:space="0" w:color="auto"/>
              <w:left w:val="single" w:sz="4" w:space="0" w:color="auto"/>
              <w:bottom w:val="single" w:sz="4" w:space="0" w:color="auto"/>
              <w:right w:val="single" w:sz="4" w:space="0" w:color="auto"/>
            </w:tcBorders>
            <w:vAlign w:val="center"/>
            <w:hideMark/>
          </w:tcPr>
          <w:p w:rsidR="0047185A" w:rsidRPr="00047CEE" w:rsidRDefault="0047185A" w:rsidP="0047185A">
            <w:pPr>
              <w:spacing w:line="360" w:lineRule="exact"/>
              <w:jc w:val="center"/>
              <w:rPr>
                <w:sz w:val="21"/>
                <w:szCs w:val="21"/>
              </w:rPr>
            </w:pPr>
            <w:r w:rsidRPr="00047CEE">
              <w:rPr>
                <w:sz w:val="21"/>
                <w:szCs w:val="21"/>
              </w:rPr>
              <w:t>10</w:t>
            </w:r>
            <w:r w:rsidRPr="00047CEE">
              <w:rPr>
                <w:sz w:val="21"/>
                <w:szCs w:val="21"/>
              </w:rPr>
              <w:t>万吨</w:t>
            </w:r>
            <w:r w:rsidRPr="00047CEE">
              <w:rPr>
                <w:sz w:val="21"/>
                <w:szCs w:val="21"/>
              </w:rPr>
              <w:t>/</w:t>
            </w:r>
            <w:r w:rsidRPr="00047CEE">
              <w:rPr>
                <w:sz w:val="21"/>
                <w:szCs w:val="21"/>
              </w:rPr>
              <w:t>年石灰岩石料开采</w:t>
            </w:r>
          </w:p>
        </w:tc>
      </w:tr>
      <w:tr w:rsidR="00047CEE" w:rsidRPr="00047CEE" w:rsidTr="0047185A">
        <w:trPr>
          <w:jc w:val="center"/>
        </w:trPr>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rsidP="0047185A">
            <w:pPr>
              <w:spacing w:line="360" w:lineRule="exact"/>
              <w:jc w:val="center"/>
              <w:rPr>
                <w:sz w:val="21"/>
                <w:szCs w:val="21"/>
              </w:rPr>
            </w:pPr>
            <w:r w:rsidRPr="00047CEE">
              <w:rPr>
                <w:sz w:val="21"/>
                <w:szCs w:val="21"/>
              </w:rPr>
              <w:t>开采方式</w:t>
            </w:r>
          </w:p>
        </w:tc>
        <w:tc>
          <w:tcPr>
            <w:tcW w:w="3802" w:type="pct"/>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rsidP="0047185A">
            <w:pPr>
              <w:spacing w:line="360" w:lineRule="exact"/>
              <w:jc w:val="center"/>
              <w:rPr>
                <w:sz w:val="21"/>
                <w:szCs w:val="21"/>
              </w:rPr>
            </w:pPr>
            <w:r w:rsidRPr="00047CEE">
              <w:rPr>
                <w:sz w:val="21"/>
                <w:szCs w:val="21"/>
              </w:rPr>
              <w:t>露天开采</w:t>
            </w:r>
          </w:p>
        </w:tc>
      </w:tr>
      <w:tr w:rsidR="00047CEE" w:rsidRPr="00047CEE" w:rsidTr="0047185A">
        <w:trPr>
          <w:jc w:val="center"/>
        </w:trPr>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rsidP="0047185A">
            <w:pPr>
              <w:spacing w:line="360" w:lineRule="exact"/>
              <w:jc w:val="center"/>
              <w:rPr>
                <w:sz w:val="21"/>
                <w:szCs w:val="21"/>
              </w:rPr>
            </w:pPr>
            <w:r w:rsidRPr="00047CEE">
              <w:rPr>
                <w:sz w:val="21"/>
                <w:szCs w:val="21"/>
              </w:rPr>
              <w:t>服务年限</w:t>
            </w:r>
          </w:p>
        </w:tc>
        <w:tc>
          <w:tcPr>
            <w:tcW w:w="3802" w:type="pct"/>
            <w:tcBorders>
              <w:top w:val="single" w:sz="4" w:space="0" w:color="auto"/>
              <w:left w:val="single" w:sz="4" w:space="0" w:color="auto"/>
              <w:bottom w:val="single" w:sz="4" w:space="0" w:color="auto"/>
              <w:right w:val="single" w:sz="4" w:space="0" w:color="auto"/>
            </w:tcBorders>
            <w:vAlign w:val="center"/>
            <w:hideMark/>
          </w:tcPr>
          <w:p w:rsidR="00390550" w:rsidRPr="00047CEE" w:rsidRDefault="00C35EB5" w:rsidP="0047185A">
            <w:pPr>
              <w:spacing w:line="360" w:lineRule="exact"/>
              <w:jc w:val="center"/>
              <w:rPr>
                <w:sz w:val="21"/>
                <w:szCs w:val="21"/>
              </w:rPr>
            </w:pPr>
            <w:r w:rsidRPr="00047CEE">
              <w:rPr>
                <w:rFonts w:hint="eastAsia"/>
                <w:sz w:val="21"/>
                <w:szCs w:val="21"/>
              </w:rPr>
              <w:t>14.2</w:t>
            </w:r>
            <w:r w:rsidR="00390550" w:rsidRPr="00047CEE">
              <w:rPr>
                <w:sz w:val="21"/>
                <w:szCs w:val="21"/>
              </w:rPr>
              <w:t>年</w:t>
            </w:r>
          </w:p>
        </w:tc>
      </w:tr>
      <w:tr w:rsidR="00047CEE" w:rsidRPr="00047CEE" w:rsidTr="0047185A">
        <w:trPr>
          <w:jc w:val="center"/>
        </w:trPr>
        <w:tc>
          <w:tcPr>
            <w:tcW w:w="1198" w:type="pct"/>
            <w:gridSpan w:val="2"/>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rsidP="0047185A">
            <w:pPr>
              <w:spacing w:line="360" w:lineRule="exact"/>
              <w:jc w:val="center"/>
              <w:rPr>
                <w:sz w:val="21"/>
                <w:szCs w:val="21"/>
              </w:rPr>
            </w:pPr>
            <w:r w:rsidRPr="00047CEE">
              <w:rPr>
                <w:sz w:val="21"/>
                <w:szCs w:val="21"/>
              </w:rPr>
              <w:t>劳动定员</w:t>
            </w:r>
          </w:p>
        </w:tc>
        <w:tc>
          <w:tcPr>
            <w:tcW w:w="3802" w:type="pct"/>
            <w:tcBorders>
              <w:top w:val="single" w:sz="4" w:space="0" w:color="auto"/>
              <w:left w:val="single" w:sz="4" w:space="0" w:color="auto"/>
              <w:bottom w:val="single" w:sz="4" w:space="0" w:color="auto"/>
              <w:right w:val="single" w:sz="4" w:space="0" w:color="auto"/>
            </w:tcBorders>
            <w:vAlign w:val="center"/>
            <w:hideMark/>
          </w:tcPr>
          <w:p w:rsidR="00390550" w:rsidRPr="00047CEE" w:rsidRDefault="008C0A1A" w:rsidP="0047185A">
            <w:pPr>
              <w:spacing w:line="360" w:lineRule="exact"/>
              <w:jc w:val="center"/>
              <w:rPr>
                <w:sz w:val="21"/>
                <w:szCs w:val="21"/>
              </w:rPr>
            </w:pPr>
            <w:r w:rsidRPr="00047CEE">
              <w:rPr>
                <w:rFonts w:hint="eastAsia"/>
                <w:sz w:val="21"/>
                <w:szCs w:val="21"/>
              </w:rPr>
              <w:t>8</w:t>
            </w:r>
            <w:r w:rsidR="00390550" w:rsidRPr="00047CEE">
              <w:rPr>
                <w:sz w:val="21"/>
                <w:szCs w:val="21"/>
              </w:rPr>
              <w:t>人</w:t>
            </w:r>
          </w:p>
        </w:tc>
      </w:tr>
      <w:tr w:rsidR="00047CEE" w:rsidRPr="00047CEE" w:rsidTr="0047185A">
        <w:trPr>
          <w:jc w:val="center"/>
        </w:trPr>
        <w:tc>
          <w:tcPr>
            <w:tcW w:w="598" w:type="pct"/>
            <w:vMerge w:val="restart"/>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rsidP="0047185A">
            <w:pPr>
              <w:spacing w:line="360" w:lineRule="exact"/>
              <w:jc w:val="center"/>
              <w:rPr>
                <w:sz w:val="21"/>
                <w:szCs w:val="21"/>
              </w:rPr>
            </w:pPr>
            <w:r w:rsidRPr="00047CEE">
              <w:rPr>
                <w:sz w:val="21"/>
                <w:szCs w:val="21"/>
              </w:rPr>
              <w:t>工作制度</w:t>
            </w:r>
          </w:p>
        </w:tc>
        <w:tc>
          <w:tcPr>
            <w:tcW w:w="600" w:type="pct"/>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rsidP="0047185A">
            <w:pPr>
              <w:spacing w:line="360" w:lineRule="exact"/>
              <w:jc w:val="center"/>
              <w:rPr>
                <w:sz w:val="21"/>
                <w:szCs w:val="21"/>
              </w:rPr>
            </w:pPr>
            <w:r w:rsidRPr="00047CEE">
              <w:rPr>
                <w:sz w:val="21"/>
                <w:szCs w:val="21"/>
              </w:rPr>
              <w:t>年</w:t>
            </w:r>
          </w:p>
        </w:tc>
        <w:tc>
          <w:tcPr>
            <w:tcW w:w="3802" w:type="pct"/>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rsidP="0047185A">
            <w:pPr>
              <w:spacing w:line="360" w:lineRule="exact"/>
              <w:jc w:val="center"/>
              <w:rPr>
                <w:sz w:val="21"/>
                <w:szCs w:val="21"/>
              </w:rPr>
            </w:pPr>
            <w:r w:rsidRPr="00047CEE">
              <w:rPr>
                <w:sz w:val="21"/>
                <w:szCs w:val="21"/>
              </w:rPr>
              <w:t>2</w:t>
            </w:r>
            <w:r w:rsidR="00C35EB5" w:rsidRPr="00047CEE">
              <w:rPr>
                <w:rFonts w:hint="eastAsia"/>
                <w:sz w:val="21"/>
                <w:szCs w:val="21"/>
              </w:rPr>
              <w:t>5</w:t>
            </w:r>
            <w:r w:rsidRPr="00047CEE">
              <w:rPr>
                <w:sz w:val="21"/>
                <w:szCs w:val="21"/>
              </w:rPr>
              <w:t>0</w:t>
            </w:r>
            <w:r w:rsidRPr="00047CEE">
              <w:rPr>
                <w:sz w:val="21"/>
                <w:szCs w:val="21"/>
              </w:rPr>
              <w:t>天</w:t>
            </w:r>
          </w:p>
        </w:tc>
      </w:tr>
      <w:tr w:rsidR="00047CEE" w:rsidRPr="00047CEE" w:rsidTr="0047185A">
        <w:trPr>
          <w:jc w:val="center"/>
        </w:trPr>
        <w:tc>
          <w:tcPr>
            <w:tcW w:w="598" w:type="pct"/>
            <w:vMerge/>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rsidP="0047185A">
            <w:pPr>
              <w:widowControl/>
              <w:spacing w:line="240" w:lineRule="auto"/>
              <w:jc w:val="center"/>
              <w:rPr>
                <w:sz w:val="21"/>
                <w:szCs w:val="21"/>
              </w:rPr>
            </w:pPr>
          </w:p>
        </w:tc>
        <w:tc>
          <w:tcPr>
            <w:tcW w:w="600" w:type="pct"/>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rsidP="0047185A">
            <w:pPr>
              <w:spacing w:line="360" w:lineRule="exact"/>
              <w:jc w:val="center"/>
              <w:rPr>
                <w:sz w:val="21"/>
                <w:szCs w:val="21"/>
              </w:rPr>
            </w:pPr>
            <w:r w:rsidRPr="00047CEE">
              <w:rPr>
                <w:sz w:val="21"/>
                <w:szCs w:val="21"/>
              </w:rPr>
              <w:t>日</w:t>
            </w:r>
          </w:p>
        </w:tc>
        <w:tc>
          <w:tcPr>
            <w:tcW w:w="3802" w:type="pct"/>
            <w:tcBorders>
              <w:top w:val="single" w:sz="4" w:space="0" w:color="auto"/>
              <w:left w:val="single" w:sz="4" w:space="0" w:color="auto"/>
              <w:bottom w:val="single" w:sz="4" w:space="0" w:color="auto"/>
              <w:right w:val="single" w:sz="4" w:space="0" w:color="auto"/>
            </w:tcBorders>
            <w:vAlign w:val="center"/>
            <w:hideMark/>
          </w:tcPr>
          <w:p w:rsidR="00390550" w:rsidRPr="00047CEE" w:rsidRDefault="00390550" w:rsidP="0047185A">
            <w:pPr>
              <w:spacing w:line="360" w:lineRule="exact"/>
              <w:jc w:val="center"/>
              <w:rPr>
                <w:sz w:val="21"/>
                <w:szCs w:val="21"/>
              </w:rPr>
            </w:pPr>
            <w:r w:rsidRPr="00047CEE">
              <w:rPr>
                <w:bCs/>
                <w:sz w:val="21"/>
                <w:szCs w:val="21"/>
              </w:rPr>
              <w:t>一班制，每班</w:t>
            </w:r>
            <w:r w:rsidRPr="00047CEE">
              <w:rPr>
                <w:bCs/>
                <w:sz w:val="21"/>
                <w:szCs w:val="21"/>
              </w:rPr>
              <w:t>8</w:t>
            </w:r>
            <w:r w:rsidRPr="00047CEE">
              <w:rPr>
                <w:bCs/>
                <w:sz w:val="21"/>
                <w:szCs w:val="21"/>
              </w:rPr>
              <w:t>小时</w:t>
            </w:r>
          </w:p>
        </w:tc>
      </w:tr>
    </w:tbl>
    <w:p w:rsidR="00390550" w:rsidRPr="00047CEE" w:rsidRDefault="008C0A1A" w:rsidP="008C0A1A">
      <w:pPr>
        <w:pStyle w:val="2"/>
        <w:numPr>
          <w:ilvl w:val="0"/>
          <w:numId w:val="0"/>
        </w:numPr>
        <w:spacing w:beforeLines="0" w:line="360" w:lineRule="auto"/>
        <w:rPr>
          <w:rFonts w:ascii="Times New Roman" w:hAnsi="Times New Roman"/>
          <w:bCs/>
          <w:sz w:val="28"/>
          <w:szCs w:val="28"/>
        </w:rPr>
      </w:pPr>
      <w:bookmarkStart w:id="157" w:name="_Toc494119275"/>
      <w:bookmarkStart w:id="158" w:name="_Toc10795"/>
      <w:bookmarkStart w:id="159" w:name="_Toc533092111"/>
      <w:r w:rsidRPr="00047CEE">
        <w:rPr>
          <w:rFonts w:ascii="Times New Roman" w:hAnsi="Times New Roman" w:hint="eastAsia"/>
          <w:bCs/>
          <w:sz w:val="28"/>
          <w:szCs w:val="28"/>
        </w:rPr>
        <w:t>9</w:t>
      </w:r>
      <w:r w:rsidR="00390550" w:rsidRPr="00047CEE">
        <w:rPr>
          <w:rFonts w:ascii="Times New Roman" w:hAnsi="Times New Roman"/>
          <w:bCs/>
          <w:sz w:val="28"/>
          <w:szCs w:val="28"/>
        </w:rPr>
        <w:t>.2</w:t>
      </w:r>
      <w:bookmarkEnd w:id="157"/>
      <w:proofErr w:type="gramStart"/>
      <w:r w:rsidR="00390550" w:rsidRPr="00047CEE">
        <w:rPr>
          <w:rFonts w:ascii="Times New Roman" w:hAnsi="Times New Roman"/>
          <w:bCs/>
          <w:sz w:val="28"/>
          <w:szCs w:val="28"/>
        </w:rPr>
        <w:t>评价区</w:t>
      </w:r>
      <w:proofErr w:type="gramEnd"/>
      <w:r w:rsidR="00390550" w:rsidRPr="00047CEE">
        <w:rPr>
          <w:rFonts w:ascii="Times New Roman" w:hAnsi="Times New Roman"/>
          <w:bCs/>
          <w:sz w:val="28"/>
          <w:szCs w:val="28"/>
        </w:rPr>
        <w:t>环境质量现状</w:t>
      </w:r>
      <w:bookmarkEnd w:id="158"/>
      <w:bookmarkEnd w:id="159"/>
    </w:p>
    <w:p w:rsidR="00390550" w:rsidRPr="00047CEE" w:rsidRDefault="008C0A1A" w:rsidP="008C0A1A">
      <w:pPr>
        <w:spacing w:line="360" w:lineRule="auto"/>
        <w:outlineLvl w:val="2"/>
        <w:rPr>
          <w:b/>
          <w:bCs/>
        </w:rPr>
      </w:pPr>
      <w:bookmarkStart w:id="160" w:name="_Toc4872"/>
      <w:r w:rsidRPr="00047CEE">
        <w:rPr>
          <w:rFonts w:hint="eastAsia"/>
          <w:b/>
          <w:bCs/>
        </w:rPr>
        <w:t>9</w:t>
      </w:r>
      <w:r w:rsidR="00390550" w:rsidRPr="00047CEE">
        <w:rPr>
          <w:b/>
          <w:bCs/>
        </w:rPr>
        <w:t>.2.1</w:t>
      </w:r>
      <w:r w:rsidR="00390550" w:rsidRPr="00047CEE">
        <w:rPr>
          <w:b/>
          <w:bCs/>
        </w:rPr>
        <w:t>环境空气质量现状</w:t>
      </w:r>
      <w:bookmarkEnd w:id="160"/>
    </w:p>
    <w:p w:rsidR="00390550" w:rsidRPr="00047CEE" w:rsidRDefault="00EE2904" w:rsidP="00EE2904">
      <w:pPr>
        <w:pStyle w:val="a8"/>
        <w:spacing w:line="360" w:lineRule="auto"/>
        <w:ind w:firstLineChars="200" w:firstLine="480"/>
        <w:rPr>
          <w:sz w:val="24"/>
        </w:rPr>
      </w:pPr>
      <w:r w:rsidRPr="00047CEE">
        <w:rPr>
          <w:sz w:val="24"/>
        </w:rPr>
        <w:t>根据</w:t>
      </w:r>
      <w:r w:rsidRPr="00047CEE">
        <w:rPr>
          <w:bCs/>
          <w:spacing w:val="2"/>
          <w:sz w:val="24"/>
        </w:rPr>
        <w:t>《朔州市环境质量报告（</w:t>
      </w:r>
      <w:r w:rsidRPr="00047CEE">
        <w:rPr>
          <w:bCs/>
          <w:spacing w:val="2"/>
          <w:sz w:val="24"/>
        </w:rPr>
        <w:t>2016</w:t>
      </w:r>
      <w:r w:rsidRPr="00047CEE">
        <w:rPr>
          <w:bCs/>
          <w:spacing w:val="2"/>
          <w:sz w:val="24"/>
        </w:rPr>
        <w:t>年）》</w:t>
      </w:r>
      <w:r w:rsidRPr="00047CEE">
        <w:rPr>
          <w:sz w:val="24"/>
        </w:rPr>
        <w:t>：</w:t>
      </w:r>
      <w:r w:rsidRPr="00047CEE">
        <w:rPr>
          <w:sz w:val="24"/>
        </w:rPr>
        <w:t>SO</w:t>
      </w:r>
      <w:r w:rsidRPr="00047CEE">
        <w:rPr>
          <w:sz w:val="24"/>
          <w:vertAlign w:val="subscript"/>
        </w:rPr>
        <w:t>2</w:t>
      </w:r>
      <w:r w:rsidRPr="00047CEE">
        <w:rPr>
          <w:sz w:val="24"/>
        </w:rPr>
        <w:t>、</w:t>
      </w:r>
      <w:r w:rsidRPr="00047CEE">
        <w:rPr>
          <w:sz w:val="24"/>
        </w:rPr>
        <w:t>NO</w:t>
      </w:r>
      <w:r w:rsidRPr="00047CEE">
        <w:rPr>
          <w:sz w:val="24"/>
          <w:vertAlign w:val="subscript"/>
        </w:rPr>
        <w:t>2</w:t>
      </w:r>
      <w:r w:rsidRPr="00047CEE">
        <w:rPr>
          <w:sz w:val="24"/>
        </w:rPr>
        <w:t>、</w:t>
      </w:r>
      <w:r w:rsidRPr="00047CEE">
        <w:rPr>
          <w:sz w:val="24"/>
        </w:rPr>
        <w:t>CO</w:t>
      </w:r>
      <w:r w:rsidRPr="00047CEE">
        <w:rPr>
          <w:sz w:val="24"/>
        </w:rPr>
        <w:t>、</w:t>
      </w:r>
      <w:r w:rsidRPr="00047CEE">
        <w:rPr>
          <w:sz w:val="24"/>
        </w:rPr>
        <w:t>O</w:t>
      </w:r>
      <w:r w:rsidRPr="00047CEE">
        <w:rPr>
          <w:sz w:val="24"/>
          <w:vertAlign w:val="subscript"/>
        </w:rPr>
        <w:t>3</w:t>
      </w:r>
      <w:r w:rsidRPr="00047CEE">
        <w:rPr>
          <w:sz w:val="24"/>
        </w:rPr>
        <w:t>的全年平均值能够满足《环境空气质量标准》（</w:t>
      </w:r>
      <w:r w:rsidRPr="00047CEE">
        <w:rPr>
          <w:sz w:val="24"/>
        </w:rPr>
        <w:t>GB 3095-2012</w:t>
      </w:r>
      <w:r w:rsidRPr="00047CEE">
        <w:rPr>
          <w:sz w:val="24"/>
        </w:rPr>
        <w:t>）中二级年平均限值要求；</w:t>
      </w:r>
      <w:r w:rsidRPr="00047CEE">
        <w:rPr>
          <w:sz w:val="24"/>
        </w:rPr>
        <w:t>PM</w:t>
      </w:r>
      <w:r w:rsidRPr="00047CEE">
        <w:rPr>
          <w:sz w:val="24"/>
          <w:vertAlign w:val="subscript"/>
        </w:rPr>
        <w:t>10</w:t>
      </w:r>
      <w:r w:rsidRPr="00047CEE">
        <w:rPr>
          <w:sz w:val="24"/>
        </w:rPr>
        <w:t>、</w:t>
      </w:r>
      <w:r w:rsidRPr="00047CEE">
        <w:rPr>
          <w:sz w:val="24"/>
        </w:rPr>
        <w:t>PM</w:t>
      </w:r>
      <w:r w:rsidRPr="00047CEE">
        <w:rPr>
          <w:sz w:val="24"/>
          <w:vertAlign w:val="subscript"/>
        </w:rPr>
        <w:t>2.5</w:t>
      </w:r>
      <w:r w:rsidRPr="00047CEE">
        <w:rPr>
          <w:sz w:val="24"/>
        </w:rPr>
        <w:t>的全年平均值不能够满足《环境空气质量标准》（</w:t>
      </w:r>
      <w:r w:rsidRPr="00047CEE">
        <w:rPr>
          <w:sz w:val="24"/>
        </w:rPr>
        <w:t>GB 3095-2012</w:t>
      </w:r>
      <w:r w:rsidRPr="00047CEE">
        <w:rPr>
          <w:sz w:val="24"/>
        </w:rPr>
        <w:t>）中二级年平均限值要求，项目所在区域为不达标区。</w:t>
      </w:r>
      <w:proofErr w:type="gramStart"/>
      <w:r w:rsidRPr="00047CEE">
        <w:rPr>
          <w:sz w:val="24"/>
        </w:rPr>
        <w:t>评价区</w:t>
      </w:r>
      <w:proofErr w:type="gramEnd"/>
      <w:r w:rsidRPr="00047CEE">
        <w:rPr>
          <w:sz w:val="24"/>
        </w:rPr>
        <w:t>各监测点</w:t>
      </w:r>
      <w:r w:rsidRPr="00047CEE">
        <w:rPr>
          <w:sz w:val="24"/>
        </w:rPr>
        <w:t>TSP24</w:t>
      </w:r>
      <w:r w:rsidRPr="00047CEE">
        <w:rPr>
          <w:sz w:val="24"/>
        </w:rPr>
        <w:t>小时平均浓度均满足《环境空气质量标准》（</w:t>
      </w:r>
      <w:r w:rsidRPr="00047CEE">
        <w:rPr>
          <w:sz w:val="24"/>
        </w:rPr>
        <w:t>GB3095-2012</w:t>
      </w:r>
      <w:r w:rsidRPr="00047CEE">
        <w:rPr>
          <w:sz w:val="24"/>
        </w:rPr>
        <w:t>）二级标准，项目周边环境空气质量较好</w:t>
      </w:r>
      <w:r w:rsidRPr="00047CEE">
        <w:rPr>
          <w:rFonts w:hint="eastAsia"/>
          <w:sz w:val="24"/>
        </w:rPr>
        <w:t>。</w:t>
      </w:r>
    </w:p>
    <w:p w:rsidR="00390550" w:rsidRPr="00047CEE" w:rsidRDefault="008C0A1A" w:rsidP="008C0A1A">
      <w:pPr>
        <w:spacing w:line="360" w:lineRule="auto"/>
        <w:outlineLvl w:val="2"/>
        <w:rPr>
          <w:b/>
          <w:bCs/>
        </w:rPr>
      </w:pPr>
      <w:bookmarkStart w:id="161" w:name="_Toc16345"/>
      <w:bookmarkStart w:id="162" w:name="_Toc494119276"/>
      <w:r w:rsidRPr="00047CEE">
        <w:rPr>
          <w:rFonts w:hint="eastAsia"/>
          <w:b/>
          <w:bCs/>
        </w:rPr>
        <w:t>9</w:t>
      </w:r>
      <w:r w:rsidR="00390550" w:rsidRPr="00047CEE">
        <w:rPr>
          <w:b/>
          <w:bCs/>
        </w:rPr>
        <w:t>.2.</w:t>
      </w:r>
      <w:r w:rsidR="00EE2904" w:rsidRPr="00047CEE">
        <w:rPr>
          <w:rFonts w:hint="eastAsia"/>
          <w:b/>
          <w:bCs/>
        </w:rPr>
        <w:t>2</w:t>
      </w:r>
      <w:r w:rsidR="00390550" w:rsidRPr="00047CEE">
        <w:rPr>
          <w:b/>
          <w:bCs/>
        </w:rPr>
        <w:t>声环境质量现状</w:t>
      </w:r>
      <w:bookmarkEnd w:id="161"/>
    </w:p>
    <w:p w:rsidR="00EE2904" w:rsidRPr="00047CEE" w:rsidRDefault="00EE2904" w:rsidP="00EE2904">
      <w:pPr>
        <w:spacing w:line="360" w:lineRule="auto"/>
        <w:ind w:firstLineChars="200" w:firstLine="480"/>
      </w:pPr>
      <w:r w:rsidRPr="00047CEE">
        <w:t>工业场地</w:t>
      </w:r>
      <w:r w:rsidRPr="00047CEE">
        <w:rPr>
          <w:rFonts w:hint="eastAsia"/>
        </w:rPr>
        <w:t>4</w:t>
      </w:r>
      <w:r w:rsidRPr="00047CEE">
        <w:t>个监测点位昼间</w:t>
      </w:r>
      <w:r w:rsidRPr="00047CEE">
        <w:rPr>
          <w:rFonts w:hint="eastAsia"/>
        </w:rPr>
        <w:t>、</w:t>
      </w:r>
      <w:r w:rsidRPr="00047CEE">
        <w:t>夜间</w:t>
      </w:r>
      <w:r w:rsidRPr="00047CEE">
        <w:rPr>
          <w:rFonts w:hint="eastAsia"/>
        </w:rPr>
        <w:t>噪声值</w:t>
      </w:r>
      <w:r w:rsidRPr="00047CEE">
        <w:t>均满足《声环境质量标准》（</w:t>
      </w:r>
      <w:r w:rsidRPr="00047CEE">
        <w:t>GB3096-2008</w:t>
      </w:r>
      <w:r w:rsidRPr="00047CEE">
        <w:t>）中的</w:t>
      </w:r>
      <w:r w:rsidRPr="00047CEE">
        <w:t>2</w:t>
      </w:r>
      <w:r w:rsidRPr="00047CEE">
        <w:t>类标准要求；</w:t>
      </w:r>
      <w:r w:rsidRPr="00047CEE">
        <w:rPr>
          <w:rFonts w:hint="eastAsia"/>
        </w:rPr>
        <w:t>办公区</w:t>
      </w:r>
      <w:r w:rsidRPr="00047CEE">
        <w:t>监测点位昼间</w:t>
      </w:r>
      <w:r w:rsidRPr="00047CEE">
        <w:rPr>
          <w:rFonts w:hint="eastAsia"/>
        </w:rPr>
        <w:t>、</w:t>
      </w:r>
      <w:r w:rsidRPr="00047CEE">
        <w:t>夜间</w:t>
      </w:r>
      <w:r w:rsidRPr="00047CEE">
        <w:rPr>
          <w:rFonts w:hint="eastAsia"/>
        </w:rPr>
        <w:t>噪声值</w:t>
      </w:r>
      <w:r w:rsidRPr="00047CEE">
        <w:t>均满足《声环境质量标准》（</w:t>
      </w:r>
      <w:r w:rsidRPr="00047CEE">
        <w:t>GB3096-2008</w:t>
      </w:r>
      <w:r w:rsidRPr="00047CEE">
        <w:t>）中的</w:t>
      </w:r>
      <w:r w:rsidRPr="00047CEE">
        <w:t>2</w:t>
      </w:r>
      <w:r w:rsidRPr="00047CEE">
        <w:t>类标准要求。</w:t>
      </w:r>
    </w:p>
    <w:p w:rsidR="00390550" w:rsidRPr="00047CEE" w:rsidRDefault="008C0A1A" w:rsidP="008C0A1A">
      <w:pPr>
        <w:spacing w:line="360" w:lineRule="auto"/>
        <w:outlineLvl w:val="2"/>
        <w:rPr>
          <w:b/>
          <w:bCs/>
        </w:rPr>
      </w:pPr>
      <w:r w:rsidRPr="00047CEE">
        <w:rPr>
          <w:rFonts w:hint="eastAsia"/>
          <w:b/>
          <w:bCs/>
        </w:rPr>
        <w:lastRenderedPageBreak/>
        <w:t>9</w:t>
      </w:r>
      <w:r w:rsidR="00390550" w:rsidRPr="00047CEE">
        <w:rPr>
          <w:b/>
          <w:bCs/>
        </w:rPr>
        <w:t>.2.</w:t>
      </w:r>
      <w:r w:rsidR="00EE2904" w:rsidRPr="00047CEE">
        <w:rPr>
          <w:rFonts w:hint="eastAsia"/>
          <w:b/>
          <w:bCs/>
        </w:rPr>
        <w:t>3</w:t>
      </w:r>
      <w:r w:rsidR="00390550" w:rsidRPr="00047CEE">
        <w:rPr>
          <w:b/>
          <w:bCs/>
        </w:rPr>
        <w:t>生态质量现状</w:t>
      </w:r>
    </w:p>
    <w:p w:rsidR="00390550" w:rsidRPr="00047CEE" w:rsidRDefault="00390550" w:rsidP="008C0A1A">
      <w:pPr>
        <w:spacing w:line="360" w:lineRule="auto"/>
        <w:ind w:firstLineChars="200" w:firstLine="480"/>
      </w:pPr>
      <w:proofErr w:type="gramStart"/>
      <w:r w:rsidRPr="00047CEE">
        <w:t>评价区</w:t>
      </w:r>
      <w:proofErr w:type="gramEnd"/>
      <w:r w:rsidRPr="00047CEE">
        <w:t>地处温带草原地带，土地利用现状以草地和裸地为主。灌草植被主要为蒿类草丛，主要群落种是铁杆蒿、艾蒿、</w:t>
      </w:r>
      <w:proofErr w:type="gramStart"/>
      <w:r w:rsidRPr="00047CEE">
        <w:t>茭</w:t>
      </w:r>
      <w:proofErr w:type="gramEnd"/>
      <w:r w:rsidRPr="00047CEE">
        <w:t>蒿等。土壤以淡栗褐土为主，土壤侵蚀属轻度侵蚀。</w:t>
      </w:r>
    </w:p>
    <w:p w:rsidR="00390550" w:rsidRPr="00047CEE" w:rsidRDefault="008C0A1A" w:rsidP="008C0A1A">
      <w:pPr>
        <w:pStyle w:val="2"/>
        <w:numPr>
          <w:ilvl w:val="0"/>
          <w:numId w:val="0"/>
        </w:numPr>
        <w:spacing w:beforeLines="0" w:line="360" w:lineRule="auto"/>
        <w:rPr>
          <w:rFonts w:ascii="Times New Roman" w:hAnsi="Times New Roman"/>
          <w:bCs/>
          <w:sz w:val="28"/>
          <w:szCs w:val="28"/>
        </w:rPr>
      </w:pPr>
      <w:bookmarkStart w:id="163" w:name="_Toc9232"/>
      <w:bookmarkStart w:id="164" w:name="_Toc533092112"/>
      <w:r w:rsidRPr="00047CEE">
        <w:rPr>
          <w:rFonts w:ascii="Times New Roman" w:hAnsi="Times New Roman" w:hint="eastAsia"/>
          <w:bCs/>
          <w:sz w:val="28"/>
          <w:szCs w:val="28"/>
        </w:rPr>
        <w:t>9</w:t>
      </w:r>
      <w:r w:rsidR="00390550" w:rsidRPr="00047CEE">
        <w:rPr>
          <w:rFonts w:ascii="Times New Roman" w:hAnsi="Times New Roman"/>
          <w:bCs/>
          <w:sz w:val="28"/>
          <w:szCs w:val="28"/>
        </w:rPr>
        <w:t>.3</w:t>
      </w:r>
      <w:r w:rsidR="00390550" w:rsidRPr="00047CEE">
        <w:rPr>
          <w:rFonts w:ascii="Times New Roman" w:hAnsi="Times New Roman"/>
          <w:bCs/>
          <w:sz w:val="28"/>
          <w:szCs w:val="28"/>
        </w:rPr>
        <w:t>污染物排放对环境的影响分析</w:t>
      </w:r>
      <w:bookmarkEnd w:id="163"/>
      <w:bookmarkEnd w:id="164"/>
    </w:p>
    <w:p w:rsidR="00390550" w:rsidRPr="00047CEE" w:rsidRDefault="008C0A1A" w:rsidP="008C0A1A">
      <w:pPr>
        <w:spacing w:line="360" w:lineRule="auto"/>
        <w:outlineLvl w:val="2"/>
        <w:rPr>
          <w:b/>
          <w:bCs/>
        </w:rPr>
      </w:pPr>
      <w:r w:rsidRPr="00047CEE">
        <w:rPr>
          <w:rFonts w:hint="eastAsia"/>
          <w:b/>
          <w:bCs/>
        </w:rPr>
        <w:t>9</w:t>
      </w:r>
      <w:r w:rsidR="00390550" w:rsidRPr="00047CEE">
        <w:rPr>
          <w:b/>
          <w:bCs/>
        </w:rPr>
        <w:t>.3.1</w:t>
      </w:r>
      <w:r w:rsidR="00390550" w:rsidRPr="00047CEE">
        <w:rPr>
          <w:b/>
          <w:bCs/>
        </w:rPr>
        <w:t>大气环境影响评价</w:t>
      </w:r>
    </w:p>
    <w:p w:rsidR="001A6F87" w:rsidRPr="00047CEE" w:rsidRDefault="00390550" w:rsidP="001A6F87">
      <w:pPr>
        <w:spacing w:line="360" w:lineRule="auto"/>
        <w:ind w:firstLineChars="200" w:firstLine="480"/>
      </w:pPr>
      <w:r w:rsidRPr="00047CEE">
        <w:t>矿区开采粉尘最大一次落地浓度为</w:t>
      </w:r>
      <w:r w:rsidRPr="00047CEE">
        <w:t>0.547µg/m</w:t>
      </w:r>
      <w:r w:rsidRPr="00047CEE">
        <w:rPr>
          <w:vertAlign w:val="superscript"/>
        </w:rPr>
        <w:t>3</w:t>
      </w:r>
      <w:r w:rsidRPr="00047CEE">
        <w:t>，占标率为</w:t>
      </w:r>
      <w:r w:rsidRPr="00047CEE">
        <w:t>0.06%</w:t>
      </w:r>
      <w:r w:rsidRPr="00047CEE">
        <w:t>，小于</w:t>
      </w:r>
      <w:r w:rsidRPr="00047CEE">
        <w:t>10%</w:t>
      </w:r>
      <w:r w:rsidRPr="00047CEE">
        <w:t>，对应的距离为</w:t>
      </w:r>
      <w:r w:rsidRPr="00047CEE">
        <w:t>193m</w:t>
      </w:r>
      <w:r w:rsidRPr="00047CEE">
        <w:t>。</w:t>
      </w:r>
      <w:r w:rsidR="008C0A1A" w:rsidRPr="00047CEE">
        <w:rPr>
          <w:rFonts w:hint="eastAsia"/>
        </w:rPr>
        <w:t>矿石</w:t>
      </w:r>
      <w:r w:rsidR="008C0A1A" w:rsidRPr="00047CEE">
        <w:t>堆场设置挡风</w:t>
      </w:r>
      <w:proofErr w:type="gramStart"/>
      <w:r w:rsidR="008C0A1A" w:rsidRPr="00047CEE">
        <w:t>抑</w:t>
      </w:r>
      <w:proofErr w:type="gramEnd"/>
      <w:r w:rsidR="008C0A1A" w:rsidRPr="00047CEE">
        <w:t>尘网</w:t>
      </w:r>
      <w:r w:rsidR="008C0A1A" w:rsidRPr="00047CEE">
        <w:rPr>
          <w:rFonts w:hint="eastAsia"/>
        </w:rPr>
        <w:t>，</w:t>
      </w:r>
      <w:r w:rsidRPr="00047CEE">
        <w:t>四周全封闭，采取</w:t>
      </w:r>
      <w:proofErr w:type="gramStart"/>
      <w:r w:rsidRPr="00047CEE">
        <w:t>抑尘措施</w:t>
      </w:r>
      <w:proofErr w:type="gramEnd"/>
      <w:r w:rsidRPr="00047CEE">
        <w:t>后，</w:t>
      </w:r>
      <w:proofErr w:type="gramStart"/>
      <w:r w:rsidRPr="00047CEE">
        <w:t>抑尘率</w:t>
      </w:r>
      <w:proofErr w:type="gramEnd"/>
      <w:r w:rsidRPr="00047CEE">
        <w:t>达到</w:t>
      </w:r>
      <w:r w:rsidRPr="00047CEE">
        <w:t>80%</w:t>
      </w:r>
      <w:r w:rsidRPr="00047CEE">
        <w:t>，则排放量为</w:t>
      </w:r>
      <w:r w:rsidRPr="00047CEE">
        <w:t>3t/a</w:t>
      </w:r>
      <w:r w:rsidRPr="00047CEE">
        <w:t>；运输道路采取环</w:t>
      </w:r>
      <w:proofErr w:type="gramStart"/>
      <w:r w:rsidRPr="00047CEE">
        <w:t>评提出</w:t>
      </w:r>
      <w:proofErr w:type="gramEnd"/>
      <w:r w:rsidRPr="00047CEE">
        <w:t>的措施后可减少运输扬尘</w:t>
      </w:r>
      <w:r w:rsidRPr="00047CEE">
        <w:t>70%</w:t>
      </w:r>
      <w:r w:rsidRPr="00047CEE">
        <w:t>，排放量为</w:t>
      </w:r>
      <w:r w:rsidRPr="00047CEE">
        <w:t>0.18t/a</w:t>
      </w:r>
      <w:r w:rsidRPr="00047CEE">
        <w:t>；满足《大气污染物综合排放标准》（</w:t>
      </w:r>
      <w:r w:rsidRPr="00047CEE">
        <w:t>GB16297-1996</w:t>
      </w:r>
      <w:r w:rsidRPr="00047CEE">
        <w:t>）</w:t>
      </w:r>
      <w:r w:rsidR="001A6F87" w:rsidRPr="00047CEE">
        <w:t>中规定的无组织周界外浓度最高点</w:t>
      </w:r>
      <w:r w:rsidR="001A6F87" w:rsidRPr="00047CEE">
        <w:t>1.0mg/Nm</w:t>
      </w:r>
      <w:r w:rsidR="001A6F87" w:rsidRPr="00047CEE">
        <w:rPr>
          <w:vertAlign w:val="superscript"/>
        </w:rPr>
        <w:t>3</w:t>
      </w:r>
      <w:r w:rsidR="001A6F87" w:rsidRPr="00047CEE">
        <w:t>的标准要求。</w:t>
      </w:r>
    </w:p>
    <w:p w:rsidR="00390550" w:rsidRPr="00047CEE" w:rsidRDefault="008C0A1A" w:rsidP="00EE2904">
      <w:pPr>
        <w:spacing w:line="360" w:lineRule="auto"/>
        <w:rPr>
          <w:b/>
          <w:bCs/>
        </w:rPr>
      </w:pPr>
      <w:r w:rsidRPr="00047CEE">
        <w:rPr>
          <w:rFonts w:hint="eastAsia"/>
          <w:b/>
          <w:bCs/>
        </w:rPr>
        <w:t>9</w:t>
      </w:r>
      <w:r w:rsidR="00390550" w:rsidRPr="00047CEE">
        <w:rPr>
          <w:b/>
          <w:bCs/>
        </w:rPr>
        <w:t>.3.2</w:t>
      </w:r>
      <w:r w:rsidR="00390550" w:rsidRPr="00047CEE">
        <w:rPr>
          <w:b/>
          <w:bCs/>
        </w:rPr>
        <w:t>水环境影响评价</w:t>
      </w:r>
    </w:p>
    <w:p w:rsidR="00390550" w:rsidRPr="00047CEE" w:rsidRDefault="00390550" w:rsidP="008C0A1A">
      <w:pPr>
        <w:pStyle w:val="a6"/>
        <w:widowControl w:val="0"/>
        <w:spacing w:before="0" w:beforeAutospacing="0" w:after="0" w:afterAutospacing="0" w:line="360" w:lineRule="auto"/>
        <w:ind w:firstLineChars="200" w:firstLine="480"/>
        <w:jc w:val="both"/>
        <w:rPr>
          <w:rFonts w:ascii="Times New Roman" w:hAnsi="Times New Roman" w:cs="Times New Roman"/>
        </w:rPr>
      </w:pPr>
      <w:r w:rsidRPr="00047CEE">
        <w:rPr>
          <w:rFonts w:ascii="Times New Roman" w:hAnsi="Times New Roman" w:cs="Times New Roman"/>
          <w:bCs/>
          <w:szCs w:val="16"/>
        </w:rPr>
        <w:t>本项目</w:t>
      </w:r>
      <w:r w:rsidR="001A6F87" w:rsidRPr="00047CEE">
        <w:rPr>
          <w:rFonts w:ascii="Times New Roman" w:hAnsi="Times New Roman" w:cs="Times New Roman" w:hint="eastAsia"/>
          <w:bCs/>
          <w:szCs w:val="16"/>
        </w:rPr>
        <w:t>废水</w:t>
      </w:r>
      <w:r w:rsidR="001A6F87" w:rsidRPr="00047CEE">
        <w:rPr>
          <w:rFonts w:ascii="Times New Roman" w:hAnsi="Times New Roman" w:cs="Times New Roman"/>
          <w:bCs/>
          <w:szCs w:val="16"/>
        </w:rPr>
        <w:t>主要为工作人员生活</w:t>
      </w:r>
      <w:r w:rsidRPr="00047CEE">
        <w:rPr>
          <w:rFonts w:ascii="Times New Roman" w:hAnsi="Times New Roman" w:cs="Times New Roman"/>
          <w:bCs/>
          <w:szCs w:val="16"/>
        </w:rPr>
        <w:t>废水，</w:t>
      </w:r>
      <w:r w:rsidR="001A6F87" w:rsidRPr="00047CEE">
        <w:rPr>
          <w:rFonts w:ascii="Times New Roman" w:hAnsi="Times New Roman" w:cs="Times New Roman" w:hint="eastAsia"/>
          <w:bCs/>
          <w:szCs w:val="16"/>
        </w:rPr>
        <w:t>生活</w:t>
      </w:r>
      <w:r w:rsidRPr="00047CEE">
        <w:rPr>
          <w:rFonts w:ascii="Times New Roman" w:hAnsi="Times New Roman" w:cs="Times New Roman"/>
          <w:bCs/>
          <w:szCs w:val="16"/>
        </w:rPr>
        <w:t>废水经沉淀池处理后，用于</w:t>
      </w:r>
      <w:proofErr w:type="gramStart"/>
      <w:r w:rsidRPr="00047CEE">
        <w:rPr>
          <w:rFonts w:ascii="Times New Roman" w:hAnsi="Times New Roman" w:cs="Times New Roman"/>
          <w:bCs/>
          <w:szCs w:val="16"/>
        </w:rPr>
        <w:t>厂区抑尘洒</w:t>
      </w:r>
      <w:r w:rsidRPr="00047CEE">
        <w:rPr>
          <w:rFonts w:ascii="Times New Roman" w:hAnsi="Times New Roman" w:cs="Times New Roman"/>
          <w:szCs w:val="16"/>
        </w:rPr>
        <w:t>水</w:t>
      </w:r>
      <w:proofErr w:type="gramEnd"/>
      <w:r w:rsidRPr="00047CEE">
        <w:rPr>
          <w:rFonts w:ascii="Times New Roman" w:hAnsi="Times New Roman" w:cs="Times New Roman"/>
          <w:szCs w:val="16"/>
        </w:rPr>
        <w:t>。</w:t>
      </w:r>
      <w:r w:rsidR="00B07FB8" w:rsidRPr="00047CEE">
        <w:rPr>
          <w:rFonts w:ascii="Times New Roman" w:hAnsi="Times New Roman" w:cs="Times New Roman" w:hint="eastAsia"/>
          <w:szCs w:val="16"/>
        </w:rPr>
        <w:t>在采场境界周围挖截截洪沟，将采场外部汇水直接排至境界外，截洪沟长度约</w:t>
      </w:r>
      <w:r w:rsidR="00B07FB8" w:rsidRPr="00047CEE">
        <w:rPr>
          <w:rFonts w:ascii="Times New Roman" w:hAnsi="Times New Roman" w:cs="Times New Roman" w:hint="eastAsia"/>
          <w:szCs w:val="16"/>
        </w:rPr>
        <w:t>530m</w:t>
      </w:r>
      <w:r w:rsidR="00B07FB8" w:rsidRPr="00047CEE">
        <w:rPr>
          <w:rFonts w:ascii="Times New Roman" w:hAnsi="Times New Roman" w:cs="Times New Roman" w:hint="eastAsia"/>
          <w:szCs w:val="16"/>
        </w:rPr>
        <w:t>。</w:t>
      </w:r>
      <w:r w:rsidRPr="00047CEE">
        <w:rPr>
          <w:rFonts w:ascii="Times New Roman" w:hAnsi="Times New Roman" w:cs="Times New Roman"/>
          <w:szCs w:val="16"/>
        </w:rPr>
        <w:t>所以，项目在运营过程中废水不外排，不会对当地地表水产生影响。</w:t>
      </w:r>
    </w:p>
    <w:p w:rsidR="00390550" w:rsidRPr="00047CEE" w:rsidRDefault="008C0A1A" w:rsidP="008C0A1A">
      <w:pPr>
        <w:spacing w:line="360" w:lineRule="auto"/>
        <w:outlineLvl w:val="2"/>
        <w:rPr>
          <w:b/>
          <w:bCs/>
        </w:rPr>
      </w:pPr>
      <w:r w:rsidRPr="00047CEE">
        <w:rPr>
          <w:rFonts w:hint="eastAsia"/>
          <w:b/>
          <w:bCs/>
        </w:rPr>
        <w:t>9</w:t>
      </w:r>
      <w:r w:rsidR="00390550" w:rsidRPr="00047CEE">
        <w:rPr>
          <w:b/>
          <w:bCs/>
        </w:rPr>
        <w:t>.3.3</w:t>
      </w:r>
      <w:r w:rsidR="00390550" w:rsidRPr="00047CEE">
        <w:rPr>
          <w:b/>
          <w:bCs/>
        </w:rPr>
        <w:t>声环境影响评价</w:t>
      </w:r>
    </w:p>
    <w:p w:rsidR="00390550" w:rsidRPr="00047CEE" w:rsidRDefault="001A6F87" w:rsidP="008C0A1A">
      <w:pPr>
        <w:spacing w:line="360" w:lineRule="auto"/>
        <w:ind w:firstLineChars="200" w:firstLine="480"/>
      </w:pPr>
      <w:r w:rsidRPr="00047CEE">
        <w:t>运营期建设单位应加强调度管理，要减速行驶，禁止鸣笛</w:t>
      </w:r>
      <w:r w:rsidR="00390550" w:rsidRPr="00047CEE">
        <w:t>。采取以上措施后，运输噪声对周围环境影响较小。本工程对现状进行了监测，</w:t>
      </w:r>
      <w:r w:rsidR="006044AB" w:rsidRPr="00047CEE">
        <w:t>矿区</w:t>
      </w:r>
      <w:r w:rsidR="00390550" w:rsidRPr="00047CEE">
        <w:t>布设的</w:t>
      </w:r>
      <w:r w:rsidR="00390550" w:rsidRPr="00047CEE">
        <w:t>4</w:t>
      </w:r>
      <w:r w:rsidR="00390550" w:rsidRPr="00047CEE">
        <w:t>个点中，厂界四周昼间、夜间噪声值均未超过《声环境质量标准》</w:t>
      </w:r>
      <w:r w:rsidR="00390550" w:rsidRPr="00047CEE">
        <w:t>(GB3096-2008)</w:t>
      </w:r>
      <w:r w:rsidR="00390550" w:rsidRPr="00047CEE">
        <w:t>中的</w:t>
      </w:r>
      <w:r w:rsidR="00390550" w:rsidRPr="00047CEE">
        <w:t>2</w:t>
      </w:r>
      <w:r w:rsidR="00390550" w:rsidRPr="00047CEE">
        <w:t>类标准限值要求，可见，本项目建成后对当地声环境影响较小。</w:t>
      </w:r>
    </w:p>
    <w:p w:rsidR="00390550" w:rsidRPr="00047CEE" w:rsidRDefault="008C0A1A" w:rsidP="008C0A1A">
      <w:pPr>
        <w:spacing w:line="360" w:lineRule="auto"/>
        <w:outlineLvl w:val="2"/>
        <w:rPr>
          <w:b/>
          <w:bCs/>
        </w:rPr>
      </w:pPr>
      <w:r w:rsidRPr="00047CEE">
        <w:rPr>
          <w:rFonts w:hint="eastAsia"/>
          <w:b/>
          <w:bCs/>
        </w:rPr>
        <w:t>9</w:t>
      </w:r>
      <w:r w:rsidR="00390550" w:rsidRPr="00047CEE">
        <w:rPr>
          <w:b/>
          <w:bCs/>
        </w:rPr>
        <w:t>.3.4</w:t>
      </w:r>
      <w:r w:rsidR="00390550" w:rsidRPr="00047CEE">
        <w:rPr>
          <w:b/>
          <w:bCs/>
        </w:rPr>
        <w:t>固废环境影响分析</w:t>
      </w:r>
    </w:p>
    <w:p w:rsidR="00390550" w:rsidRPr="00047CEE" w:rsidRDefault="00390550" w:rsidP="006A6728">
      <w:pPr>
        <w:pStyle w:val="a6"/>
        <w:widowControl w:val="0"/>
        <w:spacing w:before="0" w:beforeAutospacing="0" w:after="0" w:afterAutospacing="0" w:line="360" w:lineRule="auto"/>
        <w:ind w:firstLineChars="200" w:firstLine="480"/>
        <w:jc w:val="both"/>
        <w:rPr>
          <w:rFonts w:ascii="Times New Roman" w:hAnsi="Times New Roman" w:cs="Times New Roman"/>
          <w:bCs/>
          <w:szCs w:val="16"/>
        </w:rPr>
      </w:pPr>
      <w:r w:rsidRPr="00047CEE">
        <w:rPr>
          <w:rFonts w:ascii="Times New Roman" w:hAnsi="Times New Roman" w:cs="Times New Roman"/>
          <w:bCs/>
          <w:szCs w:val="16"/>
        </w:rPr>
        <w:t>生活垃圾</w:t>
      </w:r>
      <w:r w:rsidR="006A6728" w:rsidRPr="00047CEE">
        <w:rPr>
          <w:rFonts w:ascii="Times New Roman" w:hAnsi="Times New Roman" w:cs="Times New Roman" w:hint="eastAsia"/>
          <w:bCs/>
          <w:szCs w:val="16"/>
        </w:rPr>
        <w:t>集中收集</w:t>
      </w:r>
      <w:r w:rsidR="006A6728" w:rsidRPr="00047CEE">
        <w:rPr>
          <w:rFonts w:ascii="Times New Roman" w:hAnsi="Times New Roman" w:cs="Times New Roman"/>
          <w:bCs/>
          <w:szCs w:val="16"/>
        </w:rPr>
        <w:t>，定期</w:t>
      </w:r>
      <w:r w:rsidRPr="00047CEE">
        <w:rPr>
          <w:rFonts w:ascii="Times New Roman" w:hAnsi="Times New Roman" w:cs="Times New Roman"/>
          <w:bCs/>
          <w:szCs w:val="16"/>
        </w:rPr>
        <w:t>送当地环卫部门指定地点处置。</w:t>
      </w:r>
      <w:r w:rsidR="006A6728" w:rsidRPr="00047CEE">
        <w:rPr>
          <w:rFonts w:ascii="Times New Roman" w:hAnsi="Times New Roman" w:cs="Times New Roman" w:hint="eastAsia"/>
          <w:bCs/>
          <w:szCs w:val="16"/>
        </w:rPr>
        <w:t>废石优先用于铺设矿山运输道路及</w:t>
      </w:r>
      <w:r w:rsidR="006A6728" w:rsidRPr="00047CEE">
        <w:rPr>
          <w:rFonts w:ascii="Times New Roman" w:hAnsi="Times New Roman" w:cs="Times New Roman"/>
          <w:bCs/>
          <w:szCs w:val="16"/>
        </w:rPr>
        <w:t>采区回填</w:t>
      </w:r>
      <w:r w:rsidR="006A6728" w:rsidRPr="00047CEE">
        <w:rPr>
          <w:rFonts w:ascii="Times New Roman" w:hAnsi="Times New Roman" w:cs="Times New Roman" w:hint="eastAsia"/>
          <w:bCs/>
          <w:szCs w:val="16"/>
        </w:rPr>
        <w:t>，</w:t>
      </w:r>
      <w:r w:rsidR="006A6728" w:rsidRPr="00047CEE">
        <w:rPr>
          <w:rFonts w:ascii="Times New Roman" w:hAnsi="Times New Roman" w:cs="Times New Roman"/>
          <w:bCs/>
          <w:szCs w:val="16"/>
        </w:rPr>
        <w:t>剩余土石方堆放于废石场</w:t>
      </w:r>
      <w:r w:rsidR="006A6728" w:rsidRPr="00047CEE">
        <w:rPr>
          <w:rFonts w:ascii="Times New Roman" w:hAnsi="Times New Roman" w:cs="Times New Roman" w:hint="eastAsia"/>
          <w:bCs/>
          <w:szCs w:val="16"/>
        </w:rPr>
        <w:t>，</w:t>
      </w:r>
      <w:r w:rsidR="006A6728" w:rsidRPr="00047CEE">
        <w:rPr>
          <w:rFonts w:ascii="Times New Roman" w:hAnsi="Times New Roman" w:cs="Times New Roman"/>
          <w:bCs/>
          <w:szCs w:val="16"/>
        </w:rPr>
        <w:t>废石场设</w:t>
      </w:r>
      <w:r w:rsidR="006A6728" w:rsidRPr="00047CEE">
        <w:rPr>
          <w:rFonts w:ascii="Times New Roman" w:hAnsi="Times New Roman" w:cs="Times New Roman" w:hint="eastAsia"/>
          <w:bCs/>
          <w:szCs w:val="16"/>
        </w:rPr>
        <w:t>50m</w:t>
      </w:r>
      <w:r w:rsidR="006A6728" w:rsidRPr="00047CEE">
        <w:rPr>
          <w:rFonts w:ascii="Times New Roman" w:hAnsi="Times New Roman" w:cs="Times New Roman" w:hint="eastAsia"/>
          <w:bCs/>
          <w:szCs w:val="16"/>
        </w:rPr>
        <w:t>挡土墙。</w:t>
      </w:r>
    </w:p>
    <w:bookmarkEnd w:id="162"/>
    <w:p w:rsidR="00390550" w:rsidRPr="00047CEE" w:rsidRDefault="008C0A1A" w:rsidP="008C0A1A">
      <w:pPr>
        <w:spacing w:line="360" w:lineRule="auto"/>
        <w:outlineLvl w:val="2"/>
        <w:rPr>
          <w:b/>
          <w:bCs/>
        </w:rPr>
      </w:pPr>
      <w:r w:rsidRPr="00047CEE">
        <w:rPr>
          <w:rFonts w:hint="eastAsia"/>
          <w:b/>
          <w:bCs/>
        </w:rPr>
        <w:t>9</w:t>
      </w:r>
      <w:r w:rsidR="00390550" w:rsidRPr="00047CEE">
        <w:rPr>
          <w:b/>
          <w:bCs/>
        </w:rPr>
        <w:t>.3.5</w:t>
      </w:r>
      <w:r w:rsidR="00390550" w:rsidRPr="00047CEE">
        <w:rPr>
          <w:b/>
          <w:bCs/>
        </w:rPr>
        <w:t>环境风险分析</w:t>
      </w:r>
    </w:p>
    <w:p w:rsidR="00390550" w:rsidRPr="00047CEE" w:rsidRDefault="003F4CD2" w:rsidP="003F4CD2">
      <w:pPr>
        <w:spacing w:line="360" w:lineRule="auto"/>
        <w:ind w:firstLineChars="200" w:firstLine="480"/>
      </w:pPr>
      <w:r w:rsidRPr="00047CEE">
        <w:t>本项目</w:t>
      </w:r>
      <w:r w:rsidR="00390550" w:rsidRPr="00047CEE">
        <w:t>在采取防范及应急措施后采场因爆破、振动引起给的边坡滑坡、崩塌等地质灾害风险可控，根据分析，项目无重大风险源，但存在环境风险因素。采取措施后事故对环境影响可控。</w:t>
      </w:r>
    </w:p>
    <w:p w:rsidR="00390550" w:rsidRPr="00047CEE" w:rsidRDefault="008C0A1A" w:rsidP="008C0A1A">
      <w:pPr>
        <w:spacing w:line="360" w:lineRule="auto"/>
        <w:outlineLvl w:val="2"/>
        <w:rPr>
          <w:b/>
          <w:bCs/>
        </w:rPr>
      </w:pPr>
      <w:r w:rsidRPr="00047CEE">
        <w:rPr>
          <w:rFonts w:hint="eastAsia"/>
          <w:b/>
          <w:bCs/>
        </w:rPr>
        <w:lastRenderedPageBreak/>
        <w:t>9</w:t>
      </w:r>
      <w:r w:rsidR="00390550" w:rsidRPr="00047CEE">
        <w:rPr>
          <w:b/>
          <w:bCs/>
        </w:rPr>
        <w:t>.3.6</w:t>
      </w:r>
      <w:r w:rsidR="00390550" w:rsidRPr="00047CEE">
        <w:rPr>
          <w:b/>
          <w:bCs/>
        </w:rPr>
        <w:t>生态环境影响分析</w:t>
      </w:r>
    </w:p>
    <w:p w:rsidR="00390550" w:rsidRPr="00047CEE" w:rsidRDefault="00390550" w:rsidP="008C0A1A">
      <w:pPr>
        <w:spacing w:line="360" w:lineRule="auto"/>
        <w:ind w:firstLineChars="200" w:firstLine="480"/>
      </w:pPr>
      <w:r w:rsidRPr="00047CEE">
        <w:t>（</w:t>
      </w:r>
      <w:r w:rsidR="00C73E8D" w:rsidRPr="00047CEE">
        <w:rPr>
          <w:rFonts w:hint="eastAsia"/>
        </w:rPr>
        <w:t>1</w:t>
      </w:r>
      <w:r w:rsidRPr="00047CEE">
        <w:t>）土地利用影响</w:t>
      </w:r>
    </w:p>
    <w:p w:rsidR="00390550" w:rsidRPr="00047CEE" w:rsidRDefault="00390550" w:rsidP="008C0A1A">
      <w:pPr>
        <w:spacing w:line="360" w:lineRule="auto"/>
        <w:ind w:firstLineChars="200" w:firstLine="480"/>
      </w:pPr>
      <w:r w:rsidRPr="00047CEE">
        <w:t>本项目矿山开发占用和破坏的土地数量为</w:t>
      </w:r>
      <w:r w:rsidRPr="00047CEE">
        <w:t>0.0</w:t>
      </w:r>
      <w:r w:rsidR="0047185A" w:rsidRPr="00047CEE">
        <w:rPr>
          <w:rFonts w:hint="eastAsia"/>
        </w:rPr>
        <w:t>337</w:t>
      </w:r>
      <w:r w:rsidRPr="00047CEE">
        <w:t>km</w:t>
      </w:r>
      <w:r w:rsidRPr="00047CEE">
        <w:rPr>
          <w:vertAlign w:val="superscript"/>
        </w:rPr>
        <w:t>2</w:t>
      </w:r>
      <w:r w:rsidRPr="00047CEE">
        <w:t>，主要用于采矿场、矿山道路以及其它配套设施的生产和建设。由于占地面积不大，矿山服务期满后经过植被恢复等措施后，土地可逐渐恢复原有使用功能</w:t>
      </w:r>
      <w:r w:rsidR="008C0A1A" w:rsidRPr="00047CEE">
        <w:rPr>
          <w:rFonts w:hint="eastAsia"/>
        </w:rPr>
        <w:t>。</w:t>
      </w:r>
    </w:p>
    <w:p w:rsidR="00390550" w:rsidRPr="00047CEE" w:rsidRDefault="00390550" w:rsidP="008C0A1A">
      <w:pPr>
        <w:spacing w:line="360" w:lineRule="auto"/>
        <w:ind w:firstLineChars="200" w:firstLine="480"/>
      </w:pPr>
      <w:r w:rsidRPr="00047CEE">
        <w:t>（</w:t>
      </w:r>
      <w:r w:rsidR="00C73E8D" w:rsidRPr="00047CEE">
        <w:rPr>
          <w:rFonts w:hint="eastAsia"/>
        </w:rPr>
        <w:t>2</w:t>
      </w:r>
      <w:r w:rsidRPr="00047CEE">
        <w:t>）植被影响</w:t>
      </w:r>
    </w:p>
    <w:p w:rsidR="00390550" w:rsidRPr="00047CEE" w:rsidRDefault="00390550" w:rsidP="008C0A1A">
      <w:pPr>
        <w:spacing w:line="360" w:lineRule="auto"/>
        <w:ind w:firstLineChars="200" w:firstLine="480"/>
      </w:pPr>
      <w:r w:rsidRPr="00047CEE">
        <w:t>本项目开发会对区域植被造成一定的破坏，但是随着采矿活动结束，服务期满后进行覆土、植被恢复等，项目对植被的影响逐渐恢复。因此，本项目对区域植被的影响在可接受范围内。</w:t>
      </w:r>
    </w:p>
    <w:p w:rsidR="00390550" w:rsidRPr="00047CEE" w:rsidRDefault="00390550" w:rsidP="008C0A1A">
      <w:pPr>
        <w:spacing w:line="360" w:lineRule="auto"/>
        <w:ind w:firstLineChars="200" w:firstLine="480"/>
      </w:pPr>
      <w:r w:rsidRPr="00047CEE">
        <w:t>（</w:t>
      </w:r>
      <w:r w:rsidR="00C73E8D" w:rsidRPr="00047CEE">
        <w:rPr>
          <w:rFonts w:hint="eastAsia"/>
        </w:rPr>
        <w:t>3</w:t>
      </w:r>
      <w:r w:rsidRPr="00047CEE">
        <w:t>）野生动物影响</w:t>
      </w:r>
    </w:p>
    <w:p w:rsidR="00390550" w:rsidRPr="00047CEE" w:rsidRDefault="00390550" w:rsidP="008C0A1A">
      <w:pPr>
        <w:spacing w:line="360" w:lineRule="auto"/>
        <w:ind w:firstLineChars="200" w:firstLine="480"/>
      </w:pPr>
      <w:r w:rsidRPr="00047CEE">
        <w:t>施工人员的活动和机械噪声、施工期施工区域内自然植被的破坏等将会使施工区及周围一定范围内野生动物的活动和栖息产生一定影响，引起野生动物局部的迁移，使其群落组成和数量发生一定变化。然而，由于</w:t>
      </w:r>
      <w:proofErr w:type="gramStart"/>
      <w:r w:rsidRPr="00047CEE">
        <w:t>评价区</w:t>
      </w:r>
      <w:proofErr w:type="gramEnd"/>
      <w:r w:rsidRPr="00047CEE">
        <w:t>野生动物种类较少，多为一些常见种类。因此这种不利影响是轻微的。</w:t>
      </w:r>
    </w:p>
    <w:p w:rsidR="00C73E8D" w:rsidRPr="00047CEE" w:rsidRDefault="00C73E8D" w:rsidP="00C73E8D">
      <w:pPr>
        <w:spacing w:line="360" w:lineRule="auto"/>
        <w:outlineLvl w:val="2"/>
        <w:rPr>
          <w:b/>
          <w:bCs/>
        </w:rPr>
      </w:pPr>
      <w:r w:rsidRPr="00047CEE">
        <w:rPr>
          <w:rFonts w:hint="eastAsia"/>
          <w:b/>
          <w:bCs/>
        </w:rPr>
        <w:t>9</w:t>
      </w:r>
      <w:r w:rsidRPr="00047CEE">
        <w:rPr>
          <w:b/>
          <w:bCs/>
        </w:rPr>
        <w:t>.3.</w:t>
      </w:r>
      <w:r w:rsidRPr="00047CEE">
        <w:rPr>
          <w:rFonts w:hint="eastAsia"/>
          <w:b/>
          <w:bCs/>
        </w:rPr>
        <w:t>7</w:t>
      </w:r>
      <w:r w:rsidRPr="00047CEE">
        <w:rPr>
          <w:rFonts w:hint="eastAsia"/>
          <w:b/>
          <w:bCs/>
        </w:rPr>
        <w:t>对呼北高速</w:t>
      </w:r>
      <w:r w:rsidRPr="00047CEE">
        <w:rPr>
          <w:b/>
          <w:bCs/>
        </w:rPr>
        <w:t>影响分析</w:t>
      </w:r>
    </w:p>
    <w:p w:rsidR="006A6728" w:rsidRPr="00047CEE" w:rsidRDefault="006A6728" w:rsidP="006A6728">
      <w:pPr>
        <w:spacing w:line="360" w:lineRule="auto"/>
        <w:ind w:firstLine="480"/>
      </w:pPr>
      <w:bookmarkStart w:id="165" w:name="_Toc30883"/>
      <w:bookmarkStart w:id="166" w:name="_Toc533092113"/>
      <w:r w:rsidRPr="00047CEE">
        <w:rPr>
          <w:rFonts w:hint="eastAsia"/>
        </w:rPr>
        <w:t>（</w:t>
      </w:r>
      <w:r w:rsidRPr="00047CEE">
        <w:rPr>
          <w:rFonts w:hint="eastAsia"/>
        </w:rPr>
        <w:t>1</w:t>
      </w:r>
      <w:r w:rsidRPr="00047CEE">
        <w:rPr>
          <w:rFonts w:hint="eastAsia"/>
        </w:rPr>
        <w:t>）对</w:t>
      </w:r>
      <w:r w:rsidRPr="00047CEE">
        <w:rPr>
          <w:rFonts w:hint="eastAsia"/>
        </w:rPr>
        <w:t>G59</w:t>
      </w:r>
      <w:r w:rsidRPr="00047CEE">
        <w:rPr>
          <w:rFonts w:hint="eastAsia"/>
        </w:rPr>
        <w:t>呼北高速隧洞出（入）口往来车辆的影响分析</w:t>
      </w:r>
    </w:p>
    <w:p w:rsidR="006A6728" w:rsidRPr="00047CEE" w:rsidRDefault="006A6728" w:rsidP="006A6728">
      <w:pPr>
        <w:spacing w:line="360" w:lineRule="auto"/>
        <w:ind w:firstLine="480"/>
      </w:pPr>
      <w:r w:rsidRPr="00047CEE">
        <w:rPr>
          <w:rFonts w:hint="eastAsia"/>
        </w:rPr>
        <w:t>本项目矿界</w:t>
      </w:r>
      <w:proofErr w:type="gramStart"/>
      <w:r w:rsidRPr="00047CEE">
        <w:rPr>
          <w:rFonts w:hint="eastAsia"/>
        </w:rPr>
        <w:t>东北侧约</w:t>
      </w:r>
      <w:proofErr w:type="gramEnd"/>
      <w:r w:rsidRPr="00047CEE">
        <w:rPr>
          <w:rFonts w:hint="eastAsia"/>
        </w:rPr>
        <w:t>350m</w:t>
      </w:r>
      <w:r w:rsidRPr="00047CEE">
        <w:rPr>
          <w:rFonts w:hint="eastAsia"/>
        </w:rPr>
        <w:t>处为</w:t>
      </w:r>
      <w:r w:rsidRPr="00047CEE">
        <w:rPr>
          <w:rFonts w:hint="eastAsia"/>
        </w:rPr>
        <w:t>G59</w:t>
      </w:r>
      <w:r w:rsidRPr="00047CEE">
        <w:rPr>
          <w:rFonts w:hint="eastAsia"/>
        </w:rPr>
        <w:t>呼北高速隧洞出（入）口，已处于</w:t>
      </w:r>
      <w:r w:rsidRPr="00047CEE">
        <w:t>项目设定爆破安全距离为</w:t>
      </w:r>
      <w:r w:rsidRPr="00047CEE">
        <w:t>300m</w:t>
      </w:r>
      <w:r w:rsidRPr="00047CEE">
        <w:t>外</w:t>
      </w:r>
      <w:r w:rsidRPr="00047CEE">
        <w:rPr>
          <w:rFonts w:hint="eastAsia"/>
        </w:rPr>
        <w:t>，</w:t>
      </w:r>
      <w:r w:rsidRPr="00047CEE">
        <w:t>因此</w:t>
      </w:r>
      <w:r w:rsidRPr="00047CEE">
        <w:rPr>
          <w:rFonts w:hint="eastAsia"/>
        </w:rPr>
        <w:t>，</w:t>
      </w:r>
      <w:r w:rsidRPr="00047CEE">
        <w:t>本项目</w:t>
      </w:r>
      <w:r w:rsidRPr="00047CEE">
        <w:rPr>
          <w:rFonts w:hint="eastAsia"/>
        </w:rPr>
        <w:t>爆破</w:t>
      </w:r>
      <w:r w:rsidRPr="00047CEE">
        <w:t>过程不会对</w:t>
      </w:r>
      <w:r w:rsidRPr="00047CEE">
        <w:rPr>
          <w:rFonts w:hint="eastAsia"/>
        </w:rPr>
        <w:t>出（入）</w:t>
      </w:r>
      <w:r w:rsidRPr="00047CEE">
        <w:rPr>
          <w:rFonts w:hint="eastAsia"/>
        </w:rPr>
        <w:t>G59</w:t>
      </w:r>
      <w:r w:rsidRPr="00047CEE">
        <w:rPr>
          <w:rFonts w:hint="eastAsia"/>
        </w:rPr>
        <w:t>呼北高速隧洞口</w:t>
      </w:r>
      <w:r w:rsidRPr="00047CEE">
        <w:t>过往车辆产生影响</w:t>
      </w:r>
      <w:r w:rsidRPr="00047CEE">
        <w:rPr>
          <w:rFonts w:hint="eastAsia"/>
        </w:rPr>
        <w:t>。</w:t>
      </w:r>
    </w:p>
    <w:p w:rsidR="006A6728" w:rsidRPr="00047CEE" w:rsidRDefault="006A6728" w:rsidP="006A6728">
      <w:pPr>
        <w:spacing w:line="360" w:lineRule="auto"/>
        <w:ind w:firstLine="480"/>
      </w:pPr>
      <w:r w:rsidRPr="00047CEE">
        <w:rPr>
          <w:rFonts w:hint="eastAsia"/>
        </w:rPr>
        <w:t>（</w:t>
      </w:r>
      <w:r w:rsidRPr="00047CEE">
        <w:rPr>
          <w:rFonts w:hint="eastAsia"/>
        </w:rPr>
        <w:t>2</w:t>
      </w:r>
      <w:r w:rsidRPr="00047CEE">
        <w:rPr>
          <w:rFonts w:hint="eastAsia"/>
        </w:rPr>
        <w:t>）对</w:t>
      </w:r>
      <w:r w:rsidRPr="00047CEE">
        <w:rPr>
          <w:rFonts w:hint="eastAsia"/>
        </w:rPr>
        <w:t>G59</w:t>
      </w:r>
      <w:r w:rsidRPr="00047CEE">
        <w:rPr>
          <w:rFonts w:hint="eastAsia"/>
        </w:rPr>
        <w:t>呼北高速隧洞的影响分析</w:t>
      </w:r>
    </w:p>
    <w:p w:rsidR="006A6728" w:rsidRPr="00047CEE" w:rsidRDefault="006A6728" w:rsidP="006A6728">
      <w:pPr>
        <w:spacing w:line="360" w:lineRule="auto"/>
        <w:ind w:firstLine="480"/>
      </w:pPr>
      <w:r w:rsidRPr="00047CEE">
        <w:rPr>
          <w:bCs/>
        </w:rPr>
        <w:t>本项目</w:t>
      </w:r>
      <w:r w:rsidRPr="00047CEE">
        <w:t>最低开采标高为</w:t>
      </w:r>
      <w:r w:rsidRPr="00047CEE">
        <w:t>1585m</w:t>
      </w:r>
      <w:r w:rsidRPr="00047CEE">
        <w:rPr>
          <w:rFonts w:hint="eastAsia"/>
        </w:rPr>
        <w:t>，</w:t>
      </w:r>
      <w:r w:rsidRPr="00047CEE">
        <w:rPr>
          <w:rFonts w:hint="eastAsia"/>
        </w:rPr>
        <w:t>G59</w:t>
      </w:r>
      <w:r w:rsidRPr="00047CEE">
        <w:t>呼北高速隧道标高为</w:t>
      </w:r>
      <w:r w:rsidRPr="00047CEE">
        <w:rPr>
          <w:rFonts w:hint="eastAsia"/>
        </w:rPr>
        <w:t>1527m</w:t>
      </w:r>
      <w:r w:rsidRPr="00047CEE">
        <w:rPr>
          <w:rFonts w:hint="eastAsia"/>
        </w:rPr>
        <w:t>，两者相差</w:t>
      </w:r>
      <w:r w:rsidRPr="00047CEE">
        <w:rPr>
          <w:rFonts w:hint="eastAsia"/>
        </w:rPr>
        <w:t>58m</w:t>
      </w:r>
      <w:r w:rsidRPr="00047CEE">
        <w:rPr>
          <w:rFonts w:hint="eastAsia"/>
        </w:rPr>
        <w:t>。本项目矿区与</w:t>
      </w:r>
      <w:r w:rsidRPr="00047CEE">
        <w:rPr>
          <w:rFonts w:hint="eastAsia"/>
        </w:rPr>
        <w:t>G59</w:t>
      </w:r>
      <w:r w:rsidRPr="00047CEE">
        <w:rPr>
          <w:rFonts w:hint="eastAsia"/>
        </w:rPr>
        <w:t>呼北高速隧洞分别位于</w:t>
      </w:r>
      <w:r w:rsidRPr="00047CEE">
        <w:rPr>
          <w:rFonts w:hint="eastAsia"/>
        </w:rPr>
        <w:t>V</w:t>
      </w:r>
      <w:r w:rsidRPr="00047CEE">
        <w:rPr>
          <w:rFonts w:hint="eastAsia"/>
        </w:rPr>
        <w:t>山谷的两侧，不在同一山梁，本项目距离隧道的约</w:t>
      </w:r>
      <w:r w:rsidRPr="00047CEE">
        <w:rPr>
          <w:rFonts w:hint="eastAsia"/>
        </w:rPr>
        <w:t>200m</w:t>
      </w:r>
      <w:r w:rsidRPr="00047CEE">
        <w:rPr>
          <w:rFonts w:hint="eastAsia"/>
        </w:rPr>
        <w:t>。本项目矿界与</w:t>
      </w:r>
      <w:r w:rsidRPr="00047CEE">
        <w:rPr>
          <w:rFonts w:hint="eastAsia"/>
        </w:rPr>
        <w:t>G59</w:t>
      </w:r>
      <w:r w:rsidRPr="00047CEE">
        <w:rPr>
          <w:rFonts w:hint="eastAsia"/>
        </w:rPr>
        <w:t>呼北高速隧洞出入口的距离满足《公路安全保护条例》第十七条“禁止在国道、省道、县道的公路用地外缘起向外</w:t>
      </w:r>
      <w:r w:rsidRPr="00047CEE">
        <w:rPr>
          <w:rFonts w:hint="eastAsia"/>
        </w:rPr>
        <w:t>100</w:t>
      </w:r>
      <w:r w:rsidRPr="00047CEE">
        <w:rPr>
          <w:rFonts w:hint="eastAsia"/>
        </w:rPr>
        <w:t>米，乡道的公路用地外缘起向外</w:t>
      </w:r>
      <w:r w:rsidRPr="00047CEE">
        <w:rPr>
          <w:rFonts w:hint="eastAsia"/>
        </w:rPr>
        <w:t>50</w:t>
      </w:r>
      <w:r w:rsidRPr="00047CEE">
        <w:rPr>
          <w:rFonts w:hint="eastAsia"/>
        </w:rPr>
        <w:t>米；公路隧道上方和洞口外</w:t>
      </w:r>
      <w:r w:rsidRPr="00047CEE">
        <w:rPr>
          <w:rFonts w:hint="eastAsia"/>
        </w:rPr>
        <w:t>100</w:t>
      </w:r>
      <w:r w:rsidRPr="00047CEE">
        <w:rPr>
          <w:rFonts w:hint="eastAsia"/>
        </w:rPr>
        <w:t>米”的要求。</w:t>
      </w:r>
    </w:p>
    <w:p w:rsidR="006A6728" w:rsidRPr="00047CEE" w:rsidRDefault="006A6728" w:rsidP="006A6728">
      <w:pPr>
        <w:spacing w:line="360" w:lineRule="auto"/>
        <w:ind w:firstLine="480"/>
      </w:pPr>
      <w:r w:rsidRPr="00047CEE">
        <w:rPr>
          <w:rFonts w:hint="eastAsia"/>
        </w:rPr>
        <w:t>根据《爆破安全规程》（</w:t>
      </w:r>
      <w:r w:rsidRPr="00047CEE">
        <w:rPr>
          <w:rFonts w:hint="eastAsia"/>
        </w:rPr>
        <w:t>GB 6722-2014</w:t>
      </w:r>
      <w:r w:rsidRPr="00047CEE">
        <w:rPr>
          <w:rFonts w:hint="eastAsia"/>
        </w:rPr>
        <w:t>），按</w:t>
      </w:r>
      <w:r w:rsidRPr="00047CEE">
        <w:t>爆破振动安全允许距离</w:t>
      </w:r>
      <w:r w:rsidRPr="00047CEE">
        <w:rPr>
          <w:rFonts w:hint="eastAsia"/>
        </w:rPr>
        <w:t>200m</w:t>
      </w:r>
      <w:r w:rsidRPr="00047CEE">
        <w:rPr>
          <w:rFonts w:hint="eastAsia"/>
        </w:rPr>
        <w:t>计算，</w:t>
      </w:r>
      <w:r w:rsidRPr="00047CEE">
        <w:t>保证</w:t>
      </w:r>
      <w:r w:rsidRPr="00047CEE">
        <w:t>G59</w:t>
      </w:r>
      <w:r w:rsidRPr="00047CEE">
        <w:t>呼北高速隧道安全前提下的所需的最大炸药量为</w:t>
      </w:r>
      <w:r w:rsidRPr="00047CEE">
        <w:t>118403.4kg/</w:t>
      </w:r>
      <w:r w:rsidRPr="00047CEE">
        <w:t>次，合计</w:t>
      </w:r>
      <w:r w:rsidRPr="00047CEE">
        <w:t>118.4t/</w:t>
      </w:r>
      <w:r w:rsidRPr="00047CEE">
        <w:t>次。</w:t>
      </w:r>
      <w:r w:rsidRPr="00047CEE">
        <w:lastRenderedPageBreak/>
        <w:t>根据</w:t>
      </w:r>
      <w:r w:rsidRPr="00047CEE">
        <w:t>“</w:t>
      </w:r>
      <w:r w:rsidRPr="00047CEE">
        <w:t>三合一报告</w:t>
      </w:r>
      <w:r w:rsidRPr="00047CEE">
        <w:t>”</w:t>
      </w:r>
      <w:r w:rsidRPr="00047CEE">
        <w:t>，本项目年消耗炸药量约</w:t>
      </w:r>
      <w:r w:rsidRPr="00047CEE">
        <w:t>16.7t</w:t>
      </w:r>
      <w:r w:rsidRPr="00047CEE">
        <w:t>。本项目年消耗的炸药量小于影响</w:t>
      </w:r>
      <w:r w:rsidRPr="00047CEE">
        <w:t>G59</w:t>
      </w:r>
      <w:r w:rsidRPr="00047CEE">
        <w:t>呼北高速隧道安全一次爆破所需的炸药量，可见，本项目的正常开采，不会对</w:t>
      </w:r>
      <w:r w:rsidRPr="00047CEE">
        <w:t>G59</w:t>
      </w:r>
      <w:r w:rsidRPr="00047CEE">
        <w:t>呼北高速隧道产生影响。</w:t>
      </w:r>
    </w:p>
    <w:p w:rsidR="006A6728" w:rsidRPr="00047CEE" w:rsidRDefault="006A6728" w:rsidP="006A6728">
      <w:pPr>
        <w:spacing w:line="360" w:lineRule="auto"/>
        <w:ind w:firstLine="480"/>
      </w:pPr>
      <w:r w:rsidRPr="00047CEE">
        <w:t>本次评价要求</w:t>
      </w:r>
      <w:r w:rsidRPr="00047CEE">
        <w:rPr>
          <w:rFonts w:hint="eastAsia"/>
        </w:rPr>
        <w:t>，</w:t>
      </w:r>
      <w:r w:rsidRPr="00047CEE">
        <w:t>建设单位应该按照</w:t>
      </w:r>
      <w:r w:rsidRPr="00047CEE">
        <w:rPr>
          <w:rFonts w:hint="eastAsia"/>
        </w:rPr>
        <w:t>“三合一报告”核定的炸药使用量开展爆破作业，</w:t>
      </w:r>
      <w:r w:rsidRPr="00047CEE">
        <w:t>尽可能</w:t>
      </w:r>
      <w:r w:rsidRPr="00047CEE">
        <w:rPr>
          <w:rFonts w:hint="eastAsia"/>
        </w:rPr>
        <w:t>将</w:t>
      </w:r>
      <w:r w:rsidRPr="00047CEE">
        <w:t>爆破振动对区域环境的不利影响降至最低</w:t>
      </w:r>
      <w:r w:rsidRPr="00047CEE">
        <w:rPr>
          <w:rFonts w:hint="eastAsia"/>
        </w:rPr>
        <w:t>。</w:t>
      </w:r>
      <w:r w:rsidRPr="00047CEE">
        <w:t>同时</w:t>
      </w:r>
      <w:r w:rsidRPr="00047CEE">
        <w:rPr>
          <w:rFonts w:hint="eastAsia"/>
        </w:rPr>
        <w:t>，</w:t>
      </w:r>
      <w:r w:rsidRPr="00047CEE">
        <w:t>本次评价建议，建设单位</w:t>
      </w:r>
      <w:r w:rsidRPr="00047CEE">
        <w:rPr>
          <w:rFonts w:hint="eastAsia"/>
        </w:rPr>
        <w:t>应</w:t>
      </w:r>
      <w:r w:rsidRPr="00047CEE">
        <w:t>开展安全评价。</w:t>
      </w:r>
    </w:p>
    <w:p w:rsidR="00390550" w:rsidRPr="00047CEE" w:rsidRDefault="008C0A1A" w:rsidP="008C0A1A">
      <w:pPr>
        <w:pStyle w:val="2"/>
        <w:numPr>
          <w:ilvl w:val="0"/>
          <w:numId w:val="0"/>
        </w:numPr>
        <w:spacing w:beforeLines="0" w:line="360" w:lineRule="auto"/>
        <w:rPr>
          <w:rFonts w:ascii="Times New Roman" w:hAnsi="Times New Roman"/>
          <w:bCs/>
          <w:sz w:val="28"/>
          <w:szCs w:val="28"/>
        </w:rPr>
      </w:pPr>
      <w:r w:rsidRPr="00047CEE">
        <w:rPr>
          <w:rFonts w:ascii="Times New Roman" w:hAnsi="Times New Roman" w:hint="eastAsia"/>
          <w:bCs/>
          <w:sz w:val="28"/>
          <w:szCs w:val="28"/>
        </w:rPr>
        <w:t>9</w:t>
      </w:r>
      <w:r w:rsidR="00390550" w:rsidRPr="00047CEE">
        <w:rPr>
          <w:rFonts w:ascii="Times New Roman" w:hAnsi="Times New Roman"/>
          <w:bCs/>
          <w:sz w:val="28"/>
          <w:szCs w:val="28"/>
        </w:rPr>
        <w:t>.4</w:t>
      </w:r>
      <w:r w:rsidR="00390550" w:rsidRPr="00047CEE">
        <w:rPr>
          <w:rFonts w:ascii="Times New Roman" w:hAnsi="Times New Roman"/>
          <w:bCs/>
          <w:sz w:val="28"/>
          <w:szCs w:val="28"/>
        </w:rPr>
        <w:t>公众参与</w:t>
      </w:r>
      <w:bookmarkEnd w:id="165"/>
      <w:bookmarkEnd w:id="166"/>
    </w:p>
    <w:p w:rsidR="00390550" w:rsidRPr="00047CEE" w:rsidRDefault="00E01B89" w:rsidP="008C0A1A">
      <w:pPr>
        <w:spacing w:line="360" w:lineRule="auto"/>
        <w:ind w:firstLineChars="200" w:firstLine="480"/>
      </w:pPr>
      <w:r w:rsidRPr="00047CEE">
        <w:t>根据</w:t>
      </w:r>
      <w:r w:rsidRPr="00047CEE">
        <w:rPr>
          <w:rFonts w:hint="eastAsia"/>
        </w:rPr>
        <w:t>《山西省朔州市平鲁区税兴石料厂建筑石料用石灰岩矿</w:t>
      </w:r>
      <w:r w:rsidR="008419EF" w:rsidRPr="00047CEE">
        <w:rPr>
          <w:rFonts w:hint="eastAsia"/>
        </w:rPr>
        <w:t>（</w:t>
      </w:r>
      <w:r w:rsidR="008419EF" w:rsidRPr="00047CEE">
        <w:rPr>
          <w:rFonts w:hint="eastAsia"/>
        </w:rPr>
        <w:t>10</w:t>
      </w:r>
      <w:r w:rsidR="008419EF" w:rsidRPr="00047CEE">
        <w:rPr>
          <w:rFonts w:hint="eastAsia"/>
        </w:rPr>
        <w:t>万吨</w:t>
      </w:r>
      <w:r w:rsidR="008419EF" w:rsidRPr="00047CEE">
        <w:rPr>
          <w:rFonts w:hint="eastAsia"/>
        </w:rPr>
        <w:t>/</w:t>
      </w:r>
      <w:r w:rsidR="008419EF" w:rsidRPr="00047CEE">
        <w:rPr>
          <w:rFonts w:hint="eastAsia"/>
        </w:rPr>
        <w:t>年）</w:t>
      </w:r>
      <w:r w:rsidRPr="00047CEE">
        <w:rPr>
          <w:rFonts w:hint="eastAsia"/>
        </w:rPr>
        <w:t>项目环境影响评价公众参与说明书》，公众</w:t>
      </w:r>
      <w:r w:rsidRPr="00047CEE">
        <w:t>对本项目</w:t>
      </w:r>
      <w:r w:rsidR="00390550" w:rsidRPr="00047CEE">
        <w:t>100%</w:t>
      </w:r>
      <w:r w:rsidR="00390550" w:rsidRPr="00047CEE">
        <w:t>的人</w:t>
      </w:r>
      <w:r w:rsidRPr="00047CEE">
        <w:t>表示</w:t>
      </w:r>
      <w:r w:rsidR="00390550" w:rsidRPr="00047CEE">
        <w:t>支持，无人反对。</w:t>
      </w:r>
    </w:p>
    <w:p w:rsidR="00390550" w:rsidRPr="00047CEE" w:rsidRDefault="008C0A1A" w:rsidP="008C0A1A">
      <w:pPr>
        <w:pStyle w:val="2"/>
        <w:numPr>
          <w:ilvl w:val="0"/>
          <w:numId w:val="0"/>
        </w:numPr>
        <w:spacing w:beforeLines="0" w:line="360" w:lineRule="auto"/>
        <w:rPr>
          <w:rFonts w:ascii="Times New Roman" w:hAnsi="Times New Roman"/>
          <w:bCs/>
          <w:sz w:val="28"/>
          <w:szCs w:val="28"/>
        </w:rPr>
      </w:pPr>
      <w:bookmarkStart w:id="167" w:name="_Toc26715"/>
      <w:bookmarkStart w:id="168" w:name="_Toc533092114"/>
      <w:r w:rsidRPr="00047CEE">
        <w:rPr>
          <w:rFonts w:ascii="Times New Roman" w:hAnsi="Times New Roman" w:hint="eastAsia"/>
          <w:bCs/>
          <w:sz w:val="28"/>
          <w:szCs w:val="28"/>
        </w:rPr>
        <w:t>9</w:t>
      </w:r>
      <w:r w:rsidR="00390550" w:rsidRPr="00047CEE">
        <w:rPr>
          <w:rFonts w:ascii="Times New Roman" w:hAnsi="Times New Roman"/>
          <w:bCs/>
          <w:sz w:val="28"/>
          <w:szCs w:val="28"/>
        </w:rPr>
        <w:t>.5</w:t>
      </w:r>
      <w:r w:rsidR="00390550" w:rsidRPr="00047CEE">
        <w:rPr>
          <w:rFonts w:ascii="Times New Roman" w:hAnsi="Times New Roman"/>
          <w:bCs/>
          <w:sz w:val="28"/>
          <w:szCs w:val="28"/>
        </w:rPr>
        <w:t>环境经济损益分析</w:t>
      </w:r>
      <w:bookmarkEnd w:id="167"/>
      <w:bookmarkEnd w:id="168"/>
    </w:p>
    <w:p w:rsidR="00390550" w:rsidRPr="00047CEE" w:rsidRDefault="00390550" w:rsidP="008C0A1A">
      <w:pPr>
        <w:spacing w:line="360" w:lineRule="auto"/>
        <w:ind w:firstLineChars="200" w:firstLine="480"/>
      </w:pPr>
      <w:r w:rsidRPr="00047CEE">
        <w:t>本项目实施过程中加强了对环保工程设施的投资力度，但是在建设和运行中仍不可避免会对周围群众的生活带来一定的影响。因此企业在施工和运行阶段必须严格落实环</w:t>
      </w:r>
      <w:proofErr w:type="gramStart"/>
      <w:r w:rsidRPr="00047CEE">
        <w:t>评提出</w:t>
      </w:r>
      <w:proofErr w:type="gramEnd"/>
      <w:r w:rsidRPr="00047CEE">
        <w:t>的各项环保措施。企业投入足够的环保资金保护环境是本项目建设的前提之一。</w:t>
      </w:r>
    </w:p>
    <w:p w:rsidR="00390550" w:rsidRPr="00047CEE" w:rsidRDefault="00390550" w:rsidP="008C0A1A">
      <w:pPr>
        <w:spacing w:line="360" w:lineRule="auto"/>
        <w:ind w:firstLineChars="200" w:firstLine="480"/>
      </w:pPr>
      <w:r w:rsidRPr="00047CEE">
        <w:t>项目在采取了相应的环保治理措施后，资源、能源可得到充分的利用，环境资源损失相应减少，污染物排放量大大减少。从环境影响损益角度看，本工程的环境投资效益明显。本项目采取了相应的环保治理措施后，在减轻环境污染的同时还可取得经济效益，这完全符合我国环境保护管理工作一贯坚持的经济效益、社会效益和环境效益三统一的原则，同时也符合经济与环境协调持续发展的基本原则</w:t>
      </w:r>
      <w:r w:rsidRPr="00047CEE">
        <w:rPr>
          <w:spacing w:val="4"/>
          <w:szCs w:val="22"/>
        </w:rPr>
        <w:t>。</w:t>
      </w:r>
    </w:p>
    <w:p w:rsidR="00390550" w:rsidRPr="00047CEE" w:rsidRDefault="008C0A1A" w:rsidP="008C0A1A">
      <w:pPr>
        <w:pStyle w:val="2"/>
        <w:numPr>
          <w:ilvl w:val="0"/>
          <w:numId w:val="0"/>
        </w:numPr>
        <w:spacing w:beforeLines="0" w:line="360" w:lineRule="auto"/>
        <w:rPr>
          <w:rFonts w:ascii="Times New Roman" w:hAnsi="Times New Roman"/>
          <w:bCs/>
          <w:sz w:val="28"/>
          <w:szCs w:val="28"/>
        </w:rPr>
      </w:pPr>
      <w:bookmarkStart w:id="169" w:name="_Toc29771"/>
      <w:bookmarkStart w:id="170" w:name="_Toc533092115"/>
      <w:r w:rsidRPr="00047CEE">
        <w:rPr>
          <w:rFonts w:ascii="Times New Roman" w:hAnsi="Times New Roman" w:hint="eastAsia"/>
          <w:bCs/>
          <w:sz w:val="28"/>
          <w:szCs w:val="28"/>
        </w:rPr>
        <w:t>9</w:t>
      </w:r>
      <w:r w:rsidR="00390550" w:rsidRPr="00047CEE">
        <w:rPr>
          <w:rFonts w:ascii="Times New Roman" w:hAnsi="Times New Roman"/>
          <w:bCs/>
          <w:sz w:val="28"/>
          <w:szCs w:val="28"/>
        </w:rPr>
        <w:t>.6</w:t>
      </w:r>
      <w:r w:rsidR="00390550" w:rsidRPr="00047CEE">
        <w:rPr>
          <w:rFonts w:ascii="Times New Roman" w:hAnsi="Times New Roman"/>
          <w:bCs/>
          <w:sz w:val="28"/>
          <w:szCs w:val="28"/>
        </w:rPr>
        <w:t>环境管理与监测计划</w:t>
      </w:r>
      <w:bookmarkEnd w:id="169"/>
      <w:bookmarkEnd w:id="170"/>
    </w:p>
    <w:p w:rsidR="00390550" w:rsidRPr="00047CEE" w:rsidRDefault="00390550" w:rsidP="008C0A1A">
      <w:pPr>
        <w:spacing w:line="360" w:lineRule="auto"/>
        <w:ind w:firstLineChars="200" w:firstLine="480"/>
      </w:pPr>
      <w:r w:rsidRPr="00047CEE">
        <w:t>根据环保管理的工作内容和特点，明确环保机构的职责，并制订不同时期的环境管理制度、环境管理计划，生产运行过程相应的环境管理。</w:t>
      </w:r>
    </w:p>
    <w:p w:rsidR="00390550" w:rsidRPr="00047CEE" w:rsidRDefault="00390550" w:rsidP="008C0A1A">
      <w:pPr>
        <w:spacing w:line="360" w:lineRule="auto"/>
        <w:ind w:firstLineChars="200" w:firstLine="480"/>
      </w:pPr>
      <w:r w:rsidRPr="00047CEE">
        <w:t>监测项目、监测点位及监测频次等按照本报告执行。</w:t>
      </w:r>
    </w:p>
    <w:p w:rsidR="00390550" w:rsidRPr="00047CEE" w:rsidRDefault="008C0A1A" w:rsidP="008C0A1A">
      <w:pPr>
        <w:pStyle w:val="2"/>
        <w:numPr>
          <w:ilvl w:val="0"/>
          <w:numId w:val="0"/>
        </w:numPr>
        <w:spacing w:beforeLines="0" w:line="360" w:lineRule="auto"/>
        <w:rPr>
          <w:rFonts w:ascii="Times New Roman" w:hAnsi="Times New Roman"/>
          <w:bCs/>
          <w:sz w:val="28"/>
          <w:szCs w:val="28"/>
        </w:rPr>
      </w:pPr>
      <w:bookmarkStart w:id="171" w:name="_Toc5344"/>
      <w:bookmarkStart w:id="172" w:name="_Toc533092116"/>
      <w:r w:rsidRPr="00047CEE">
        <w:rPr>
          <w:rFonts w:ascii="Times New Roman" w:hAnsi="Times New Roman" w:hint="eastAsia"/>
          <w:bCs/>
          <w:sz w:val="28"/>
          <w:szCs w:val="28"/>
        </w:rPr>
        <w:t>9</w:t>
      </w:r>
      <w:r w:rsidR="00390550" w:rsidRPr="00047CEE">
        <w:rPr>
          <w:rFonts w:ascii="Times New Roman" w:hAnsi="Times New Roman"/>
          <w:bCs/>
          <w:sz w:val="28"/>
          <w:szCs w:val="28"/>
        </w:rPr>
        <w:t>.7</w:t>
      </w:r>
      <w:r w:rsidR="00390550" w:rsidRPr="00047CEE">
        <w:rPr>
          <w:rFonts w:ascii="Times New Roman" w:hAnsi="Times New Roman"/>
          <w:bCs/>
          <w:sz w:val="28"/>
          <w:szCs w:val="28"/>
        </w:rPr>
        <w:t>总结论</w:t>
      </w:r>
      <w:bookmarkEnd w:id="171"/>
      <w:bookmarkEnd w:id="172"/>
    </w:p>
    <w:p w:rsidR="00390550" w:rsidRPr="00047CEE" w:rsidRDefault="00390550" w:rsidP="008C0A1A">
      <w:pPr>
        <w:spacing w:line="360" w:lineRule="auto"/>
        <w:ind w:firstLineChars="200" w:firstLine="482"/>
        <w:rPr>
          <w:b/>
          <w:bCs/>
        </w:rPr>
      </w:pPr>
      <w:r w:rsidRPr="00047CEE">
        <w:rPr>
          <w:b/>
          <w:bCs/>
        </w:rPr>
        <w:t>综上所述，</w:t>
      </w:r>
      <w:r w:rsidR="0047185A" w:rsidRPr="00047CEE">
        <w:rPr>
          <w:rFonts w:hint="eastAsia"/>
          <w:b/>
          <w:bCs/>
        </w:rPr>
        <w:t>山西省朔州市平鲁区税兴石料</w:t>
      </w:r>
      <w:proofErr w:type="gramStart"/>
      <w:r w:rsidR="0047185A" w:rsidRPr="00047CEE">
        <w:rPr>
          <w:rFonts w:hint="eastAsia"/>
          <w:b/>
          <w:bCs/>
        </w:rPr>
        <w:t>厂建筑</w:t>
      </w:r>
      <w:proofErr w:type="gramEnd"/>
      <w:r w:rsidR="0047185A" w:rsidRPr="00047CEE">
        <w:rPr>
          <w:rFonts w:hint="eastAsia"/>
          <w:b/>
          <w:bCs/>
        </w:rPr>
        <w:t>石料用石灰岩矿</w:t>
      </w:r>
      <w:r w:rsidR="008419EF" w:rsidRPr="00047CEE">
        <w:rPr>
          <w:rFonts w:hint="eastAsia"/>
          <w:b/>
          <w:bCs/>
        </w:rPr>
        <w:t>（</w:t>
      </w:r>
      <w:r w:rsidR="008419EF" w:rsidRPr="00047CEE">
        <w:rPr>
          <w:rFonts w:hint="eastAsia"/>
          <w:b/>
          <w:bCs/>
        </w:rPr>
        <w:t>10</w:t>
      </w:r>
      <w:r w:rsidR="008419EF" w:rsidRPr="00047CEE">
        <w:rPr>
          <w:rFonts w:hint="eastAsia"/>
          <w:b/>
          <w:bCs/>
        </w:rPr>
        <w:t>万吨</w:t>
      </w:r>
      <w:r w:rsidR="008419EF" w:rsidRPr="00047CEE">
        <w:rPr>
          <w:rFonts w:hint="eastAsia"/>
          <w:b/>
          <w:bCs/>
        </w:rPr>
        <w:t>/</w:t>
      </w:r>
      <w:r w:rsidR="008419EF" w:rsidRPr="00047CEE">
        <w:rPr>
          <w:rFonts w:hint="eastAsia"/>
          <w:b/>
          <w:bCs/>
        </w:rPr>
        <w:t>年）</w:t>
      </w:r>
      <w:r w:rsidR="0047185A" w:rsidRPr="00047CEE">
        <w:rPr>
          <w:rFonts w:hint="eastAsia"/>
          <w:b/>
          <w:bCs/>
        </w:rPr>
        <w:t>项目</w:t>
      </w:r>
      <w:r w:rsidRPr="00047CEE">
        <w:rPr>
          <w:b/>
          <w:bCs/>
        </w:rPr>
        <w:t>属于国家允许类建设项目，符合国家产业政策；项目的建设符合朔州市城市总体规划；在认真贯彻执行国家环保法律、法规，严格落实环</w:t>
      </w:r>
      <w:proofErr w:type="gramStart"/>
      <w:r w:rsidRPr="00047CEE">
        <w:rPr>
          <w:b/>
          <w:bCs/>
        </w:rPr>
        <w:t>评规定</w:t>
      </w:r>
      <w:proofErr w:type="gramEnd"/>
      <w:r w:rsidRPr="00047CEE">
        <w:rPr>
          <w:b/>
          <w:bCs/>
        </w:rPr>
        <w:t>的各项环保措施，加强环境管</w:t>
      </w:r>
      <w:r w:rsidRPr="00047CEE">
        <w:rPr>
          <w:b/>
          <w:bCs/>
        </w:rPr>
        <w:lastRenderedPageBreak/>
        <w:t>理情况下，污染物的排放可以满足达标排放的要求；厂址的选择符合环境可行性的要求。因此，从环境保护的角度出发，本项目的建设是可行的。</w:t>
      </w:r>
    </w:p>
    <w:p w:rsidR="00390550" w:rsidRPr="00047CEE" w:rsidRDefault="00390550" w:rsidP="00390550">
      <w:pPr>
        <w:spacing w:line="500" w:lineRule="exact"/>
        <w:ind w:firstLineChars="200" w:firstLine="480"/>
      </w:pPr>
    </w:p>
    <w:p w:rsidR="00390550" w:rsidRPr="00047CEE" w:rsidRDefault="00390550" w:rsidP="00390550"/>
    <w:p w:rsidR="00456CB2" w:rsidRPr="00047CEE" w:rsidRDefault="00456CB2"/>
    <w:p w:rsidR="00E60AEB" w:rsidRPr="00047CEE" w:rsidRDefault="00E60AEB"/>
    <w:sectPr w:rsidR="00E60AEB" w:rsidRPr="00047CEE" w:rsidSect="00C35EB5">
      <w:footerReference w:type="default" r:id="rId30"/>
      <w:pgSz w:w="11906" w:h="16838"/>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587" w:rsidRDefault="00211587" w:rsidP="00053139">
      <w:pPr>
        <w:spacing w:line="240" w:lineRule="auto"/>
      </w:pPr>
      <w:r>
        <w:separator/>
      </w:r>
    </w:p>
  </w:endnote>
  <w:endnote w:type="continuationSeparator" w:id="0">
    <w:p w:rsidR="00211587" w:rsidRDefault="00211587" w:rsidP="00053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汉鼎简书宋">
    <w:altName w:val="宋体"/>
    <w:charset w:val="86"/>
    <w:family w:val="modern"/>
    <w:pitch w:val="default"/>
    <w:sig w:usb0="00000001" w:usb1="080E0000" w:usb2="00000010" w:usb3="00000000" w:csb0="00040000" w:csb1="00000000"/>
  </w:font>
  <w:font w:name="FZKai-Z03S">
    <w:altName w:val="宋体"/>
    <w:charset w:val="86"/>
    <w:family w:val="roman"/>
    <w:pitch w:val="default"/>
    <w:sig w:usb0="00000000" w:usb1="00000000" w:usb2="00000010" w:usb3="00000000" w:csb0="00040000" w:csb1="00000000"/>
  </w:font>
  <w:font w:name="ˎ̥">
    <w:altName w:val="Times New Roman"/>
    <w:charset w:val="01"/>
    <w:family w:val="roman"/>
    <w:pitch w:val="default"/>
    <w:sig w:usb0="00000000" w:usb1="00000000" w:usb2="00000000" w:usb3="00000000" w:csb0="00040001" w:csb1="00000000"/>
  </w:font>
  <w:font w:name="mso-ascii-font-family :">
    <w:altName w:val="AMGDT"/>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55467"/>
      <w:docPartObj>
        <w:docPartGallery w:val="Page Numbers (Bottom of Page)"/>
        <w:docPartUnique/>
      </w:docPartObj>
    </w:sdtPr>
    <w:sdtContent>
      <w:sdt>
        <w:sdtPr>
          <w:id w:val="8505523"/>
          <w:docPartObj>
            <w:docPartGallery w:val="Page Numbers (Bottom of Page)"/>
            <w:docPartUnique/>
          </w:docPartObj>
        </w:sdtPr>
        <w:sdtEndPr>
          <w:rPr>
            <w:rFonts w:ascii="楷体_GB2312" w:eastAsia="楷体_GB2312"/>
            <w:b/>
            <w:sz w:val="21"/>
            <w:szCs w:val="21"/>
          </w:rPr>
        </w:sdtEndPr>
        <w:sdtContent>
          <w:p w:rsidR="0030421A" w:rsidRDefault="0030421A" w:rsidP="00017BBB">
            <w:pPr>
              <w:pStyle w:val="aa"/>
            </w:pPr>
          </w:p>
          <w:p w:rsidR="0030421A" w:rsidRPr="000349F1" w:rsidRDefault="0030421A" w:rsidP="009A1987">
            <w:pPr>
              <w:pStyle w:val="aa"/>
              <w:pBdr>
                <w:top w:val="thickThinSmallGap" w:sz="24" w:space="1" w:color="auto"/>
              </w:pBdr>
              <w:spacing w:afterLines="100" w:after="240"/>
              <w:rPr>
                <w:sz w:val="21"/>
                <w:szCs w:val="21"/>
              </w:rPr>
            </w:pPr>
            <w:proofErr w:type="gramStart"/>
            <w:r w:rsidRPr="00A35A04">
              <w:rPr>
                <w:rFonts w:ascii="楷体_GB2312" w:eastAsia="楷体_GB2312" w:hint="eastAsia"/>
                <w:b/>
                <w:sz w:val="21"/>
                <w:szCs w:val="21"/>
              </w:rPr>
              <w:t>山西晋环科</w:t>
            </w:r>
            <w:proofErr w:type="gramEnd"/>
            <w:r w:rsidRPr="00A35A04">
              <w:rPr>
                <w:rFonts w:ascii="楷体_GB2312" w:eastAsia="楷体_GB2312" w:hint="eastAsia"/>
                <w:b/>
                <w:sz w:val="21"/>
                <w:szCs w:val="21"/>
              </w:rPr>
              <w:t>源环境资源科技有限公司</w:t>
            </w:r>
            <w:r>
              <w:rPr>
                <w:rFonts w:ascii="楷体_GB2312" w:eastAsia="楷体_GB2312" w:hint="eastAsia"/>
                <w:b/>
                <w:sz w:val="21"/>
                <w:szCs w:val="21"/>
              </w:rPr>
              <w:t xml:space="preserve">               </w:t>
            </w:r>
            <w:r>
              <w:fldChar w:fldCharType="begin"/>
            </w:r>
            <w:r>
              <w:instrText xml:space="preserve"> PAGE   \* MERGEFORMAT </w:instrText>
            </w:r>
            <w:r>
              <w:fldChar w:fldCharType="separate"/>
            </w:r>
            <w:r w:rsidR="00047CEE" w:rsidRPr="00047CEE">
              <w:rPr>
                <w:noProof/>
                <w:lang w:val="zh-CN"/>
              </w:rPr>
              <w:t>19</w:t>
            </w:r>
            <w:r>
              <w:rPr>
                <w:noProof/>
                <w:lang w:val="zh-CN"/>
              </w:rPr>
              <w:fldChar w:fldCharType="end"/>
            </w:r>
            <w:r>
              <w:rPr>
                <w:rFonts w:hint="eastAsia"/>
                <w:noProof/>
                <w:lang w:val="zh-CN"/>
              </w:rPr>
              <w:t xml:space="preserve">                </w:t>
            </w:r>
            <w:proofErr w:type="gramStart"/>
            <w:r w:rsidRPr="0073691C">
              <w:rPr>
                <w:rFonts w:ascii="楷体_GB2312" w:eastAsia="楷体_GB2312"/>
                <w:b/>
                <w:sz w:val="21"/>
                <w:szCs w:val="21"/>
              </w:rPr>
              <w:t>国环评证甲</w:t>
            </w:r>
            <w:proofErr w:type="gramEnd"/>
            <w:r w:rsidRPr="0073691C">
              <w:rPr>
                <w:rFonts w:ascii="楷体_GB2312" w:eastAsia="楷体_GB2312"/>
                <w:b/>
                <w:sz w:val="21"/>
                <w:szCs w:val="21"/>
              </w:rPr>
              <w:t>字第1301</w:t>
            </w:r>
            <w:r w:rsidRPr="0073691C">
              <w:rPr>
                <w:rFonts w:ascii="楷体_GB2312" w:eastAsia="楷体_GB2312" w:hint="eastAsia"/>
                <w:b/>
                <w:sz w:val="21"/>
                <w:szCs w:val="21"/>
              </w:rPr>
              <w:t>号</w:t>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81319"/>
      <w:docPartObj>
        <w:docPartGallery w:val="Page Numbers (Bottom of Page)"/>
        <w:docPartUnique/>
      </w:docPartObj>
    </w:sdtPr>
    <w:sdtContent>
      <w:sdt>
        <w:sdtPr>
          <w:id w:val="-1768620925"/>
          <w:docPartObj>
            <w:docPartGallery w:val="Page Numbers (Bottom of Page)"/>
            <w:docPartUnique/>
          </w:docPartObj>
        </w:sdtPr>
        <w:sdtEndPr>
          <w:rPr>
            <w:rFonts w:ascii="楷体_GB2312" w:eastAsia="楷体_GB2312"/>
            <w:b/>
            <w:sz w:val="21"/>
            <w:szCs w:val="21"/>
          </w:rPr>
        </w:sdtEndPr>
        <w:sdtContent>
          <w:p w:rsidR="0030421A" w:rsidRDefault="0030421A" w:rsidP="000349F1">
            <w:pPr>
              <w:pStyle w:val="aa"/>
              <w:jc w:val="center"/>
            </w:pPr>
          </w:p>
          <w:p w:rsidR="0030421A" w:rsidRPr="000349F1" w:rsidRDefault="0030421A" w:rsidP="009A1987">
            <w:pPr>
              <w:pStyle w:val="aa"/>
              <w:pBdr>
                <w:top w:val="thickThinSmallGap" w:sz="24" w:space="1" w:color="auto"/>
              </w:pBdr>
              <w:spacing w:afterLines="100" w:after="240"/>
              <w:rPr>
                <w:sz w:val="21"/>
                <w:szCs w:val="21"/>
              </w:rPr>
            </w:pPr>
            <w:proofErr w:type="gramStart"/>
            <w:r w:rsidRPr="00A35A04">
              <w:rPr>
                <w:rFonts w:ascii="楷体_GB2312" w:eastAsia="楷体_GB2312" w:hint="eastAsia"/>
                <w:b/>
                <w:sz w:val="21"/>
                <w:szCs w:val="21"/>
              </w:rPr>
              <w:t>山西晋环科</w:t>
            </w:r>
            <w:proofErr w:type="gramEnd"/>
            <w:r w:rsidRPr="00A35A04">
              <w:rPr>
                <w:rFonts w:ascii="楷体_GB2312" w:eastAsia="楷体_GB2312" w:hint="eastAsia"/>
                <w:b/>
                <w:sz w:val="21"/>
                <w:szCs w:val="21"/>
              </w:rPr>
              <w:t>源环境资源科技有限公司</w:t>
            </w:r>
            <w:r>
              <w:rPr>
                <w:rFonts w:ascii="楷体_GB2312" w:eastAsia="楷体_GB2312" w:hint="eastAsia"/>
                <w:b/>
                <w:sz w:val="21"/>
                <w:szCs w:val="21"/>
              </w:rPr>
              <w:t xml:space="preserve">                </w:t>
            </w:r>
            <w:r>
              <w:fldChar w:fldCharType="begin"/>
            </w:r>
            <w:r>
              <w:instrText xml:space="preserve"> PAGE   \* MERGEFORMAT </w:instrText>
            </w:r>
            <w:r>
              <w:fldChar w:fldCharType="separate"/>
            </w:r>
            <w:r w:rsidR="00047CEE" w:rsidRPr="00047CEE">
              <w:rPr>
                <w:noProof/>
                <w:lang w:val="zh-CN"/>
              </w:rPr>
              <w:t>98</w:t>
            </w:r>
            <w:r>
              <w:rPr>
                <w:noProof/>
                <w:lang w:val="zh-CN"/>
              </w:rPr>
              <w:fldChar w:fldCharType="end"/>
            </w:r>
            <w:r>
              <w:rPr>
                <w:rFonts w:hint="eastAsia"/>
                <w:noProof/>
                <w:lang w:val="zh-CN"/>
              </w:rPr>
              <w:t xml:space="preserve">               </w:t>
            </w:r>
            <w:proofErr w:type="gramStart"/>
            <w:r w:rsidRPr="0073691C">
              <w:rPr>
                <w:rFonts w:ascii="楷体_GB2312" w:eastAsia="楷体_GB2312"/>
                <w:b/>
                <w:sz w:val="21"/>
                <w:szCs w:val="21"/>
              </w:rPr>
              <w:t>国环评证甲</w:t>
            </w:r>
            <w:proofErr w:type="gramEnd"/>
            <w:r w:rsidRPr="0073691C">
              <w:rPr>
                <w:rFonts w:ascii="楷体_GB2312" w:eastAsia="楷体_GB2312"/>
                <w:b/>
                <w:sz w:val="21"/>
                <w:szCs w:val="21"/>
              </w:rPr>
              <w:t>字第1301</w:t>
            </w:r>
            <w:r w:rsidRPr="0073691C">
              <w:rPr>
                <w:rFonts w:ascii="楷体_GB2312" w:eastAsia="楷体_GB2312" w:hint="eastAsia"/>
                <w:b/>
                <w:sz w:val="21"/>
                <w:szCs w:val="21"/>
              </w:rPr>
              <w:t>号</w:t>
            </w: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523883"/>
      <w:docPartObj>
        <w:docPartGallery w:val="Page Numbers (Bottom of Page)"/>
        <w:docPartUnique/>
      </w:docPartObj>
    </w:sdtPr>
    <w:sdtContent>
      <w:sdt>
        <w:sdtPr>
          <w:id w:val="-884948742"/>
          <w:docPartObj>
            <w:docPartGallery w:val="Page Numbers (Bottom of Page)"/>
            <w:docPartUnique/>
          </w:docPartObj>
        </w:sdtPr>
        <w:sdtEndPr>
          <w:rPr>
            <w:rFonts w:ascii="楷体_GB2312" w:eastAsia="楷体_GB2312"/>
            <w:b/>
            <w:sz w:val="21"/>
            <w:szCs w:val="21"/>
          </w:rPr>
        </w:sdtEndPr>
        <w:sdtContent>
          <w:p w:rsidR="0030421A" w:rsidRDefault="0030421A" w:rsidP="000349F1">
            <w:pPr>
              <w:pStyle w:val="aa"/>
              <w:jc w:val="center"/>
            </w:pPr>
          </w:p>
          <w:p w:rsidR="0030421A" w:rsidRPr="000349F1" w:rsidRDefault="0030421A" w:rsidP="009A1987">
            <w:pPr>
              <w:pStyle w:val="aa"/>
              <w:pBdr>
                <w:top w:val="thickThinSmallGap" w:sz="24" w:space="1" w:color="auto"/>
              </w:pBdr>
              <w:spacing w:afterLines="100" w:after="240"/>
              <w:rPr>
                <w:sz w:val="21"/>
                <w:szCs w:val="21"/>
              </w:rPr>
            </w:pPr>
            <w:proofErr w:type="gramStart"/>
            <w:r w:rsidRPr="00A35A04">
              <w:rPr>
                <w:rFonts w:ascii="楷体_GB2312" w:eastAsia="楷体_GB2312" w:hint="eastAsia"/>
                <w:b/>
                <w:sz w:val="21"/>
                <w:szCs w:val="21"/>
              </w:rPr>
              <w:t>山西晋环科</w:t>
            </w:r>
            <w:proofErr w:type="gramEnd"/>
            <w:r w:rsidRPr="00A35A04">
              <w:rPr>
                <w:rFonts w:ascii="楷体_GB2312" w:eastAsia="楷体_GB2312" w:hint="eastAsia"/>
                <w:b/>
                <w:sz w:val="21"/>
                <w:szCs w:val="21"/>
              </w:rPr>
              <w:t>源环境资源科技有限公司</w:t>
            </w:r>
            <w:r>
              <w:rPr>
                <w:rFonts w:ascii="楷体_GB2312" w:eastAsia="楷体_GB2312" w:hint="eastAsia"/>
                <w:b/>
                <w:sz w:val="21"/>
                <w:szCs w:val="21"/>
              </w:rPr>
              <w:t xml:space="preserve">                                 </w:t>
            </w:r>
            <w:r>
              <w:fldChar w:fldCharType="begin"/>
            </w:r>
            <w:r>
              <w:instrText xml:space="preserve"> PAGE   \* MERGEFORMAT </w:instrText>
            </w:r>
            <w:r>
              <w:fldChar w:fldCharType="separate"/>
            </w:r>
            <w:r w:rsidR="00047CEE" w:rsidRPr="00047CEE">
              <w:rPr>
                <w:noProof/>
                <w:lang w:val="zh-CN"/>
              </w:rPr>
              <w:t>99</w:t>
            </w:r>
            <w:r>
              <w:rPr>
                <w:noProof/>
                <w:lang w:val="zh-CN"/>
              </w:rPr>
              <w:fldChar w:fldCharType="end"/>
            </w:r>
            <w:r>
              <w:rPr>
                <w:rFonts w:hint="eastAsia"/>
                <w:noProof/>
                <w:lang w:val="zh-CN"/>
              </w:rPr>
              <w:t xml:space="preserve">                                               </w:t>
            </w:r>
            <w:proofErr w:type="gramStart"/>
            <w:r w:rsidRPr="0073691C">
              <w:rPr>
                <w:rFonts w:ascii="楷体_GB2312" w:eastAsia="楷体_GB2312"/>
                <w:b/>
                <w:sz w:val="21"/>
                <w:szCs w:val="21"/>
              </w:rPr>
              <w:t>国环评证甲</w:t>
            </w:r>
            <w:proofErr w:type="gramEnd"/>
            <w:r w:rsidRPr="0073691C">
              <w:rPr>
                <w:rFonts w:ascii="楷体_GB2312" w:eastAsia="楷体_GB2312"/>
                <w:b/>
                <w:sz w:val="21"/>
                <w:szCs w:val="21"/>
              </w:rPr>
              <w:t>字第1301</w:t>
            </w:r>
            <w:r w:rsidRPr="0073691C">
              <w:rPr>
                <w:rFonts w:ascii="楷体_GB2312" w:eastAsia="楷体_GB2312" w:hint="eastAsia"/>
                <w:b/>
                <w:sz w:val="21"/>
                <w:szCs w:val="21"/>
              </w:rPr>
              <w:t>号</w:t>
            </w:r>
          </w:p>
        </w:sdtContent>
      </w:sdt>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A" w:rsidRDefault="0030421A" w:rsidP="000349F1">
    <w:pPr>
      <w:pStyle w:val="aa"/>
      <w:jc w:val="center"/>
    </w:pPr>
  </w:p>
  <w:p w:rsidR="0030421A" w:rsidRPr="000349F1" w:rsidRDefault="0030421A" w:rsidP="009A1987">
    <w:pPr>
      <w:pStyle w:val="aa"/>
      <w:pBdr>
        <w:top w:val="thickThinSmallGap" w:sz="24" w:space="1" w:color="auto"/>
      </w:pBdr>
      <w:spacing w:afterLines="100" w:after="240"/>
      <w:rPr>
        <w:sz w:val="21"/>
        <w:szCs w:val="21"/>
      </w:rPr>
    </w:pPr>
    <w:proofErr w:type="gramStart"/>
    <w:r w:rsidRPr="00A35A04">
      <w:rPr>
        <w:rFonts w:ascii="楷体_GB2312" w:eastAsia="楷体_GB2312" w:hint="eastAsia"/>
        <w:b/>
        <w:sz w:val="21"/>
        <w:szCs w:val="21"/>
      </w:rPr>
      <w:t>山西晋环科</w:t>
    </w:r>
    <w:proofErr w:type="gramEnd"/>
    <w:r w:rsidRPr="00A35A04">
      <w:rPr>
        <w:rFonts w:ascii="楷体_GB2312" w:eastAsia="楷体_GB2312" w:hint="eastAsia"/>
        <w:b/>
        <w:sz w:val="21"/>
        <w:szCs w:val="21"/>
      </w:rPr>
      <w:t>源环境资源科技有限公司</w:t>
    </w:r>
    <w:r>
      <w:rPr>
        <w:rFonts w:ascii="楷体_GB2312" w:eastAsia="楷体_GB2312" w:hint="eastAsia"/>
        <w:b/>
        <w:sz w:val="21"/>
        <w:szCs w:val="21"/>
      </w:rPr>
      <w:t xml:space="preserve">               </w:t>
    </w:r>
    <w:r>
      <w:fldChar w:fldCharType="begin"/>
    </w:r>
    <w:r>
      <w:instrText xml:space="preserve"> PAGE   \* MERGEFORMAT </w:instrText>
    </w:r>
    <w:r>
      <w:fldChar w:fldCharType="separate"/>
    </w:r>
    <w:r w:rsidR="00047CEE" w:rsidRPr="00047CEE">
      <w:rPr>
        <w:noProof/>
        <w:lang w:val="zh-CN"/>
      </w:rPr>
      <w:t>102</w:t>
    </w:r>
    <w:r>
      <w:rPr>
        <w:noProof/>
        <w:lang w:val="zh-CN"/>
      </w:rPr>
      <w:fldChar w:fldCharType="end"/>
    </w:r>
    <w:r>
      <w:rPr>
        <w:rFonts w:hint="eastAsia"/>
        <w:noProof/>
        <w:lang w:val="zh-CN"/>
      </w:rPr>
      <w:t xml:space="preserve">                </w:t>
    </w:r>
    <w:proofErr w:type="gramStart"/>
    <w:r w:rsidRPr="0073691C">
      <w:rPr>
        <w:rFonts w:ascii="楷体_GB2312" w:eastAsia="楷体_GB2312"/>
        <w:b/>
        <w:sz w:val="21"/>
        <w:szCs w:val="21"/>
      </w:rPr>
      <w:t>国环评证甲</w:t>
    </w:r>
    <w:proofErr w:type="gramEnd"/>
    <w:r w:rsidRPr="0073691C">
      <w:rPr>
        <w:rFonts w:ascii="楷体_GB2312" w:eastAsia="楷体_GB2312"/>
        <w:b/>
        <w:sz w:val="21"/>
        <w:szCs w:val="21"/>
      </w:rPr>
      <w:t>字第1301</w:t>
    </w:r>
    <w:r w:rsidRPr="0073691C">
      <w:rPr>
        <w:rFonts w:ascii="楷体_GB2312" w:eastAsia="楷体_GB2312" w:hint="eastAsia"/>
        <w:b/>
        <w:sz w:val="21"/>
        <w:szCs w:val="21"/>
      </w:rPr>
      <w:t>号</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014371"/>
      <w:docPartObj>
        <w:docPartGallery w:val="Page Numbers (Bottom of Page)"/>
        <w:docPartUnique/>
      </w:docPartObj>
    </w:sdtPr>
    <w:sdtContent>
      <w:sdt>
        <w:sdtPr>
          <w:id w:val="220337699"/>
          <w:docPartObj>
            <w:docPartGallery w:val="Page Numbers (Bottom of Page)"/>
            <w:docPartUnique/>
          </w:docPartObj>
        </w:sdtPr>
        <w:sdtEndPr>
          <w:rPr>
            <w:rFonts w:ascii="楷体_GB2312" w:eastAsia="楷体_GB2312"/>
            <w:b/>
            <w:sz w:val="21"/>
            <w:szCs w:val="21"/>
          </w:rPr>
        </w:sdtEndPr>
        <w:sdtContent>
          <w:p w:rsidR="0030421A" w:rsidRDefault="0030421A" w:rsidP="000349F1">
            <w:pPr>
              <w:pStyle w:val="aa"/>
              <w:jc w:val="center"/>
            </w:pPr>
          </w:p>
          <w:p w:rsidR="0030421A" w:rsidRPr="000349F1" w:rsidRDefault="0030421A" w:rsidP="009A1987">
            <w:pPr>
              <w:pStyle w:val="aa"/>
              <w:pBdr>
                <w:top w:val="thickThinSmallGap" w:sz="24" w:space="1" w:color="auto"/>
              </w:pBdr>
              <w:spacing w:afterLines="100" w:after="240"/>
              <w:rPr>
                <w:sz w:val="21"/>
                <w:szCs w:val="21"/>
              </w:rPr>
            </w:pPr>
            <w:proofErr w:type="gramStart"/>
            <w:r w:rsidRPr="00A35A04">
              <w:rPr>
                <w:rFonts w:ascii="楷体_GB2312" w:eastAsia="楷体_GB2312" w:hint="eastAsia"/>
                <w:b/>
                <w:sz w:val="21"/>
                <w:szCs w:val="21"/>
              </w:rPr>
              <w:t>山西晋环科</w:t>
            </w:r>
            <w:proofErr w:type="gramEnd"/>
            <w:r w:rsidRPr="00A35A04">
              <w:rPr>
                <w:rFonts w:ascii="楷体_GB2312" w:eastAsia="楷体_GB2312" w:hint="eastAsia"/>
                <w:b/>
                <w:sz w:val="21"/>
                <w:szCs w:val="21"/>
              </w:rPr>
              <w:t>源环境资源科技有限公司</w:t>
            </w:r>
            <w:r>
              <w:rPr>
                <w:rFonts w:ascii="楷体_GB2312" w:eastAsia="楷体_GB2312" w:hint="eastAsia"/>
                <w:b/>
                <w:sz w:val="21"/>
                <w:szCs w:val="21"/>
              </w:rPr>
              <w:t xml:space="preserve">                  </w:t>
            </w:r>
            <w:r>
              <w:fldChar w:fldCharType="begin"/>
            </w:r>
            <w:r>
              <w:instrText xml:space="preserve"> PAGE   \* MERGEFORMAT </w:instrText>
            </w:r>
            <w:r>
              <w:fldChar w:fldCharType="separate"/>
            </w:r>
            <w:r w:rsidR="00047CEE" w:rsidRPr="00047CEE">
              <w:rPr>
                <w:noProof/>
                <w:lang w:val="zh-CN"/>
              </w:rPr>
              <w:t>25</w:t>
            </w:r>
            <w:r>
              <w:rPr>
                <w:noProof/>
                <w:lang w:val="zh-CN"/>
              </w:rPr>
              <w:fldChar w:fldCharType="end"/>
            </w:r>
            <w:r>
              <w:rPr>
                <w:rFonts w:hint="eastAsia"/>
                <w:noProof/>
                <w:lang w:val="zh-CN"/>
              </w:rPr>
              <w:t xml:space="preserve">                </w:t>
            </w:r>
            <w:proofErr w:type="gramStart"/>
            <w:r w:rsidRPr="0073691C">
              <w:rPr>
                <w:rFonts w:ascii="楷体_GB2312" w:eastAsia="楷体_GB2312"/>
                <w:b/>
                <w:sz w:val="21"/>
                <w:szCs w:val="21"/>
              </w:rPr>
              <w:t>国环评证甲</w:t>
            </w:r>
            <w:proofErr w:type="gramEnd"/>
            <w:r w:rsidRPr="0073691C">
              <w:rPr>
                <w:rFonts w:ascii="楷体_GB2312" w:eastAsia="楷体_GB2312"/>
                <w:b/>
                <w:sz w:val="21"/>
                <w:szCs w:val="21"/>
              </w:rPr>
              <w:t>字第1301</w:t>
            </w:r>
            <w:r w:rsidRPr="0073691C">
              <w:rPr>
                <w:rFonts w:ascii="楷体_GB2312" w:eastAsia="楷体_GB2312" w:hint="eastAsia"/>
                <w:b/>
                <w:sz w:val="21"/>
                <w:szCs w:val="21"/>
              </w:rPr>
              <w:t>号</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331667"/>
      <w:docPartObj>
        <w:docPartGallery w:val="Page Numbers (Bottom of Page)"/>
        <w:docPartUnique/>
      </w:docPartObj>
    </w:sdtPr>
    <w:sdtContent>
      <w:sdt>
        <w:sdtPr>
          <w:id w:val="-268155078"/>
          <w:docPartObj>
            <w:docPartGallery w:val="Page Numbers (Bottom of Page)"/>
            <w:docPartUnique/>
          </w:docPartObj>
        </w:sdtPr>
        <w:sdtEndPr>
          <w:rPr>
            <w:rFonts w:ascii="楷体_GB2312" w:eastAsia="楷体_GB2312"/>
            <w:b/>
            <w:sz w:val="21"/>
            <w:szCs w:val="21"/>
          </w:rPr>
        </w:sdtEndPr>
        <w:sdtContent>
          <w:p w:rsidR="0030421A" w:rsidRDefault="0030421A" w:rsidP="000349F1">
            <w:pPr>
              <w:pStyle w:val="aa"/>
              <w:jc w:val="center"/>
            </w:pPr>
          </w:p>
          <w:p w:rsidR="0030421A" w:rsidRPr="000349F1" w:rsidRDefault="0030421A" w:rsidP="009A1987">
            <w:pPr>
              <w:pStyle w:val="aa"/>
              <w:pBdr>
                <w:top w:val="thickThinSmallGap" w:sz="24" w:space="1" w:color="auto"/>
              </w:pBdr>
              <w:spacing w:afterLines="100" w:after="240"/>
              <w:rPr>
                <w:sz w:val="21"/>
                <w:szCs w:val="21"/>
              </w:rPr>
            </w:pPr>
            <w:proofErr w:type="gramStart"/>
            <w:r w:rsidRPr="00A35A04">
              <w:rPr>
                <w:rFonts w:ascii="楷体_GB2312" w:eastAsia="楷体_GB2312" w:hint="eastAsia"/>
                <w:b/>
                <w:sz w:val="21"/>
                <w:szCs w:val="21"/>
              </w:rPr>
              <w:t>山西晋环科</w:t>
            </w:r>
            <w:proofErr w:type="gramEnd"/>
            <w:r w:rsidRPr="00A35A04">
              <w:rPr>
                <w:rFonts w:ascii="楷体_GB2312" w:eastAsia="楷体_GB2312" w:hint="eastAsia"/>
                <w:b/>
                <w:sz w:val="21"/>
                <w:szCs w:val="21"/>
              </w:rPr>
              <w:t>源环境资源科技有限公司</w:t>
            </w:r>
            <w:r>
              <w:rPr>
                <w:rFonts w:ascii="楷体_GB2312" w:eastAsia="楷体_GB2312" w:hint="eastAsia"/>
                <w:b/>
                <w:sz w:val="21"/>
                <w:szCs w:val="21"/>
              </w:rPr>
              <w:t xml:space="preserve">                                       </w:t>
            </w:r>
            <w:r>
              <w:fldChar w:fldCharType="begin"/>
            </w:r>
            <w:r>
              <w:instrText xml:space="preserve"> PAGE   \* MERGEFORMAT </w:instrText>
            </w:r>
            <w:r>
              <w:fldChar w:fldCharType="separate"/>
            </w:r>
            <w:r w:rsidR="00047CEE" w:rsidRPr="00047CEE">
              <w:rPr>
                <w:noProof/>
                <w:lang w:val="zh-CN"/>
              </w:rPr>
              <w:t>28</w:t>
            </w:r>
            <w:r>
              <w:rPr>
                <w:noProof/>
                <w:lang w:val="zh-CN"/>
              </w:rPr>
              <w:fldChar w:fldCharType="end"/>
            </w:r>
            <w:r>
              <w:rPr>
                <w:rFonts w:hint="eastAsia"/>
                <w:noProof/>
                <w:lang w:val="zh-CN"/>
              </w:rPr>
              <w:t xml:space="preserve">                                            </w:t>
            </w:r>
            <w:proofErr w:type="gramStart"/>
            <w:r w:rsidRPr="0073691C">
              <w:rPr>
                <w:rFonts w:ascii="楷体_GB2312" w:eastAsia="楷体_GB2312"/>
                <w:b/>
                <w:sz w:val="21"/>
                <w:szCs w:val="21"/>
              </w:rPr>
              <w:t>国环评证甲</w:t>
            </w:r>
            <w:proofErr w:type="gramEnd"/>
            <w:r w:rsidRPr="0073691C">
              <w:rPr>
                <w:rFonts w:ascii="楷体_GB2312" w:eastAsia="楷体_GB2312"/>
                <w:b/>
                <w:sz w:val="21"/>
                <w:szCs w:val="21"/>
              </w:rPr>
              <w:t>字第1301</w:t>
            </w:r>
            <w:r w:rsidRPr="0073691C">
              <w:rPr>
                <w:rFonts w:ascii="楷体_GB2312" w:eastAsia="楷体_GB2312" w:hint="eastAsia"/>
                <w:b/>
                <w:sz w:val="21"/>
                <w:szCs w:val="21"/>
              </w:rPr>
              <w:t>号</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909201"/>
      <w:docPartObj>
        <w:docPartGallery w:val="Page Numbers (Bottom of Page)"/>
        <w:docPartUnique/>
      </w:docPartObj>
    </w:sdtPr>
    <w:sdtContent>
      <w:sdt>
        <w:sdtPr>
          <w:id w:val="1028071432"/>
          <w:docPartObj>
            <w:docPartGallery w:val="Page Numbers (Bottom of Page)"/>
            <w:docPartUnique/>
          </w:docPartObj>
        </w:sdtPr>
        <w:sdtEndPr>
          <w:rPr>
            <w:rFonts w:ascii="楷体_GB2312" w:eastAsia="楷体_GB2312"/>
            <w:b/>
            <w:sz w:val="21"/>
            <w:szCs w:val="21"/>
          </w:rPr>
        </w:sdtEndPr>
        <w:sdtContent>
          <w:p w:rsidR="0030421A" w:rsidRDefault="0030421A" w:rsidP="000349F1">
            <w:pPr>
              <w:pStyle w:val="aa"/>
              <w:jc w:val="center"/>
            </w:pPr>
          </w:p>
          <w:p w:rsidR="0030421A" w:rsidRPr="000349F1" w:rsidRDefault="0030421A" w:rsidP="009A1987">
            <w:pPr>
              <w:pStyle w:val="aa"/>
              <w:pBdr>
                <w:top w:val="thickThinSmallGap" w:sz="24" w:space="1" w:color="auto"/>
              </w:pBdr>
              <w:spacing w:afterLines="100" w:after="240"/>
              <w:rPr>
                <w:sz w:val="21"/>
                <w:szCs w:val="21"/>
              </w:rPr>
            </w:pPr>
            <w:proofErr w:type="gramStart"/>
            <w:r w:rsidRPr="00A35A04">
              <w:rPr>
                <w:rFonts w:ascii="楷体_GB2312" w:eastAsia="楷体_GB2312" w:hint="eastAsia"/>
                <w:b/>
                <w:sz w:val="21"/>
                <w:szCs w:val="21"/>
              </w:rPr>
              <w:t>山西晋环科</w:t>
            </w:r>
            <w:proofErr w:type="gramEnd"/>
            <w:r w:rsidRPr="00A35A04">
              <w:rPr>
                <w:rFonts w:ascii="楷体_GB2312" w:eastAsia="楷体_GB2312" w:hint="eastAsia"/>
                <w:b/>
                <w:sz w:val="21"/>
                <w:szCs w:val="21"/>
              </w:rPr>
              <w:t>源环境资源科技有限公司</w:t>
            </w:r>
            <w:r>
              <w:rPr>
                <w:rFonts w:ascii="楷体_GB2312" w:eastAsia="楷体_GB2312" w:hint="eastAsia"/>
                <w:b/>
                <w:sz w:val="21"/>
                <w:szCs w:val="21"/>
              </w:rPr>
              <w:t xml:space="preserve">                  </w:t>
            </w:r>
            <w:r>
              <w:fldChar w:fldCharType="begin"/>
            </w:r>
            <w:r>
              <w:instrText xml:space="preserve"> PAGE   \* MERGEFORMAT </w:instrText>
            </w:r>
            <w:r>
              <w:fldChar w:fldCharType="separate"/>
            </w:r>
            <w:r w:rsidR="00047CEE" w:rsidRPr="00047CEE">
              <w:rPr>
                <w:noProof/>
                <w:lang w:val="zh-CN"/>
              </w:rPr>
              <w:t>48</w:t>
            </w:r>
            <w:r>
              <w:rPr>
                <w:noProof/>
                <w:lang w:val="zh-CN"/>
              </w:rPr>
              <w:fldChar w:fldCharType="end"/>
            </w:r>
            <w:r>
              <w:rPr>
                <w:rFonts w:hint="eastAsia"/>
                <w:noProof/>
                <w:lang w:val="zh-CN"/>
              </w:rPr>
              <w:t xml:space="preserve">                </w:t>
            </w:r>
            <w:proofErr w:type="gramStart"/>
            <w:r w:rsidRPr="0073691C">
              <w:rPr>
                <w:rFonts w:ascii="楷体_GB2312" w:eastAsia="楷体_GB2312"/>
                <w:b/>
                <w:sz w:val="21"/>
                <w:szCs w:val="21"/>
              </w:rPr>
              <w:t>国环评证甲</w:t>
            </w:r>
            <w:proofErr w:type="gramEnd"/>
            <w:r w:rsidRPr="0073691C">
              <w:rPr>
                <w:rFonts w:ascii="楷体_GB2312" w:eastAsia="楷体_GB2312"/>
                <w:b/>
                <w:sz w:val="21"/>
                <w:szCs w:val="21"/>
              </w:rPr>
              <w:t>字第1301</w:t>
            </w:r>
            <w:r w:rsidRPr="0073691C">
              <w:rPr>
                <w:rFonts w:ascii="楷体_GB2312" w:eastAsia="楷体_GB2312" w:hint="eastAsia"/>
                <w:b/>
                <w:sz w:val="21"/>
                <w:szCs w:val="21"/>
              </w:rPr>
              <w:t>号</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467885"/>
      <w:docPartObj>
        <w:docPartGallery w:val="Page Numbers (Bottom of Page)"/>
        <w:docPartUnique/>
      </w:docPartObj>
    </w:sdtPr>
    <w:sdtContent>
      <w:sdt>
        <w:sdtPr>
          <w:id w:val="1665674319"/>
          <w:docPartObj>
            <w:docPartGallery w:val="Page Numbers (Bottom of Page)"/>
            <w:docPartUnique/>
          </w:docPartObj>
        </w:sdtPr>
        <w:sdtEndPr>
          <w:rPr>
            <w:rFonts w:ascii="楷体_GB2312" w:eastAsia="楷体_GB2312"/>
            <w:b/>
            <w:sz w:val="21"/>
            <w:szCs w:val="21"/>
          </w:rPr>
        </w:sdtEndPr>
        <w:sdtContent>
          <w:p w:rsidR="0030421A" w:rsidRDefault="0030421A" w:rsidP="000349F1">
            <w:pPr>
              <w:pStyle w:val="aa"/>
              <w:jc w:val="center"/>
            </w:pPr>
          </w:p>
          <w:p w:rsidR="0030421A" w:rsidRPr="000349F1" w:rsidRDefault="0030421A" w:rsidP="009A1987">
            <w:pPr>
              <w:pStyle w:val="aa"/>
              <w:pBdr>
                <w:top w:val="thickThinSmallGap" w:sz="24" w:space="1" w:color="auto"/>
              </w:pBdr>
              <w:spacing w:afterLines="100" w:after="240"/>
              <w:rPr>
                <w:sz w:val="21"/>
                <w:szCs w:val="21"/>
              </w:rPr>
            </w:pPr>
            <w:proofErr w:type="gramStart"/>
            <w:r w:rsidRPr="00A35A04">
              <w:rPr>
                <w:rFonts w:ascii="楷体_GB2312" w:eastAsia="楷体_GB2312" w:hint="eastAsia"/>
                <w:b/>
                <w:sz w:val="21"/>
                <w:szCs w:val="21"/>
              </w:rPr>
              <w:t>山西晋环科</w:t>
            </w:r>
            <w:proofErr w:type="gramEnd"/>
            <w:r w:rsidRPr="00A35A04">
              <w:rPr>
                <w:rFonts w:ascii="楷体_GB2312" w:eastAsia="楷体_GB2312" w:hint="eastAsia"/>
                <w:b/>
                <w:sz w:val="21"/>
                <w:szCs w:val="21"/>
              </w:rPr>
              <w:t>源环境资源科技有限公司</w:t>
            </w:r>
            <w:r>
              <w:rPr>
                <w:rFonts w:ascii="楷体_GB2312" w:eastAsia="楷体_GB2312" w:hint="eastAsia"/>
                <w:b/>
                <w:sz w:val="21"/>
                <w:szCs w:val="21"/>
              </w:rPr>
              <w:t xml:space="preserve">                </w:t>
            </w:r>
            <w:r>
              <w:fldChar w:fldCharType="begin"/>
            </w:r>
            <w:r>
              <w:instrText xml:space="preserve"> PAGE   \* MERGEFORMAT </w:instrText>
            </w:r>
            <w:r>
              <w:fldChar w:fldCharType="separate"/>
            </w:r>
            <w:r w:rsidR="00047CEE" w:rsidRPr="00047CEE">
              <w:rPr>
                <w:noProof/>
                <w:lang w:val="zh-CN"/>
              </w:rPr>
              <w:t>59</w:t>
            </w:r>
            <w:r>
              <w:rPr>
                <w:noProof/>
                <w:lang w:val="zh-CN"/>
              </w:rPr>
              <w:fldChar w:fldCharType="end"/>
            </w:r>
            <w:r>
              <w:rPr>
                <w:rFonts w:hint="eastAsia"/>
                <w:noProof/>
                <w:lang w:val="zh-CN"/>
              </w:rPr>
              <w:t xml:space="preserve">                 </w:t>
            </w:r>
            <w:proofErr w:type="gramStart"/>
            <w:r w:rsidRPr="0073691C">
              <w:rPr>
                <w:rFonts w:ascii="楷体_GB2312" w:eastAsia="楷体_GB2312"/>
                <w:b/>
                <w:sz w:val="21"/>
                <w:szCs w:val="21"/>
              </w:rPr>
              <w:t>国环评证甲</w:t>
            </w:r>
            <w:proofErr w:type="gramEnd"/>
            <w:r w:rsidRPr="0073691C">
              <w:rPr>
                <w:rFonts w:ascii="楷体_GB2312" w:eastAsia="楷体_GB2312"/>
                <w:b/>
                <w:sz w:val="21"/>
                <w:szCs w:val="21"/>
              </w:rPr>
              <w:t>字第1301</w:t>
            </w:r>
            <w:r w:rsidRPr="0073691C">
              <w:rPr>
                <w:rFonts w:ascii="楷体_GB2312" w:eastAsia="楷体_GB2312" w:hint="eastAsia"/>
                <w:b/>
                <w:sz w:val="21"/>
                <w:szCs w:val="21"/>
              </w:rPr>
              <w:t>号</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220044"/>
      <w:docPartObj>
        <w:docPartGallery w:val="Page Numbers (Bottom of Page)"/>
        <w:docPartUnique/>
      </w:docPartObj>
    </w:sdtPr>
    <w:sdtContent>
      <w:sdt>
        <w:sdtPr>
          <w:id w:val="-1355411702"/>
          <w:docPartObj>
            <w:docPartGallery w:val="Page Numbers (Bottom of Page)"/>
            <w:docPartUnique/>
          </w:docPartObj>
        </w:sdtPr>
        <w:sdtEndPr>
          <w:rPr>
            <w:rFonts w:ascii="楷体_GB2312" w:eastAsia="楷体_GB2312"/>
            <w:b/>
            <w:sz w:val="21"/>
            <w:szCs w:val="21"/>
          </w:rPr>
        </w:sdtEndPr>
        <w:sdtContent>
          <w:p w:rsidR="0030421A" w:rsidRDefault="0030421A" w:rsidP="000349F1">
            <w:pPr>
              <w:pStyle w:val="aa"/>
              <w:jc w:val="center"/>
            </w:pPr>
          </w:p>
          <w:p w:rsidR="0030421A" w:rsidRPr="000349F1" w:rsidRDefault="0030421A" w:rsidP="009A1987">
            <w:pPr>
              <w:pStyle w:val="aa"/>
              <w:pBdr>
                <w:top w:val="thickThinSmallGap" w:sz="24" w:space="1" w:color="auto"/>
              </w:pBdr>
              <w:spacing w:afterLines="100" w:after="240"/>
              <w:rPr>
                <w:sz w:val="21"/>
                <w:szCs w:val="21"/>
              </w:rPr>
            </w:pPr>
            <w:proofErr w:type="gramStart"/>
            <w:r w:rsidRPr="00A35A04">
              <w:rPr>
                <w:rFonts w:ascii="楷体_GB2312" w:eastAsia="楷体_GB2312" w:hint="eastAsia"/>
                <w:b/>
                <w:sz w:val="21"/>
                <w:szCs w:val="21"/>
              </w:rPr>
              <w:t>山西晋环科</w:t>
            </w:r>
            <w:proofErr w:type="gramEnd"/>
            <w:r w:rsidRPr="00A35A04">
              <w:rPr>
                <w:rFonts w:ascii="楷体_GB2312" w:eastAsia="楷体_GB2312" w:hint="eastAsia"/>
                <w:b/>
                <w:sz w:val="21"/>
                <w:szCs w:val="21"/>
              </w:rPr>
              <w:t>源环境资源科技有限公司</w:t>
            </w:r>
            <w:r>
              <w:rPr>
                <w:rFonts w:ascii="楷体_GB2312" w:eastAsia="楷体_GB2312" w:hint="eastAsia"/>
                <w:b/>
                <w:sz w:val="21"/>
                <w:szCs w:val="21"/>
              </w:rPr>
              <w:t xml:space="preserve">              </w:t>
            </w:r>
            <w:r>
              <w:fldChar w:fldCharType="begin"/>
            </w:r>
            <w:r>
              <w:instrText xml:space="preserve"> PAGE   \* MERGEFORMAT </w:instrText>
            </w:r>
            <w:r>
              <w:fldChar w:fldCharType="separate"/>
            </w:r>
            <w:r w:rsidR="00047CEE" w:rsidRPr="00047CEE">
              <w:rPr>
                <w:noProof/>
                <w:lang w:val="zh-CN"/>
              </w:rPr>
              <w:t>63</w:t>
            </w:r>
            <w:r>
              <w:rPr>
                <w:noProof/>
                <w:lang w:val="zh-CN"/>
              </w:rPr>
              <w:fldChar w:fldCharType="end"/>
            </w:r>
            <w:r>
              <w:rPr>
                <w:rFonts w:hint="eastAsia"/>
                <w:noProof/>
                <w:lang w:val="zh-CN"/>
              </w:rPr>
              <w:t xml:space="preserve">                 </w:t>
            </w:r>
            <w:proofErr w:type="gramStart"/>
            <w:r w:rsidRPr="0073691C">
              <w:rPr>
                <w:rFonts w:ascii="楷体_GB2312" w:eastAsia="楷体_GB2312"/>
                <w:b/>
                <w:sz w:val="21"/>
                <w:szCs w:val="21"/>
              </w:rPr>
              <w:t>国环评证甲</w:t>
            </w:r>
            <w:proofErr w:type="gramEnd"/>
            <w:r w:rsidRPr="0073691C">
              <w:rPr>
                <w:rFonts w:ascii="楷体_GB2312" w:eastAsia="楷体_GB2312"/>
                <w:b/>
                <w:sz w:val="21"/>
                <w:szCs w:val="21"/>
              </w:rPr>
              <w:t>字第1301</w:t>
            </w:r>
            <w:r w:rsidRPr="0073691C">
              <w:rPr>
                <w:rFonts w:ascii="楷体_GB2312" w:eastAsia="楷体_GB2312" w:hint="eastAsia"/>
                <w:b/>
                <w:sz w:val="21"/>
                <w:szCs w:val="21"/>
              </w:rPr>
              <w:t>号</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32214"/>
      <w:docPartObj>
        <w:docPartGallery w:val="Page Numbers (Bottom of Page)"/>
        <w:docPartUnique/>
      </w:docPartObj>
    </w:sdtPr>
    <w:sdtContent>
      <w:sdt>
        <w:sdtPr>
          <w:id w:val="-1953085507"/>
          <w:docPartObj>
            <w:docPartGallery w:val="Page Numbers (Bottom of Page)"/>
            <w:docPartUnique/>
          </w:docPartObj>
        </w:sdtPr>
        <w:sdtEndPr>
          <w:rPr>
            <w:rFonts w:ascii="楷体_GB2312" w:eastAsia="楷体_GB2312"/>
            <w:b/>
            <w:sz w:val="21"/>
            <w:szCs w:val="21"/>
          </w:rPr>
        </w:sdtEndPr>
        <w:sdtContent>
          <w:p w:rsidR="0030421A" w:rsidRDefault="0030421A" w:rsidP="000349F1">
            <w:pPr>
              <w:pStyle w:val="aa"/>
              <w:jc w:val="center"/>
            </w:pPr>
          </w:p>
          <w:p w:rsidR="0030421A" w:rsidRPr="000349F1" w:rsidRDefault="0030421A" w:rsidP="009A1987">
            <w:pPr>
              <w:pStyle w:val="aa"/>
              <w:pBdr>
                <w:top w:val="thickThinSmallGap" w:sz="24" w:space="1" w:color="auto"/>
              </w:pBdr>
              <w:spacing w:afterLines="100" w:after="240"/>
              <w:rPr>
                <w:sz w:val="21"/>
                <w:szCs w:val="21"/>
              </w:rPr>
            </w:pPr>
            <w:proofErr w:type="gramStart"/>
            <w:r w:rsidRPr="00A35A04">
              <w:rPr>
                <w:rFonts w:ascii="楷体_GB2312" w:eastAsia="楷体_GB2312" w:hint="eastAsia"/>
                <w:b/>
                <w:sz w:val="21"/>
                <w:szCs w:val="21"/>
              </w:rPr>
              <w:t>山西晋环科</w:t>
            </w:r>
            <w:proofErr w:type="gramEnd"/>
            <w:r w:rsidRPr="00A35A04">
              <w:rPr>
                <w:rFonts w:ascii="楷体_GB2312" w:eastAsia="楷体_GB2312" w:hint="eastAsia"/>
                <w:b/>
                <w:sz w:val="21"/>
                <w:szCs w:val="21"/>
              </w:rPr>
              <w:t>源环境资源科技有限公司</w:t>
            </w:r>
            <w:r>
              <w:rPr>
                <w:rFonts w:ascii="楷体_GB2312" w:eastAsia="楷体_GB2312" w:hint="eastAsia"/>
                <w:b/>
                <w:sz w:val="21"/>
                <w:szCs w:val="21"/>
              </w:rPr>
              <w:t xml:space="preserve">                                          </w:t>
            </w:r>
            <w:r>
              <w:fldChar w:fldCharType="begin"/>
            </w:r>
            <w:r>
              <w:instrText xml:space="preserve"> PAGE   \* MERGEFORMAT </w:instrText>
            </w:r>
            <w:r>
              <w:fldChar w:fldCharType="separate"/>
            </w:r>
            <w:r w:rsidR="00047CEE" w:rsidRPr="00047CEE">
              <w:rPr>
                <w:noProof/>
                <w:lang w:val="zh-CN"/>
              </w:rPr>
              <w:t>64</w:t>
            </w:r>
            <w:r>
              <w:rPr>
                <w:noProof/>
                <w:lang w:val="zh-CN"/>
              </w:rPr>
              <w:fldChar w:fldCharType="end"/>
            </w:r>
            <w:r>
              <w:rPr>
                <w:rFonts w:hint="eastAsia"/>
                <w:noProof/>
                <w:lang w:val="zh-CN"/>
              </w:rPr>
              <w:t xml:space="preserve">                                         </w:t>
            </w:r>
            <w:proofErr w:type="gramStart"/>
            <w:r w:rsidRPr="0073691C">
              <w:rPr>
                <w:rFonts w:ascii="楷体_GB2312" w:eastAsia="楷体_GB2312"/>
                <w:b/>
                <w:sz w:val="21"/>
                <w:szCs w:val="21"/>
              </w:rPr>
              <w:t>国环评证甲</w:t>
            </w:r>
            <w:proofErr w:type="gramEnd"/>
            <w:r w:rsidRPr="0073691C">
              <w:rPr>
                <w:rFonts w:ascii="楷体_GB2312" w:eastAsia="楷体_GB2312"/>
                <w:b/>
                <w:sz w:val="21"/>
                <w:szCs w:val="21"/>
              </w:rPr>
              <w:t>字第1301</w:t>
            </w:r>
            <w:r w:rsidRPr="0073691C">
              <w:rPr>
                <w:rFonts w:ascii="楷体_GB2312" w:eastAsia="楷体_GB2312" w:hint="eastAsia"/>
                <w:b/>
                <w:sz w:val="21"/>
                <w:szCs w:val="21"/>
              </w:rPr>
              <w:t>号</w:t>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636597"/>
      <w:docPartObj>
        <w:docPartGallery w:val="Page Numbers (Bottom of Page)"/>
        <w:docPartUnique/>
      </w:docPartObj>
    </w:sdtPr>
    <w:sdtContent>
      <w:sdt>
        <w:sdtPr>
          <w:id w:val="-332075928"/>
          <w:docPartObj>
            <w:docPartGallery w:val="Page Numbers (Bottom of Page)"/>
            <w:docPartUnique/>
          </w:docPartObj>
        </w:sdtPr>
        <w:sdtEndPr>
          <w:rPr>
            <w:rFonts w:ascii="楷体_GB2312" w:eastAsia="楷体_GB2312"/>
            <w:b/>
            <w:sz w:val="21"/>
            <w:szCs w:val="21"/>
          </w:rPr>
        </w:sdtEndPr>
        <w:sdtContent>
          <w:p w:rsidR="0030421A" w:rsidRDefault="0030421A" w:rsidP="000349F1">
            <w:pPr>
              <w:pStyle w:val="aa"/>
              <w:jc w:val="center"/>
            </w:pPr>
            <w:r>
              <w:rPr>
                <w:rFonts w:ascii="楷体_GB2312" w:eastAsia="楷体_GB2312" w:hint="eastAsia"/>
                <w:b/>
                <w:sz w:val="21"/>
                <w:szCs w:val="21"/>
              </w:rPr>
              <w:t xml:space="preserve">           </w:t>
            </w:r>
          </w:p>
          <w:p w:rsidR="0030421A" w:rsidRPr="000349F1" w:rsidRDefault="0030421A" w:rsidP="009A1987">
            <w:pPr>
              <w:pStyle w:val="aa"/>
              <w:pBdr>
                <w:top w:val="thickThinSmallGap" w:sz="24" w:space="1" w:color="auto"/>
              </w:pBdr>
              <w:spacing w:afterLines="100" w:after="240"/>
              <w:rPr>
                <w:sz w:val="21"/>
                <w:szCs w:val="21"/>
              </w:rPr>
            </w:pPr>
            <w:r>
              <w:rPr>
                <w:rFonts w:ascii="楷体_GB2312" w:eastAsia="楷体_GB2312" w:hint="eastAsia"/>
                <w:b/>
                <w:sz w:val="21"/>
                <w:szCs w:val="21"/>
              </w:rPr>
              <w:t xml:space="preserve"> </w:t>
            </w:r>
            <w:proofErr w:type="gramStart"/>
            <w:r w:rsidRPr="00A35A04">
              <w:rPr>
                <w:rFonts w:ascii="楷体_GB2312" w:eastAsia="楷体_GB2312" w:hint="eastAsia"/>
                <w:b/>
                <w:sz w:val="21"/>
                <w:szCs w:val="21"/>
              </w:rPr>
              <w:t>山西晋环科</w:t>
            </w:r>
            <w:proofErr w:type="gramEnd"/>
            <w:r w:rsidRPr="00A35A04">
              <w:rPr>
                <w:rFonts w:ascii="楷体_GB2312" w:eastAsia="楷体_GB2312" w:hint="eastAsia"/>
                <w:b/>
                <w:sz w:val="21"/>
                <w:szCs w:val="21"/>
              </w:rPr>
              <w:t>源环境资源科技有限公司</w:t>
            </w:r>
            <w:r>
              <w:rPr>
                <w:rFonts w:ascii="楷体_GB2312" w:eastAsia="楷体_GB2312" w:hint="eastAsia"/>
                <w:b/>
                <w:sz w:val="21"/>
                <w:szCs w:val="21"/>
              </w:rPr>
              <w:t xml:space="preserve">  </w:t>
            </w:r>
            <w:r>
              <w:rPr>
                <w:rFonts w:hint="eastAsia"/>
                <w:b/>
              </w:rPr>
              <w:t xml:space="preserve">               </w:t>
            </w:r>
            <w:r>
              <w:fldChar w:fldCharType="begin"/>
            </w:r>
            <w:r>
              <w:instrText xml:space="preserve"> PAGE   \* MERGEFORMAT </w:instrText>
            </w:r>
            <w:r>
              <w:fldChar w:fldCharType="separate"/>
            </w:r>
            <w:r w:rsidR="00047CEE" w:rsidRPr="00047CEE">
              <w:rPr>
                <w:noProof/>
                <w:lang w:val="zh-CN"/>
              </w:rPr>
              <w:t>67</w:t>
            </w:r>
            <w:r>
              <w:rPr>
                <w:noProof/>
                <w:lang w:val="zh-CN"/>
              </w:rPr>
              <w:fldChar w:fldCharType="end"/>
            </w:r>
            <w:r>
              <w:rPr>
                <w:rFonts w:hint="eastAsia"/>
                <w:noProof/>
                <w:lang w:val="zh-CN"/>
              </w:rPr>
              <w:t xml:space="preserve">             </w:t>
            </w:r>
            <w:proofErr w:type="gramStart"/>
            <w:r w:rsidRPr="0073691C">
              <w:rPr>
                <w:rFonts w:ascii="楷体_GB2312" w:eastAsia="楷体_GB2312"/>
                <w:b/>
                <w:sz w:val="21"/>
                <w:szCs w:val="21"/>
              </w:rPr>
              <w:t>国环评证甲</w:t>
            </w:r>
            <w:proofErr w:type="gramEnd"/>
            <w:r w:rsidRPr="0073691C">
              <w:rPr>
                <w:rFonts w:ascii="楷体_GB2312" w:eastAsia="楷体_GB2312"/>
                <w:b/>
                <w:sz w:val="21"/>
                <w:szCs w:val="21"/>
              </w:rPr>
              <w:t>字第1301</w:t>
            </w:r>
            <w:r w:rsidRPr="0073691C">
              <w:rPr>
                <w:rFonts w:ascii="楷体_GB2312" w:eastAsia="楷体_GB2312" w:hint="eastAsia"/>
                <w:b/>
                <w:sz w:val="21"/>
                <w:szCs w:val="21"/>
              </w:rPr>
              <w:t>号</w:t>
            </w: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7423"/>
      <w:docPartObj>
        <w:docPartGallery w:val="Page Numbers (Bottom of Page)"/>
        <w:docPartUnique/>
      </w:docPartObj>
    </w:sdtPr>
    <w:sdtContent>
      <w:sdt>
        <w:sdtPr>
          <w:id w:val="2033067503"/>
          <w:docPartObj>
            <w:docPartGallery w:val="Page Numbers (Bottom of Page)"/>
            <w:docPartUnique/>
          </w:docPartObj>
        </w:sdtPr>
        <w:sdtEndPr>
          <w:rPr>
            <w:rFonts w:ascii="楷体_GB2312" w:eastAsia="楷体_GB2312"/>
            <w:b/>
            <w:sz w:val="21"/>
            <w:szCs w:val="21"/>
          </w:rPr>
        </w:sdtEndPr>
        <w:sdtContent>
          <w:p w:rsidR="0030421A" w:rsidRDefault="0030421A" w:rsidP="000349F1">
            <w:pPr>
              <w:pStyle w:val="aa"/>
              <w:jc w:val="center"/>
            </w:pPr>
          </w:p>
          <w:p w:rsidR="0030421A" w:rsidRPr="000349F1" w:rsidRDefault="0030421A" w:rsidP="00146D0D">
            <w:pPr>
              <w:pStyle w:val="aa"/>
              <w:pBdr>
                <w:top w:val="thickThinSmallGap" w:sz="24" w:space="1" w:color="auto"/>
              </w:pBdr>
              <w:spacing w:afterLines="100" w:after="240"/>
              <w:rPr>
                <w:sz w:val="21"/>
                <w:szCs w:val="21"/>
              </w:rPr>
            </w:pPr>
            <w:proofErr w:type="gramStart"/>
            <w:r w:rsidRPr="00A35A04">
              <w:rPr>
                <w:rFonts w:ascii="楷体_GB2312" w:eastAsia="楷体_GB2312" w:hint="eastAsia"/>
                <w:b/>
                <w:sz w:val="21"/>
                <w:szCs w:val="21"/>
              </w:rPr>
              <w:t>山西晋环科</w:t>
            </w:r>
            <w:proofErr w:type="gramEnd"/>
            <w:r w:rsidRPr="00A35A04">
              <w:rPr>
                <w:rFonts w:ascii="楷体_GB2312" w:eastAsia="楷体_GB2312" w:hint="eastAsia"/>
                <w:b/>
                <w:sz w:val="21"/>
                <w:szCs w:val="21"/>
              </w:rPr>
              <w:t>源环境资源科技有限公司</w:t>
            </w:r>
            <w:r>
              <w:rPr>
                <w:rFonts w:ascii="楷体_GB2312" w:eastAsia="楷体_GB2312" w:hint="eastAsia"/>
                <w:b/>
                <w:sz w:val="21"/>
                <w:szCs w:val="21"/>
              </w:rPr>
              <w:t xml:space="preserve">                </w:t>
            </w:r>
            <w:r>
              <w:fldChar w:fldCharType="begin"/>
            </w:r>
            <w:r>
              <w:instrText xml:space="preserve"> PAGE   \* MERGEFORMAT </w:instrText>
            </w:r>
            <w:r>
              <w:fldChar w:fldCharType="separate"/>
            </w:r>
            <w:r w:rsidR="00047CEE" w:rsidRPr="00047CEE">
              <w:rPr>
                <w:noProof/>
                <w:lang w:val="zh-CN"/>
              </w:rPr>
              <w:t>80</w:t>
            </w:r>
            <w:r>
              <w:rPr>
                <w:noProof/>
                <w:lang w:val="zh-CN"/>
              </w:rPr>
              <w:fldChar w:fldCharType="end"/>
            </w:r>
            <w:r>
              <w:rPr>
                <w:rFonts w:hint="eastAsia"/>
                <w:noProof/>
                <w:lang w:val="zh-CN"/>
              </w:rPr>
              <w:t xml:space="preserve">               </w:t>
            </w:r>
            <w:proofErr w:type="gramStart"/>
            <w:r w:rsidRPr="0073691C">
              <w:rPr>
                <w:rFonts w:ascii="楷体_GB2312" w:eastAsia="楷体_GB2312"/>
                <w:b/>
                <w:sz w:val="21"/>
                <w:szCs w:val="21"/>
              </w:rPr>
              <w:t>国环评证甲</w:t>
            </w:r>
            <w:proofErr w:type="gramEnd"/>
            <w:r w:rsidRPr="0073691C">
              <w:rPr>
                <w:rFonts w:ascii="楷体_GB2312" w:eastAsia="楷体_GB2312"/>
                <w:b/>
                <w:sz w:val="21"/>
                <w:szCs w:val="21"/>
              </w:rPr>
              <w:t>字第1301</w:t>
            </w:r>
            <w:r w:rsidRPr="0073691C">
              <w:rPr>
                <w:rFonts w:ascii="楷体_GB2312" w:eastAsia="楷体_GB2312" w:hint="eastAsia"/>
                <w:b/>
                <w:sz w:val="21"/>
                <w:szCs w:val="21"/>
              </w:rPr>
              <w:t>号</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587" w:rsidRDefault="00211587" w:rsidP="00053139">
      <w:pPr>
        <w:spacing w:line="240" w:lineRule="auto"/>
      </w:pPr>
      <w:r>
        <w:separator/>
      </w:r>
    </w:p>
  </w:footnote>
  <w:footnote w:type="continuationSeparator" w:id="0">
    <w:p w:rsidR="00211587" w:rsidRDefault="00211587" w:rsidP="000531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A" w:rsidRDefault="0030421A" w:rsidP="00017BBB">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A" w:rsidRPr="00053139" w:rsidRDefault="0030421A" w:rsidP="00053139">
    <w:pPr>
      <w:pBdr>
        <w:bottom w:val="thinThickSmallGap" w:sz="24" w:space="1" w:color="auto"/>
      </w:pBdr>
      <w:spacing w:line="264" w:lineRule="auto"/>
      <w:jc w:val="center"/>
      <w:rPr>
        <w:rFonts w:eastAsia="隶书"/>
        <w:bCs/>
        <w:sz w:val="21"/>
        <w:szCs w:val="21"/>
      </w:rPr>
    </w:pPr>
    <w:r w:rsidRPr="00053139">
      <w:rPr>
        <w:rFonts w:eastAsia="隶书" w:hint="eastAsia"/>
        <w:bCs/>
        <w:sz w:val="21"/>
        <w:szCs w:val="21"/>
      </w:rPr>
      <w:t>山西省朔州市平鲁区税兴石料</w:t>
    </w:r>
    <w:proofErr w:type="gramStart"/>
    <w:r w:rsidRPr="00053139">
      <w:rPr>
        <w:rFonts w:eastAsia="隶书" w:hint="eastAsia"/>
        <w:bCs/>
        <w:sz w:val="21"/>
        <w:szCs w:val="21"/>
      </w:rPr>
      <w:t>厂建筑</w:t>
    </w:r>
    <w:proofErr w:type="gramEnd"/>
    <w:r w:rsidRPr="00053139">
      <w:rPr>
        <w:rFonts w:eastAsia="隶书" w:hint="eastAsia"/>
        <w:bCs/>
        <w:sz w:val="21"/>
        <w:szCs w:val="21"/>
      </w:rPr>
      <w:t>石料用石灰岩矿</w:t>
    </w:r>
    <w:r w:rsidRPr="008419EF">
      <w:rPr>
        <w:rFonts w:eastAsia="隶书" w:hint="eastAsia"/>
        <w:bCs/>
        <w:sz w:val="21"/>
        <w:szCs w:val="21"/>
      </w:rPr>
      <w:t>（</w:t>
    </w:r>
    <w:r w:rsidRPr="008419EF">
      <w:rPr>
        <w:rFonts w:eastAsia="隶书" w:hint="eastAsia"/>
        <w:bCs/>
        <w:sz w:val="21"/>
        <w:szCs w:val="21"/>
      </w:rPr>
      <w:t>10</w:t>
    </w:r>
    <w:r w:rsidRPr="008419EF">
      <w:rPr>
        <w:rFonts w:eastAsia="隶书" w:hint="eastAsia"/>
        <w:bCs/>
        <w:sz w:val="21"/>
        <w:szCs w:val="21"/>
      </w:rPr>
      <w:t>万吨</w:t>
    </w:r>
    <w:r w:rsidRPr="008419EF">
      <w:rPr>
        <w:rFonts w:eastAsia="隶书" w:hint="eastAsia"/>
        <w:bCs/>
        <w:sz w:val="21"/>
        <w:szCs w:val="21"/>
      </w:rPr>
      <w:t>/</w:t>
    </w:r>
    <w:r w:rsidRPr="008419EF">
      <w:rPr>
        <w:rFonts w:eastAsia="隶书" w:hint="eastAsia"/>
        <w:bCs/>
        <w:sz w:val="21"/>
        <w:szCs w:val="21"/>
      </w:rPr>
      <w:t>年）</w:t>
    </w:r>
    <w:r w:rsidRPr="00053139">
      <w:rPr>
        <w:rFonts w:eastAsia="隶书" w:hint="eastAsia"/>
        <w:bCs/>
        <w:sz w:val="21"/>
        <w:szCs w:val="21"/>
      </w:rPr>
      <w:t>项目</w:t>
    </w:r>
    <w:r>
      <w:rPr>
        <w:rFonts w:eastAsia="隶书" w:hint="eastAsia"/>
        <w:bCs/>
        <w:sz w:val="21"/>
        <w:szCs w:val="21"/>
      </w:rPr>
      <w:t>环境影响评价报告书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312305"/>
    <w:multiLevelType w:val="singleLevel"/>
    <w:tmpl w:val="D7312305"/>
    <w:lvl w:ilvl="0">
      <w:start w:val="1"/>
      <w:numFmt w:val="decimal"/>
      <w:suff w:val="nothing"/>
      <w:lvlText w:val="（%1）"/>
      <w:lvlJc w:val="left"/>
      <w:pPr>
        <w:ind w:left="0" w:firstLine="0"/>
      </w:pPr>
    </w:lvl>
  </w:abstractNum>
  <w:abstractNum w:abstractNumId="1">
    <w:nsid w:val="FFFFFF80"/>
    <w:multiLevelType w:val="singleLevel"/>
    <w:tmpl w:val="FFFFFF80"/>
    <w:lvl w:ilvl="0">
      <w:start w:val="1"/>
      <w:numFmt w:val="bullet"/>
      <w:lvlText w:val=""/>
      <w:lvlJc w:val="left"/>
      <w:pPr>
        <w:tabs>
          <w:tab w:val="num" w:pos="2040"/>
        </w:tabs>
        <w:ind w:left="2040" w:hanging="360"/>
      </w:pPr>
      <w:rPr>
        <w:rFonts w:ascii="Wingdings" w:hAnsi="Wingdings" w:hint="default"/>
      </w:rPr>
    </w:lvl>
  </w:abstractNum>
  <w:abstractNum w:abstractNumId="2">
    <w:nsid w:val="FFFFFF88"/>
    <w:multiLevelType w:val="singleLevel"/>
    <w:tmpl w:val="FFFFFF88"/>
    <w:lvl w:ilvl="0">
      <w:start w:val="1"/>
      <w:numFmt w:val="decimal"/>
      <w:lvlText w:val="%1."/>
      <w:lvlJc w:val="left"/>
      <w:pPr>
        <w:tabs>
          <w:tab w:val="num" w:pos="360"/>
        </w:tabs>
        <w:ind w:left="360" w:hanging="360"/>
      </w:pPr>
    </w:lvl>
  </w:abstractNum>
  <w:abstractNum w:abstractNumId="3">
    <w:nsid w:val="0DF677A3"/>
    <w:multiLevelType w:val="singleLevel"/>
    <w:tmpl w:val="0DF677A3"/>
    <w:lvl w:ilvl="0">
      <w:start w:val="1"/>
      <w:numFmt w:val="decimal"/>
      <w:suff w:val="nothing"/>
      <w:lvlText w:val="（%1）"/>
      <w:lvlJc w:val="left"/>
      <w:pPr>
        <w:ind w:left="0" w:firstLine="0"/>
      </w:pPr>
    </w:lvl>
  </w:abstractNum>
  <w:abstractNum w:abstractNumId="4">
    <w:nsid w:val="10E97075"/>
    <w:multiLevelType w:val="hybridMultilevel"/>
    <w:tmpl w:val="AD028FC4"/>
    <w:lvl w:ilvl="0" w:tplc="74CE8346">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1BF60C1"/>
    <w:multiLevelType w:val="hybridMultilevel"/>
    <w:tmpl w:val="B9125FC0"/>
    <w:lvl w:ilvl="0" w:tplc="024C67A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B435B82"/>
    <w:multiLevelType w:val="hybridMultilevel"/>
    <w:tmpl w:val="4C604CD0"/>
    <w:lvl w:ilvl="0" w:tplc="92C8A408">
      <w:start w:val="1"/>
      <w:numFmt w:val="decimal"/>
      <w:lvlText w:val="%1."/>
      <w:lvlJc w:val="left"/>
      <w:pPr>
        <w:ind w:left="720" w:hanging="2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82B1156"/>
    <w:multiLevelType w:val="multilevel"/>
    <w:tmpl w:val="382B1156"/>
    <w:lvl w:ilvl="0">
      <w:start w:val="1"/>
      <w:numFmt w:val="none"/>
      <w:suff w:val="nothing"/>
      <w:lvlText w:val="第一章"/>
      <w:lvlJc w:val="left"/>
      <w:pPr>
        <w:ind w:left="28" w:firstLine="397"/>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8">
    <w:nsid w:val="41ADD3B1"/>
    <w:multiLevelType w:val="singleLevel"/>
    <w:tmpl w:val="41ADD3B1"/>
    <w:lvl w:ilvl="0">
      <w:start w:val="1"/>
      <w:numFmt w:val="decimal"/>
      <w:suff w:val="nothing"/>
      <w:lvlText w:val="（%1）"/>
      <w:lvlJc w:val="left"/>
      <w:pPr>
        <w:ind w:left="0" w:firstLine="0"/>
      </w:pPr>
    </w:lvl>
  </w:abstractNum>
  <w:abstractNum w:abstractNumId="9">
    <w:nsid w:val="5A77BDC7"/>
    <w:multiLevelType w:val="singleLevel"/>
    <w:tmpl w:val="5A77BDC7"/>
    <w:lvl w:ilvl="0">
      <w:start w:val="3"/>
      <w:numFmt w:val="chineseCounting"/>
      <w:suff w:val="space"/>
      <w:lvlText w:val="第%1章"/>
      <w:lvlJc w:val="left"/>
      <w:pPr>
        <w:ind w:left="0" w:firstLine="0"/>
      </w:pPr>
    </w:lvl>
  </w:abstractNum>
  <w:abstractNum w:abstractNumId="10">
    <w:nsid w:val="5A9D0F8C"/>
    <w:multiLevelType w:val="singleLevel"/>
    <w:tmpl w:val="5A9D0F8C"/>
    <w:lvl w:ilvl="0">
      <w:start w:val="5"/>
      <w:numFmt w:val="decimal"/>
      <w:suff w:val="nothing"/>
      <w:lvlText w:val="（%1）"/>
      <w:lvlJc w:val="left"/>
      <w:pPr>
        <w:ind w:left="0" w:firstLine="0"/>
      </w:pPr>
    </w:lvl>
  </w:abstractNum>
  <w:abstractNum w:abstractNumId="11">
    <w:nsid w:val="5A9DECE5"/>
    <w:multiLevelType w:val="singleLevel"/>
    <w:tmpl w:val="5A9DECE5"/>
    <w:lvl w:ilvl="0">
      <w:start w:val="1"/>
      <w:numFmt w:val="decimal"/>
      <w:suff w:val="nothing"/>
      <w:lvlText w:val="（%1）"/>
      <w:lvlJc w:val="left"/>
      <w:pPr>
        <w:ind w:left="0" w:firstLine="0"/>
      </w:pPr>
    </w:lvl>
  </w:abstractNum>
  <w:abstractNum w:abstractNumId="12">
    <w:nsid w:val="5B14008E"/>
    <w:multiLevelType w:val="singleLevel"/>
    <w:tmpl w:val="5B14008E"/>
    <w:lvl w:ilvl="0">
      <w:start w:val="4"/>
      <w:numFmt w:val="decimal"/>
      <w:suff w:val="nothing"/>
      <w:lvlText w:val="（%1）"/>
      <w:lvlJc w:val="left"/>
      <w:pPr>
        <w:ind w:left="0" w:firstLine="0"/>
      </w:pPr>
    </w:lvl>
  </w:abstractNum>
  <w:abstractNum w:abstractNumId="13">
    <w:nsid w:val="606A0A0B"/>
    <w:multiLevelType w:val="hybridMultilevel"/>
    <w:tmpl w:val="CF9C3140"/>
    <w:lvl w:ilvl="0" w:tplc="FCE23488">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63FA2B34"/>
    <w:multiLevelType w:val="multilevel"/>
    <w:tmpl w:val="4EBC00B8"/>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4821" w:hanging="567"/>
      </w:pPr>
      <w:rPr>
        <w:rFonts w:ascii="Times New Roman" w:hAnsi="Times New Roman" w:cs="Times New Roman" w:hint="default"/>
        <w:lang w:val="en-US"/>
      </w:rPr>
    </w:lvl>
    <w:lvl w:ilvl="2">
      <w:start w:val="1"/>
      <w:numFmt w:val="decimal"/>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rPr>
        <w:rFonts w:ascii="Times New Roman" w:hAnsi="Times New Roman" w:cs="Times New Roman"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num>
  <w:num w:numId="4">
    <w:abstractNumId w:val="0"/>
    <w:lvlOverride w:ilvl="0">
      <w:startOverride w:val="1"/>
    </w:lvlOverride>
  </w:num>
  <w:num w:numId="5">
    <w:abstractNumId w:val="10"/>
    <w:lvlOverride w:ilvl="0">
      <w:startOverride w:val="5"/>
    </w:lvlOverride>
  </w:num>
  <w:num w:numId="6">
    <w:abstractNumId w:val="9"/>
    <w:lvlOverride w:ilvl="0">
      <w:startOverride w:val="3"/>
    </w:lvlOverride>
  </w:num>
  <w:num w:numId="7">
    <w:abstractNumId w:val="11"/>
    <w:lvlOverride w:ilvl="0">
      <w:startOverride w:val="1"/>
    </w:lvlOverride>
  </w:num>
  <w:num w:numId="8">
    <w:abstractNumId w:val="12"/>
    <w:lvlOverride w:ilvl="0">
      <w:startOverride w:val="4"/>
    </w:lvlOverride>
  </w:num>
  <w:num w:numId="9">
    <w:abstractNumId w:val="3"/>
    <w:lvlOverride w:ilvl="0">
      <w:startOverride w:val="1"/>
    </w:lvlOverride>
  </w:num>
  <w:num w:numId="10">
    <w:abstractNumId w:val="13"/>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lvlOverride w:ilvl="0">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0550"/>
    <w:rsid w:val="00003E2C"/>
    <w:rsid w:val="0000448B"/>
    <w:rsid w:val="00017BBB"/>
    <w:rsid w:val="000206C4"/>
    <w:rsid w:val="00020AFB"/>
    <w:rsid w:val="00022825"/>
    <w:rsid w:val="00022C24"/>
    <w:rsid w:val="00023BF8"/>
    <w:rsid w:val="00025D04"/>
    <w:rsid w:val="00026001"/>
    <w:rsid w:val="000349F1"/>
    <w:rsid w:val="00034EF1"/>
    <w:rsid w:val="0004238C"/>
    <w:rsid w:val="00047CEE"/>
    <w:rsid w:val="000511F4"/>
    <w:rsid w:val="00053139"/>
    <w:rsid w:val="00075240"/>
    <w:rsid w:val="0007667D"/>
    <w:rsid w:val="000813FF"/>
    <w:rsid w:val="000834A1"/>
    <w:rsid w:val="000865A0"/>
    <w:rsid w:val="00086CA8"/>
    <w:rsid w:val="000A121B"/>
    <w:rsid w:val="000A155C"/>
    <w:rsid w:val="000A462F"/>
    <w:rsid w:val="000A68F3"/>
    <w:rsid w:val="000B2CC3"/>
    <w:rsid w:val="000B4322"/>
    <w:rsid w:val="000B7AA2"/>
    <w:rsid w:val="000C0042"/>
    <w:rsid w:val="000C31FC"/>
    <w:rsid w:val="000D0EC3"/>
    <w:rsid w:val="000D5812"/>
    <w:rsid w:val="000D7553"/>
    <w:rsid w:val="000D7CFA"/>
    <w:rsid w:val="000F0D01"/>
    <w:rsid w:val="00105382"/>
    <w:rsid w:val="00106A62"/>
    <w:rsid w:val="001172A2"/>
    <w:rsid w:val="00120361"/>
    <w:rsid w:val="00126BB8"/>
    <w:rsid w:val="00130B03"/>
    <w:rsid w:val="00141CF9"/>
    <w:rsid w:val="00146D0D"/>
    <w:rsid w:val="00153E2D"/>
    <w:rsid w:val="00155282"/>
    <w:rsid w:val="00155FB3"/>
    <w:rsid w:val="0015695D"/>
    <w:rsid w:val="00160AE1"/>
    <w:rsid w:val="00163790"/>
    <w:rsid w:val="00170F70"/>
    <w:rsid w:val="0017445C"/>
    <w:rsid w:val="00186F60"/>
    <w:rsid w:val="00190343"/>
    <w:rsid w:val="00192101"/>
    <w:rsid w:val="001A046A"/>
    <w:rsid w:val="001A07F0"/>
    <w:rsid w:val="001A498C"/>
    <w:rsid w:val="001A6F87"/>
    <w:rsid w:val="001C1BDB"/>
    <w:rsid w:val="001C34B2"/>
    <w:rsid w:val="001C76C0"/>
    <w:rsid w:val="001D37B3"/>
    <w:rsid w:val="001E77FD"/>
    <w:rsid w:val="001F1E3B"/>
    <w:rsid w:val="001F2E90"/>
    <w:rsid w:val="001F5FB7"/>
    <w:rsid w:val="00211587"/>
    <w:rsid w:val="002166C6"/>
    <w:rsid w:val="00216B4D"/>
    <w:rsid w:val="0022082C"/>
    <w:rsid w:val="00223A39"/>
    <w:rsid w:val="00233438"/>
    <w:rsid w:val="00235C0D"/>
    <w:rsid w:val="0024629A"/>
    <w:rsid w:val="002572DA"/>
    <w:rsid w:val="0025773A"/>
    <w:rsid w:val="002661CD"/>
    <w:rsid w:val="00283BF6"/>
    <w:rsid w:val="00294A68"/>
    <w:rsid w:val="002A269F"/>
    <w:rsid w:val="002B7C9E"/>
    <w:rsid w:val="002C1480"/>
    <w:rsid w:val="002C39D1"/>
    <w:rsid w:val="002C4287"/>
    <w:rsid w:val="002C661E"/>
    <w:rsid w:val="002D2CA9"/>
    <w:rsid w:val="002D30D6"/>
    <w:rsid w:val="002D3BA7"/>
    <w:rsid w:val="002D51E5"/>
    <w:rsid w:val="002D6AD0"/>
    <w:rsid w:val="002E5075"/>
    <w:rsid w:val="002F1C9F"/>
    <w:rsid w:val="002F711A"/>
    <w:rsid w:val="0030421A"/>
    <w:rsid w:val="00306843"/>
    <w:rsid w:val="00310639"/>
    <w:rsid w:val="00310B60"/>
    <w:rsid w:val="0032015E"/>
    <w:rsid w:val="00324C0F"/>
    <w:rsid w:val="00325B70"/>
    <w:rsid w:val="003321EF"/>
    <w:rsid w:val="0033524E"/>
    <w:rsid w:val="003503D3"/>
    <w:rsid w:val="00351BED"/>
    <w:rsid w:val="00355645"/>
    <w:rsid w:val="00361A26"/>
    <w:rsid w:val="003721BC"/>
    <w:rsid w:val="003778DF"/>
    <w:rsid w:val="00390550"/>
    <w:rsid w:val="00395C8E"/>
    <w:rsid w:val="00397A91"/>
    <w:rsid w:val="003A4C02"/>
    <w:rsid w:val="003A4C57"/>
    <w:rsid w:val="003B2AA9"/>
    <w:rsid w:val="003D58C4"/>
    <w:rsid w:val="003E111C"/>
    <w:rsid w:val="003E38EA"/>
    <w:rsid w:val="003E77CE"/>
    <w:rsid w:val="003F4CD2"/>
    <w:rsid w:val="0040370D"/>
    <w:rsid w:val="0041262C"/>
    <w:rsid w:val="00412895"/>
    <w:rsid w:val="004159FC"/>
    <w:rsid w:val="0042416C"/>
    <w:rsid w:val="004243C3"/>
    <w:rsid w:val="0043636B"/>
    <w:rsid w:val="00443648"/>
    <w:rsid w:val="00456CB2"/>
    <w:rsid w:val="0046310B"/>
    <w:rsid w:val="00464817"/>
    <w:rsid w:val="00465611"/>
    <w:rsid w:val="00466BD6"/>
    <w:rsid w:val="00467CF0"/>
    <w:rsid w:val="004713BA"/>
    <w:rsid w:val="0047185A"/>
    <w:rsid w:val="00484FC6"/>
    <w:rsid w:val="004917C1"/>
    <w:rsid w:val="00491B62"/>
    <w:rsid w:val="004A36FA"/>
    <w:rsid w:val="004A67F0"/>
    <w:rsid w:val="004B06C3"/>
    <w:rsid w:val="004B356E"/>
    <w:rsid w:val="004B3BDA"/>
    <w:rsid w:val="004B583B"/>
    <w:rsid w:val="004B64A5"/>
    <w:rsid w:val="004B67FF"/>
    <w:rsid w:val="004B7C74"/>
    <w:rsid w:val="004D19C6"/>
    <w:rsid w:val="004D5E5C"/>
    <w:rsid w:val="004D7EA8"/>
    <w:rsid w:val="004E3941"/>
    <w:rsid w:val="004F08BE"/>
    <w:rsid w:val="0050461F"/>
    <w:rsid w:val="00510934"/>
    <w:rsid w:val="005230EC"/>
    <w:rsid w:val="00533EA6"/>
    <w:rsid w:val="0054347A"/>
    <w:rsid w:val="00547869"/>
    <w:rsid w:val="00547DAC"/>
    <w:rsid w:val="005508A5"/>
    <w:rsid w:val="005668F1"/>
    <w:rsid w:val="00573DEF"/>
    <w:rsid w:val="005A5EEC"/>
    <w:rsid w:val="005B2EB8"/>
    <w:rsid w:val="005B49B6"/>
    <w:rsid w:val="005C162E"/>
    <w:rsid w:val="005C4004"/>
    <w:rsid w:val="005C5CAF"/>
    <w:rsid w:val="005C61BB"/>
    <w:rsid w:val="005D2C88"/>
    <w:rsid w:val="005D32F6"/>
    <w:rsid w:val="005D5EFD"/>
    <w:rsid w:val="005E5D3B"/>
    <w:rsid w:val="005F2C73"/>
    <w:rsid w:val="005F4B55"/>
    <w:rsid w:val="006042BA"/>
    <w:rsid w:val="006044AB"/>
    <w:rsid w:val="00607988"/>
    <w:rsid w:val="00607A93"/>
    <w:rsid w:val="00613DA7"/>
    <w:rsid w:val="00631FFC"/>
    <w:rsid w:val="00632D6F"/>
    <w:rsid w:val="00635BA4"/>
    <w:rsid w:val="00637707"/>
    <w:rsid w:val="006532A0"/>
    <w:rsid w:val="00653B47"/>
    <w:rsid w:val="006556F0"/>
    <w:rsid w:val="00670B7B"/>
    <w:rsid w:val="006718C0"/>
    <w:rsid w:val="00674754"/>
    <w:rsid w:val="00676DA3"/>
    <w:rsid w:val="006805FB"/>
    <w:rsid w:val="00683052"/>
    <w:rsid w:val="00686BF6"/>
    <w:rsid w:val="006941D9"/>
    <w:rsid w:val="006A00CC"/>
    <w:rsid w:val="006A6728"/>
    <w:rsid w:val="006C0843"/>
    <w:rsid w:val="006C103F"/>
    <w:rsid w:val="006E176A"/>
    <w:rsid w:val="006E62F2"/>
    <w:rsid w:val="006F6E48"/>
    <w:rsid w:val="00704D82"/>
    <w:rsid w:val="00713E60"/>
    <w:rsid w:val="00721DFD"/>
    <w:rsid w:val="0073088D"/>
    <w:rsid w:val="00740E28"/>
    <w:rsid w:val="00744734"/>
    <w:rsid w:val="0074562F"/>
    <w:rsid w:val="00750BB5"/>
    <w:rsid w:val="007513E4"/>
    <w:rsid w:val="007545C6"/>
    <w:rsid w:val="007763F8"/>
    <w:rsid w:val="00780138"/>
    <w:rsid w:val="007821E8"/>
    <w:rsid w:val="007832EF"/>
    <w:rsid w:val="0078613B"/>
    <w:rsid w:val="00787034"/>
    <w:rsid w:val="007913BD"/>
    <w:rsid w:val="007A0E57"/>
    <w:rsid w:val="007A4D95"/>
    <w:rsid w:val="007A6F9B"/>
    <w:rsid w:val="007C49EF"/>
    <w:rsid w:val="007D045A"/>
    <w:rsid w:val="007D7F75"/>
    <w:rsid w:val="007E4B68"/>
    <w:rsid w:val="00803B6E"/>
    <w:rsid w:val="00806613"/>
    <w:rsid w:val="0080735E"/>
    <w:rsid w:val="008131AD"/>
    <w:rsid w:val="00815CC9"/>
    <w:rsid w:val="00836833"/>
    <w:rsid w:val="00837A6F"/>
    <w:rsid w:val="008403A2"/>
    <w:rsid w:val="008410D7"/>
    <w:rsid w:val="008419EF"/>
    <w:rsid w:val="00842271"/>
    <w:rsid w:val="00842A8B"/>
    <w:rsid w:val="00842AA9"/>
    <w:rsid w:val="00844558"/>
    <w:rsid w:val="008544D2"/>
    <w:rsid w:val="0085529B"/>
    <w:rsid w:val="00855DE5"/>
    <w:rsid w:val="0086010E"/>
    <w:rsid w:val="008641E2"/>
    <w:rsid w:val="008645D1"/>
    <w:rsid w:val="00866677"/>
    <w:rsid w:val="008715F8"/>
    <w:rsid w:val="00874ACA"/>
    <w:rsid w:val="00883195"/>
    <w:rsid w:val="00886C5C"/>
    <w:rsid w:val="00887CD7"/>
    <w:rsid w:val="008974CD"/>
    <w:rsid w:val="008A538F"/>
    <w:rsid w:val="008B0DC0"/>
    <w:rsid w:val="008B4518"/>
    <w:rsid w:val="008C076A"/>
    <w:rsid w:val="008C0A1A"/>
    <w:rsid w:val="008D7227"/>
    <w:rsid w:val="008E15FE"/>
    <w:rsid w:val="008E393C"/>
    <w:rsid w:val="008E468F"/>
    <w:rsid w:val="009037DD"/>
    <w:rsid w:val="00903DF8"/>
    <w:rsid w:val="00904C2C"/>
    <w:rsid w:val="00914B07"/>
    <w:rsid w:val="00920316"/>
    <w:rsid w:val="0092061F"/>
    <w:rsid w:val="00920BC8"/>
    <w:rsid w:val="0092551B"/>
    <w:rsid w:val="0094098C"/>
    <w:rsid w:val="00942505"/>
    <w:rsid w:val="00953311"/>
    <w:rsid w:val="00953EE1"/>
    <w:rsid w:val="00960DE6"/>
    <w:rsid w:val="0096400D"/>
    <w:rsid w:val="009728E0"/>
    <w:rsid w:val="00981D74"/>
    <w:rsid w:val="009837DD"/>
    <w:rsid w:val="009858D6"/>
    <w:rsid w:val="009911B3"/>
    <w:rsid w:val="00995AAD"/>
    <w:rsid w:val="009A1987"/>
    <w:rsid w:val="009A24CC"/>
    <w:rsid w:val="009B5715"/>
    <w:rsid w:val="009E4340"/>
    <w:rsid w:val="009F4CDF"/>
    <w:rsid w:val="009F6CFF"/>
    <w:rsid w:val="00A430BA"/>
    <w:rsid w:val="00A43970"/>
    <w:rsid w:val="00A53E5C"/>
    <w:rsid w:val="00A55A80"/>
    <w:rsid w:val="00A80217"/>
    <w:rsid w:val="00A83626"/>
    <w:rsid w:val="00A85FA5"/>
    <w:rsid w:val="00AB0113"/>
    <w:rsid w:val="00AB1B76"/>
    <w:rsid w:val="00AC5418"/>
    <w:rsid w:val="00AC7188"/>
    <w:rsid w:val="00AE1EBA"/>
    <w:rsid w:val="00AE38D3"/>
    <w:rsid w:val="00AE54EE"/>
    <w:rsid w:val="00AE56D1"/>
    <w:rsid w:val="00AE626A"/>
    <w:rsid w:val="00AE6546"/>
    <w:rsid w:val="00AE7FE4"/>
    <w:rsid w:val="00B02F5B"/>
    <w:rsid w:val="00B07FB8"/>
    <w:rsid w:val="00B14880"/>
    <w:rsid w:val="00B204C8"/>
    <w:rsid w:val="00B20BC0"/>
    <w:rsid w:val="00B210BE"/>
    <w:rsid w:val="00B21D75"/>
    <w:rsid w:val="00B418A0"/>
    <w:rsid w:val="00B50F26"/>
    <w:rsid w:val="00B873B9"/>
    <w:rsid w:val="00B906CF"/>
    <w:rsid w:val="00B94B83"/>
    <w:rsid w:val="00B9525E"/>
    <w:rsid w:val="00BA002F"/>
    <w:rsid w:val="00BA0E1F"/>
    <w:rsid w:val="00BA5BAF"/>
    <w:rsid w:val="00BB4650"/>
    <w:rsid w:val="00BB56BB"/>
    <w:rsid w:val="00BB68C7"/>
    <w:rsid w:val="00BB7255"/>
    <w:rsid w:val="00BC5111"/>
    <w:rsid w:val="00BC516A"/>
    <w:rsid w:val="00BC7A8F"/>
    <w:rsid w:val="00BD40DC"/>
    <w:rsid w:val="00BE6084"/>
    <w:rsid w:val="00BF0BD0"/>
    <w:rsid w:val="00C03111"/>
    <w:rsid w:val="00C04D23"/>
    <w:rsid w:val="00C14AD9"/>
    <w:rsid w:val="00C15939"/>
    <w:rsid w:val="00C169DB"/>
    <w:rsid w:val="00C2222E"/>
    <w:rsid w:val="00C34234"/>
    <w:rsid w:val="00C35EB5"/>
    <w:rsid w:val="00C366DE"/>
    <w:rsid w:val="00C37511"/>
    <w:rsid w:val="00C4644B"/>
    <w:rsid w:val="00C618D0"/>
    <w:rsid w:val="00C67C6D"/>
    <w:rsid w:val="00C73E8D"/>
    <w:rsid w:val="00CA28BE"/>
    <w:rsid w:val="00CA327F"/>
    <w:rsid w:val="00CA42EF"/>
    <w:rsid w:val="00CA4480"/>
    <w:rsid w:val="00CB2039"/>
    <w:rsid w:val="00CB3F5A"/>
    <w:rsid w:val="00CB6441"/>
    <w:rsid w:val="00CC03CA"/>
    <w:rsid w:val="00CC34E6"/>
    <w:rsid w:val="00CD663B"/>
    <w:rsid w:val="00CD6F38"/>
    <w:rsid w:val="00CE6E27"/>
    <w:rsid w:val="00CF3574"/>
    <w:rsid w:val="00CF6889"/>
    <w:rsid w:val="00CF7DDA"/>
    <w:rsid w:val="00D007B2"/>
    <w:rsid w:val="00D3180D"/>
    <w:rsid w:val="00D45777"/>
    <w:rsid w:val="00D53AE1"/>
    <w:rsid w:val="00D565D2"/>
    <w:rsid w:val="00D90A3B"/>
    <w:rsid w:val="00D911C0"/>
    <w:rsid w:val="00D9250E"/>
    <w:rsid w:val="00D94484"/>
    <w:rsid w:val="00DA2284"/>
    <w:rsid w:val="00DA4884"/>
    <w:rsid w:val="00DA6105"/>
    <w:rsid w:val="00DB0CB6"/>
    <w:rsid w:val="00DB6406"/>
    <w:rsid w:val="00DB72C8"/>
    <w:rsid w:val="00DC5F00"/>
    <w:rsid w:val="00DD3A95"/>
    <w:rsid w:val="00DF0152"/>
    <w:rsid w:val="00DF0675"/>
    <w:rsid w:val="00DF2A64"/>
    <w:rsid w:val="00DF450A"/>
    <w:rsid w:val="00DF555F"/>
    <w:rsid w:val="00DF6791"/>
    <w:rsid w:val="00E01B89"/>
    <w:rsid w:val="00E04693"/>
    <w:rsid w:val="00E1538E"/>
    <w:rsid w:val="00E15697"/>
    <w:rsid w:val="00E40EF4"/>
    <w:rsid w:val="00E4187A"/>
    <w:rsid w:val="00E43B70"/>
    <w:rsid w:val="00E52D66"/>
    <w:rsid w:val="00E60AEB"/>
    <w:rsid w:val="00E614E0"/>
    <w:rsid w:val="00E7169A"/>
    <w:rsid w:val="00E754F6"/>
    <w:rsid w:val="00E76369"/>
    <w:rsid w:val="00E77901"/>
    <w:rsid w:val="00E86852"/>
    <w:rsid w:val="00E902ED"/>
    <w:rsid w:val="00E90703"/>
    <w:rsid w:val="00E9628A"/>
    <w:rsid w:val="00EA2AF2"/>
    <w:rsid w:val="00EA6233"/>
    <w:rsid w:val="00EA682B"/>
    <w:rsid w:val="00EB7316"/>
    <w:rsid w:val="00EC2735"/>
    <w:rsid w:val="00EC7A94"/>
    <w:rsid w:val="00ED0EC5"/>
    <w:rsid w:val="00EE270B"/>
    <w:rsid w:val="00EE2904"/>
    <w:rsid w:val="00EE2B33"/>
    <w:rsid w:val="00EE422C"/>
    <w:rsid w:val="00EF35E5"/>
    <w:rsid w:val="00F07D00"/>
    <w:rsid w:val="00F13E7B"/>
    <w:rsid w:val="00F2403E"/>
    <w:rsid w:val="00F3381C"/>
    <w:rsid w:val="00F56046"/>
    <w:rsid w:val="00F60061"/>
    <w:rsid w:val="00F76035"/>
    <w:rsid w:val="00F81245"/>
    <w:rsid w:val="00F81342"/>
    <w:rsid w:val="00F81F53"/>
    <w:rsid w:val="00F82CAB"/>
    <w:rsid w:val="00F918DB"/>
    <w:rsid w:val="00F9368E"/>
    <w:rsid w:val="00F93A6D"/>
    <w:rsid w:val="00F9683C"/>
    <w:rsid w:val="00FB0D09"/>
    <w:rsid w:val="00FB16C1"/>
    <w:rsid w:val="00FB5B22"/>
    <w:rsid w:val="00FB65B4"/>
    <w:rsid w:val="00FB7690"/>
    <w:rsid w:val="00FD207F"/>
    <w:rsid w:val="00FD4623"/>
    <w:rsid w:val="00FF1953"/>
    <w:rsid w:val="00FF1B2A"/>
    <w:rsid w:val="00FF53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7"/>
        <o:r id="V:Rule2" type="connector" idref="#AutoShape 8"/>
        <o:r id="V:Rule3" type="connector" idref="#AutoShape 6"/>
        <o:r id="V:Rule4" type="connector" idref="#AutoShape 9"/>
        <o:r id="V:Rule5" type="connector" idref="#AutoShape 15"/>
        <o:r id="V:Rule6" type="connector" idref="#AutoShape 11"/>
        <o:r id="V:Rule7" type="connector" idref="#AutoShape 13"/>
        <o:r id="V:Rule8" type="connector" idref="#AutoShap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HTML Code" w:uiPriority="0"/>
    <w:lsdException w:name="HTML Definition" w:uiPriority="0"/>
    <w:lsdException w:name="HTML Keyboard" w:uiPriority="0"/>
    <w:lsdException w:name="HTML Preformatted" w:uiPriority="0"/>
    <w:lsdException w:name="HTML Sample" w:uiPriority="0"/>
    <w:lsdException w:name="Table Simple 1" w:uiPriority="0"/>
    <w:lsdException w:name="Table Colorful 1" w:uiPriority="0"/>
    <w:lsdException w:name="Table 3D effects 1" w:uiPriority="0"/>
    <w:lsdException w:name="Table Elegan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50"/>
    <w:pPr>
      <w:widowControl w:val="0"/>
      <w:spacing w:line="480" w:lineRule="exact"/>
      <w:jc w:val="both"/>
    </w:pPr>
    <w:rPr>
      <w:rFonts w:ascii="Times New Roman" w:eastAsia="宋体" w:hAnsi="Times New Roman" w:cs="Times New Roman"/>
      <w:sz w:val="24"/>
      <w:szCs w:val="24"/>
    </w:rPr>
  </w:style>
  <w:style w:type="paragraph" w:styleId="1">
    <w:name w:val="heading 1"/>
    <w:basedOn w:val="a"/>
    <w:next w:val="a"/>
    <w:link w:val="1Char"/>
    <w:qFormat/>
    <w:rsid w:val="00390550"/>
    <w:pPr>
      <w:pageBreakBefore/>
      <w:widowControl/>
      <w:spacing w:beforeLines="50"/>
      <w:jc w:val="center"/>
      <w:outlineLvl w:val="0"/>
    </w:pPr>
    <w:rPr>
      <w:rFonts w:ascii="宋体" w:eastAsia="黑体" w:hAnsi="宋体" w:cs="宋体"/>
      <w:color w:val="000000"/>
      <w:kern w:val="28"/>
      <w:sz w:val="32"/>
      <w:szCs w:val="20"/>
    </w:rPr>
  </w:style>
  <w:style w:type="paragraph" w:styleId="2">
    <w:name w:val="heading 2"/>
    <w:basedOn w:val="a"/>
    <w:next w:val="a"/>
    <w:link w:val="2Char2"/>
    <w:unhideWhenUsed/>
    <w:qFormat/>
    <w:rsid w:val="00390550"/>
    <w:pPr>
      <w:keepNext/>
      <w:keepLines/>
      <w:widowControl/>
      <w:numPr>
        <w:ilvl w:val="1"/>
        <w:numId w:val="1"/>
      </w:numPr>
      <w:spacing w:beforeLines="50"/>
      <w:outlineLvl w:val="1"/>
    </w:pPr>
    <w:rPr>
      <w:rFonts w:ascii="Calibri Light" w:hAnsi="Calibri Light"/>
      <w:b/>
      <w:sz w:val="32"/>
      <w:szCs w:val="32"/>
    </w:rPr>
  </w:style>
  <w:style w:type="paragraph" w:styleId="3">
    <w:name w:val="heading 3"/>
    <w:basedOn w:val="a"/>
    <w:next w:val="a"/>
    <w:link w:val="3Char"/>
    <w:semiHidden/>
    <w:unhideWhenUsed/>
    <w:qFormat/>
    <w:rsid w:val="00390550"/>
    <w:pPr>
      <w:keepNext/>
      <w:keepLines/>
      <w:widowControl/>
      <w:numPr>
        <w:ilvl w:val="2"/>
        <w:numId w:val="1"/>
      </w:numPr>
      <w:spacing w:beforeLines="50"/>
      <w:outlineLvl w:val="2"/>
    </w:pPr>
    <w:rPr>
      <w:rFonts w:eastAsia="黑体"/>
      <w:bCs/>
      <w:color w:val="000000"/>
      <w:sz w:val="28"/>
      <w:szCs w:val="32"/>
    </w:rPr>
  </w:style>
  <w:style w:type="paragraph" w:styleId="4">
    <w:name w:val="heading 4"/>
    <w:basedOn w:val="a"/>
    <w:next w:val="a"/>
    <w:link w:val="4Char"/>
    <w:semiHidden/>
    <w:unhideWhenUsed/>
    <w:qFormat/>
    <w:rsid w:val="00390550"/>
    <w:pPr>
      <w:keepNext/>
      <w:keepLines/>
      <w:widowControl/>
      <w:numPr>
        <w:ilvl w:val="3"/>
        <w:numId w:val="1"/>
      </w:numPr>
      <w:spacing w:beforeLines="50"/>
      <w:outlineLvl w:val="3"/>
    </w:pPr>
    <w:rPr>
      <w:rFonts w:ascii="Arial" w:hAnsi="Arial"/>
      <w:b/>
      <w:szCs w:val="28"/>
    </w:rPr>
  </w:style>
  <w:style w:type="paragraph" w:styleId="5">
    <w:name w:val="heading 5"/>
    <w:basedOn w:val="a"/>
    <w:next w:val="a"/>
    <w:link w:val="5Char1"/>
    <w:semiHidden/>
    <w:unhideWhenUsed/>
    <w:qFormat/>
    <w:rsid w:val="00390550"/>
    <w:pPr>
      <w:keepNext/>
      <w:keepLines/>
      <w:widowControl/>
      <w:numPr>
        <w:ilvl w:val="4"/>
        <w:numId w:val="1"/>
      </w:numPr>
      <w:spacing w:before="280" w:after="290" w:line="372" w:lineRule="auto"/>
      <w:outlineLvl w:val="4"/>
    </w:pPr>
    <w:rPr>
      <w:b/>
      <w:bCs/>
      <w:color w:val="000000"/>
      <w:sz w:val="28"/>
      <w:szCs w:val="28"/>
    </w:rPr>
  </w:style>
  <w:style w:type="paragraph" w:styleId="6">
    <w:name w:val="heading 6"/>
    <w:basedOn w:val="a"/>
    <w:next w:val="a"/>
    <w:link w:val="6Char"/>
    <w:semiHidden/>
    <w:unhideWhenUsed/>
    <w:qFormat/>
    <w:rsid w:val="00390550"/>
    <w:pPr>
      <w:keepNext/>
      <w:keepLines/>
      <w:widowControl/>
      <w:numPr>
        <w:ilvl w:val="5"/>
        <w:numId w:val="1"/>
      </w:numPr>
      <w:spacing w:before="240" w:after="64" w:line="316" w:lineRule="auto"/>
      <w:outlineLvl w:val="5"/>
    </w:pPr>
    <w:rPr>
      <w:rFonts w:ascii="Arial" w:eastAsia="黑体" w:hAnsi="Arial"/>
      <w:b/>
      <w:bCs/>
      <w:color w:val="000000"/>
    </w:rPr>
  </w:style>
  <w:style w:type="paragraph" w:styleId="7">
    <w:name w:val="heading 7"/>
    <w:basedOn w:val="a"/>
    <w:next w:val="a"/>
    <w:link w:val="7Char"/>
    <w:uiPriority w:val="99"/>
    <w:semiHidden/>
    <w:unhideWhenUsed/>
    <w:qFormat/>
    <w:rsid w:val="00390550"/>
    <w:pPr>
      <w:keepNext/>
      <w:keepLines/>
      <w:widowControl/>
      <w:numPr>
        <w:ilvl w:val="6"/>
        <w:numId w:val="1"/>
      </w:numPr>
      <w:spacing w:before="240" w:after="64" w:line="316" w:lineRule="auto"/>
      <w:outlineLvl w:val="6"/>
    </w:pPr>
    <w:rPr>
      <w:b/>
      <w:bCs/>
      <w:color w:val="000000"/>
    </w:rPr>
  </w:style>
  <w:style w:type="paragraph" w:styleId="8">
    <w:name w:val="heading 8"/>
    <w:basedOn w:val="a"/>
    <w:next w:val="a"/>
    <w:link w:val="8Char"/>
    <w:uiPriority w:val="99"/>
    <w:semiHidden/>
    <w:unhideWhenUsed/>
    <w:qFormat/>
    <w:rsid w:val="00390550"/>
    <w:pPr>
      <w:keepNext/>
      <w:keepLines/>
      <w:widowControl/>
      <w:numPr>
        <w:ilvl w:val="7"/>
        <w:numId w:val="1"/>
      </w:numPr>
      <w:spacing w:before="240" w:after="64" w:line="316" w:lineRule="auto"/>
      <w:outlineLvl w:val="7"/>
    </w:pPr>
    <w:rPr>
      <w:rFonts w:ascii="Arial" w:eastAsia="黑体" w:hAnsi="Arial"/>
      <w:color w:val="000000"/>
    </w:rPr>
  </w:style>
  <w:style w:type="paragraph" w:styleId="9">
    <w:name w:val="heading 9"/>
    <w:basedOn w:val="a"/>
    <w:next w:val="a"/>
    <w:link w:val="9Char"/>
    <w:uiPriority w:val="99"/>
    <w:semiHidden/>
    <w:unhideWhenUsed/>
    <w:qFormat/>
    <w:rsid w:val="00390550"/>
    <w:pPr>
      <w:keepNext/>
      <w:keepLines/>
      <w:widowControl/>
      <w:numPr>
        <w:ilvl w:val="8"/>
        <w:numId w:val="1"/>
      </w:numPr>
      <w:spacing w:beforeLines="50" w:after="64" w:line="400" w:lineRule="exact"/>
      <w:jc w:val="center"/>
      <w:outlineLvl w:val="8"/>
    </w:pPr>
    <w:rPr>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90550"/>
    <w:rPr>
      <w:rFonts w:ascii="宋体" w:eastAsia="黑体" w:hAnsi="宋体" w:cs="宋体"/>
      <w:color w:val="000000"/>
      <w:kern w:val="28"/>
      <w:sz w:val="32"/>
      <w:szCs w:val="20"/>
    </w:rPr>
  </w:style>
  <w:style w:type="character" w:customStyle="1" w:styleId="2Char2">
    <w:name w:val="标题 2 Char2"/>
    <w:link w:val="2"/>
    <w:locked/>
    <w:rsid w:val="00390550"/>
    <w:rPr>
      <w:rFonts w:ascii="Calibri Light" w:eastAsia="宋体" w:hAnsi="Calibri Light" w:cs="Times New Roman"/>
      <w:b/>
      <w:sz w:val="32"/>
      <w:szCs w:val="32"/>
    </w:rPr>
  </w:style>
  <w:style w:type="character" w:customStyle="1" w:styleId="3Char">
    <w:name w:val="标题 3 Char"/>
    <w:basedOn w:val="a0"/>
    <w:link w:val="3"/>
    <w:semiHidden/>
    <w:rsid w:val="00390550"/>
    <w:rPr>
      <w:rFonts w:ascii="Times New Roman" w:eastAsia="黑体" w:hAnsi="Times New Roman" w:cs="Times New Roman"/>
      <w:bCs/>
      <w:color w:val="000000"/>
      <w:sz w:val="28"/>
      <w:szCs w:val="32"/>
    </w:rPr>
  </w:style>
  <w:style w:type="character" w:customStyle="1" w:styleId="4Char">
    <w:name w:val="标题 4 Char"/>
    <w:basedOn w:val="a0"/>
    <w:link w:val="4"/>
    <w:semiHidden/>
    <w:rsid w:val="00390550"/>
    <w:rPr>
      <w:rFonts w:ascii="Arial" w:eastAsia="宋体" w:hAnsi="Arial" w:cs="Times New Roman"/>
      <w:b/>
      <w:sz w:val="24"/>
      <w:szCs w:val="28"/>
    </w:rPr>
  </w:style>
  <w:style w:type="character" w:customStyle="1" w:styleId="5Char1">
    <w:name w:val="标题 5 Char1"/>
    <w:link w:val="5"/>
    <w:semiHidden/>
    <w:locked/>
    <w:rsid w:val="00390550"/>
    <w:rPr>
      <w:rFonts w:ascii="Times New Roman" w:eastAsia="宋体" w:hAnsi="Times New Roman" w:cs="Times New Roman"/>
      <w:b/>
      <w:bCs/>
      <w:color w:val="000000"/>
      <w:sz w:val="28"/>
      <w:szCs w:val="28"/>
    </w:rPr>
  </w:style>
  <w:style w:type="character" w:customStyle="1" w:styleId="6Char">
    <w:name w:val="标题 6 Char"/>
    <w:basedOn w:val="a0"/>
    <w:link w:val="6"/>
    <w:semiHidden/>
    <w:rsid w:val="00390550"/>
    <w:rPr>
      <w:rFonts w:ascii="Arial" w:eastAsia="黑体" w:hAnsi="Arial" w:cs="Times New Roman"/>
      <w:b/>
      <w:bCs/>
      <w:color w:val="000000"/>
      <w:sz w:val="24"/>
      <w:szCs w:val="24"/>
    </w:rPr>
  </w:style>
  <w:style w:type="character" w:customStyle="1" w:styleId="7Char">
    <w:name w:val="标题 7 Char"/>
    <w:basedOn w:val="a0"/>
    <w:link w:val="7"/>
    <w:uiPriority w:val="99"/>
    <w:semiHidden/>
    <w:rsid w:val="00390550"/>
    <w:rPr>
      <w:rFonts w:ascii="Times New Roman" w:eastAsia="宋体" w:hAnsi="Times New Roman" w:cs="Times New Roman"/>
      <w:b/>
      <w:bCs/>
      <w:color w:val="000000"/>
      <w:sz w:val="24"/>
      <w:szCs w:val="24"/>
    </w:rPr>
  </w:style>
  <w:style w:type="character" w:customStyle="1" w:styleId="8Char">
    <w:name w:val="标题 8 Char"/>
    <w:basedOn w:val="a0"/>
    <w:link w:val="8"/>
    <w:uiPriority w:val="99"/>
    <w:semiHidden/>
    <w:rsid w:val="00390550"/>
    <w:rPr>
      <w:rFonts w:ascii="Arial" w:eastAsia="黑体" w:hAnsi="Arial" w:cs="Times New Roman"/>
      <w:color w:val="000000"/>
      <w:sz w:val="24"/>
      <w:szCs w:val="24"/>
    </w:rPr>
  </w:style>
  <w:style w:type="character" w:customStyle="1" w:styleId="9Char">
    <w:name w:val="标题 9 Char"/>
    <w:basedOn w:val="a0"/>
    <w:link w:val="9"/>
    <w:uiPriority w:val="99"/>
    <w:semiHidden/>
    <w:rsid w:val="00390550"/>
    <w:rPr>
      <w:rFonts w:ascii="Times New Roman" w:eastAsia="宋体" w:hAnsi="Times New Roman" w:cs="Times New Roman"/>
      <w:color w:val="000000"/>
      <w:sz w:val="24"/>
      <w:szCs w:val="21"/>
    </w:rPr>
  </w:style>
  <w:style w:type="character" w:customStyle="1" w:styleId="2Char">
    <w:name w:val="标题 2 Char"/>
    <w:basedOn w:val="a0"/>
    <w:rsid w:val="00390550"/>
    <w:rPr>
      <w:rFonts w:asciiTheme="majorHAnsi" w:eastAsiaTheme="majorEastAsia" w:hAnsiTheme="majorHAnsi" w:cstheme="majorBidi"/>
      <w:b/>
      <w:bCs/>
      <w:sz w:val="32"/>
      <w:szCs w:val="32"/>
    </w:rPr>
  </w:style>
  <w:style w:type="character" w:customStyle="1" w:styleId="5Char">
    <w:name w:val="标题 5 Char"/>
    <w:basedOn w:val="a0"/>
    <w:semiHidden/>
    <w:rsid w:val="00390550"/>
    <w:rPr>
      <w:rFonts w:ascii="Times New Roman" w:eastAsia="宋体" w:hAnsi="Times New Roman" w:cs="Times New Roman"/>
      <w:b/>
      <w:bCs/>
      <w:sz w:val="28"/>
      <w:szCs w:val="28"/>
    </w:rPr>
  </w:style>
  <w:style w:type="character" w:styleId="a3">
    <w:name w:val="Hyperlink"/>
    <w:uiPriority w:val="99"/>
    <w:unhideWhenUsed/>
    <w:rsid w:val="00390550"/>
    <w:rPr>
      <w:strike w:val="0"/>
      <w:dstrike w:val="0"/>
      <w:color w:val="1A2930"/>
      <w:u w:val="none"/>
      <w:effect w:val="none"/>
    </w:rPr>
  </w:style>
  <w:style w:type="character" w:styleId="a4">
    <w:name w:val="FollowedHyperlink"/>
    <w:semiHidden/>
    <w:unhideWhenUsed/>
    <w:rsid w:val="00390550"/>
    <w:rPr>
      <w:strike w:val="0"/>
      <w:dstrike w:val="0"/>
      <w:color w:val="1A2930"/>
      <w:u w:val="none"/>
      <w:effect w:val="none"/>
    </w:rPr>
  </w:style>
  <w:style w:type="character" w:styleId="HTML">
    <w:name w:val="HTML Definition"/>
    <w:semiHidden/>
    <w:unhideWhenUsed/>
    <w:rsid w:val="00390550"/>
    <w:rPr>
      <w:i/>
      <w:iCs w:val="0"/>
    </w:rPr>
  </w:style>
  <w:style w:type="character" w:styleId="a5">
    <w:name w:val="Emphasis"/>
    <w:uiPriority w:val="20"/>
    <w:qFormat/>
    <w:rsid w:val="00390550"/>
    <w:rPr>
      <w:i w:val="0"/>
      <w:iCs w:val="0"/>
    </w:rPr>
  </w:style>
  <w:style w:type="paragraph" w:styleId="HTML0">
    <w:name w:val="HTML Preformatted"/>
    <w:basedOn w:val="a"/>
    <w:link w:val="HTMLChar1"/>
    <w:semiHidden/>
    <w:unhideWhenUsed/>
    <w:rsid w:val="00390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Cs w:val="20"/>
    </w:rPr>
  </w:style>
  <w:style w:type="character" w:customStyle="1" w:styleId="HTMLChar1">
    <w:name w:val="HTML 预设格式 Char1"/>
    <w:basedOn w:val="a0"/>
    <w:link w:val="HTML0"/>
    <w:semiHidden/>
    <w:locked/>
    <w:rsid w:val="00390550"/>
    <w:rPr>
      <w:rFonts w:ascii="宋体" w:eastAsia="宋体" w:hAnsi="宋体" w:cs="宋体"/>
      <w:kern w:val="0"/>
      <w:sz w:val="24"/>
      <w:szCs w:val="20"/>
    </w:rPr>
  </w:style>
  <w:style w:type="character" w:customStyle="1" w:styleId="HTMLChar">
    <w:name w:val="HTML 预设格式 Char"/>
    <w:basedOn w:val="a0"/>
    <w:semiHidden/>
    <w:rsid w:val="00390550"/>
    <w:rPr>
      <w:rFonts w:ascii="Courier New" w:eastAsia="宋体" w:hAnsi="Courier New" w:cs="Courier New"/>
      <w:sz w:val="20"/>
      <w:szCs w:val="20"/>
    </w:rPr>
  </w:style>
  <w:style w:type="paragraph" w:styleId="a6">
    <w:name w:val="Normal (Web)"/>
    <w:basedOn w:val="a"/>
    <w:uiPriority w:val="99"/>
    <w:unhideWhenUsed/>
    <w:rsid w:val="00390550"/>
    <w:pPr>
      <w:widowControl/>
      <w:spacing w:before="100" w:beforeAutospacing="1" w:after="100" w:afterAutospacing="1" w:line="240" w:lineRule="auto"/>
      <w:jc w:val="left"/>
    </w:pPr>
    <w:rPr>
      <w:rFonts w:ascii="宋体" w:hAnsi="宋体" w:cs="宋体"/>
      <w:kern w:val="0"/>
    </w:rPr>
  </w:style>
  <w:style w:type="paragraph" w:styleId="10">
    <w:name w:val="index 1"/>
    <w:basedOn w:val="a"/>
    <w:next w:val="a"/>
    <w:autoRedefine/>
    <w:uiPriority w:val="99"/>
    <w:semiHidden/>
    <w:unhideWhenUsed/>
    <w:rsid w:val="00390550"/>
    <w:pPr>
      <w:spacing w:line="240" w:lineRule="auto"/>
    </w:pPr>
    <w:rPr>
      <w:sz w:val="21"/>
    </w:rPr>
  </w:style>
  <w:style w:type="paragraph" w:styleId="11">
    <w:name w:val="toc 1"/>
    <w:basedOn w:val="a"/>
    <w:next w:val="a"/>
    <w:autoRedefine/>
    <w:uiPriority w:val="39"/>
    <w:unhideWhenUsed/>
    <w:rsid w:val="00390550"/>
    <w:pPr>
      <w:tabs>
        <w:tab w:val="right" w:leader="dot" w:pos="8720"/>
      </w:tabs>
      <w:spacing w:line="460" w:lineRule="exact"/>
      <w:jc w:val="center"/>
    </w:pPr>
    <w:rPr>
      <w:b/>
    </w:rPr>
  </w:style>
  <w:style w:type="character" w:customStyle="1" w:styleId="Char">
    <w:name w:val="正文缩进 Char"/>
    <w:aliases w:val="正文（首行缩进两字） Char Char,正文（首行缩进两字） Char Char Char Char Char Char Char Char,正文2 Char,正文（首行缩进两字）1 Char,特点 Char2,s4 Char,表正文 Char,正文非缩进 Char2,文本条款 Char,正文不缩进 Char1,正文缩进 Char Char Char,标题4 Char Char,标题4 Char Char Char Char1,表格标题 Char Char Char Char"/>
    <w:link w:val="a7"/>
    <w:locked/>
    <w:rsid w:val="00390550"/>
  </w:style>
  <w:style w:type="paragraph" w:styleId="a7">
    <w:name w:val="Normal Indent"/>
    <w:aliases w:val="正文（首行缩进两字） Char,正文（首行缩进两字） Char Char Char Char Char Char Char,正文2,正文（首行缩进两字）1,特点,s4,表正文,正文非缩进,文本条款,正文不缩进,正文缩进 Char Char,标题4 Char,标题4 Char Char Char,标题4 Char Char Char Char,表格标题 Char Char Char,ÕýÎÄ1,题目前空行,正文（首缩进两字"/>
    <w:basedOn w:val="a"/>
    <w:link w:val="Char"/>
    <w:unhideWhenUsed/>
    <w:qFormat/>
    <w:rsid w:val="00390550"/>
    <w:pPr>
      <w:spacing w:line="240" w:lineRule="auto"/>
      <w:ind w:firstLineChars="200" w:firstLine="420"/>
    </w:pPr>
    <w:rPr>
      <w:rFonts w:asciiTheme="minorHAnsi" w:eastAsiaTheme="minorEastAsia" w:hAnsiTheme="minorHAnsi" w:cstheme="minorBidi"/>
      <w:sz w:val="21"/>
      <w:szCs w:val="22"/>
    </w:rPr>
  </w:style>
  <w:style w:type="paragraph" w:styleId="a8">
    <w:name w:val="annotation text"/>
    <w:basedOn w:val="a"/>
    <w:link w:val="Char3"/>
    <w:uiPriority w:val="99"/>
    <w:unhideWhenUsed/>
    <w:rsid w:val="00390550"/>
    <w:pPr>
      <w:jc w:val="left"/>
    </w:pPr>
    <w:rPr>
      <w:sz w:val="21"/>
    </w:rPr>
  </w:style>
  <w:style w:type="character" w:customStyle="1" w:styleId="Char3">
    <w:name w:val="批注文字 Char3"/>
    <w:basedOn w:val="a0"/>
    <w:link w:val="a8"/>
    <w:uiPriority w:val="99"/>
    <w:locked/>
    <w:rsid w:val="00390550"/>
    <w:rPr>
      <w:rFonts w:ascii="Times New Roman" w:eastAsia="宋体" w:hAnsi="Times New Roman" w:cs="Times New Roman"/>
      <w:szCs w:val="24"/>
    </w:rPr>
  </w:style>
  <w:style w:type="character" w:customStyle="1" w:styleId="Char0">
    <w:name w:val="批注文字 Char"/>
    <w:basedOn w:val="a0"/>
    <w:uiPriority w:val="99"/>
    <w:semiHidden/>
    <w:rsid w:val="00390550"/>
    <w:rPr>
      <w:rFonts w:ascii="Times New Roman" w:eastAsia="宋体" w:hAnsi="Times New Roman" w:cs="Times New Roman"/>
      <w:sz w:val="24"/>
      <w:szCs w:val="24"/>
    </w:rPr>
  </w:style>
  <w:style w:type="paragraph" w:styleId="a9">
    <w:name w:val="header"/>
    <w:aliases w:val="g,even,tt,奇数页眉,页眉d,页眉1,En-tête 1.1,h,页眉，DHCC 公司页眉,ITTHEADER,页眉2,页眉zxl,页眉R"/>
    <w:basedOn w:val="a"/>
    <w:link w:val="Char30"/>
    <w:unhideWhenUsed/>
    <w:qFormat/>
    <w:rsid w:val="0039055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30">
    <w:name w:val="页眉 Char3"/>
    <w:aliases w:val="g Char2,even Char1,tt Char1,奇数页眉 Char1,页眉d Char1,页眉1 Char2,En-tête 1.1 Char1,h Char1,页眉，DHCC 公司页眉 Char1,ITTHEADER Char1,页眉2 Char1,页眉zxl Char2,页眉R Char1"/>
    <w:basedOn w:val="a0"/>
    <w:link w:val="a9"/>
    <w:uiPriority w:val="99"/>
    <w:locked/>
    <w:rsid w:val="00390550"/>
    <w:rPr>
      <w:rFonts w:ascii="Times New Roman" w:eastAsia="宋体" w:hAnsi="Times New Roman" w:cs="Times New Roman"/>
      <w:sz w:val="18"/>
      <w:szCs w:val="18"/>
    </w:rPr>
  </w:style>
  <w:style w:type="character" w:customStyle="1" w:styleId="Char1">
    <w:name w:val="页眉 Char"/>
    <w:aliases w:val="g Char,even Char,tt Char,奇数页眉 Char,页眉d Char,En-tête 1.1 Char,h Char,页眉，DHCC 公司页眉 Char,ITTHEADER Char,页眉2 Char,页眉R Char"/>
    <w:basedOn w:val="a0"/>
    <w:qFormat/>
    <w:rsid w:val="00390550"/>
    <w:rPr>
      <w:rFonts w:ascii="Times New Roman" w:eastAsia="宋体" w:hAnsi="Times New Roman" w:cs="Times New Roman"/>
      <w:sz w:val="18"/>
      <w:szCs w:val="18"/>
    </w:rPr>
  </w:style>
  <w:style w:type="paragraph" w:styleId="aa">
    <w:name w:val="footer"/>
    <w:aliases w:val="页脚，DHCC公司页脚,Footer-Even,Footer1,fo,footer odd,odd,footer Final,页脚1,123YJ"/>
    <w:basedOn w:val="a"/>
    <w:link w:val="Char2"/>
    <w:unhideWhenUsed/>
    <w:rsid w:val="00390550"/>
    <w:pPr>
      <w:tabs>
        <w:tab w:val="center" w:pos="4153"/>
        <w:tab w:val="right" w:pos="8306"/>
      </w:tabs>
      <w:snapToGrid w:val="0"/>
      <w:spacing w:line="240" w:lineRule="atLeast"/>
      <w:jc w:val="left"/>
    </w:pPr>
    <w:rPr>
      <w:sz w:val="18"/>
      <w:szCs w:val="18"/>
    </w:rPr>
  </w:style>
  <w:style w:type="character" w:customStyle="1" w:styleId="Char2">
    <w:name w:val="页脚 Char2"/>
    <w:aliases w:val="页脚，DHCC公司页脚 Char1,Footer-Even Char1,Footer1 Char1,fo Char1,footer odd Char1,odd Char1,footer Final Char1,页脚1 Char1,123YJ Char1"/>
    <w:basedOn w:val="a0"/>
    <w:link w:val="aa"/>
    <w:uiPriority w:val="99"/>
    <w:semiHidden/>
    <w:locked/>
    <w:rsid w:val="00390550"/>
    <w:rPr>
      <w:rFonts w:ascii="Times New Roman" w:eastAsia="宋体" w:hAnsi="Times New Roman" w:cs="Times New Roman"/>
      <w:sz w:val="18"/>
      <w:szCs w:val="18"/>
    </w:rPr>
  </w:style>
  <w:style w:type="character" w:customStyle="1" w:styleId="Char4">
    <w:name w:val="页脚 Char"/>
    <w:aliases w:val="页脚，DHCC公司页脚 Char,Footer1 Char,页脚1 Char,123YJ Char,页脚 Char Char Char"/>
    <w:basedOn w:val="a0"/>
    <w:rsid w:val="00390550"/>
    <w:rPr>
      <w:rFonts w:ascii="Times New Roman" w:eastAsia="宋体" w:hAnsi="Times New Roman" w:cs="Times New Roman"/>
      <w:sz w:val="18"/>
      <w:szCs w:val="18"/>
    </w:rPr>
  </w:style>
  <w:style w:type="paragraph" w:styleId="ab">
    <w:name w:val="endnote text"/>
    <w:basedOn w:val="a"/>
    <w:link w:val="Char10"/>
    <w:uiPriority w:val="99"/>
    <w:semiHidden/>
    <w:unhideWhenUsed/>
    <w:rsid w:val="00390550"/>
    <w:pPr>
      <w:autoSpaceDE w:val="0"/>
      <w:autoSpaceDN w:val="0"/>
      <w:adjustRightInd w:val="0"/>
      <w:snapToGrid w:val="0"/>
      <w:jc w:val="left"/>
    </w:pPr>
    <w:rPr>
      <w:color w:val="000000"/>
      <w:kern w:val="32"/>
      <w:szCs w:val="20"/>
    </w:rPr>
  </w:style>
  <w:style w:type="character" w:customStyle="1" w:styleId="Char10">
    <w:name w:val="尾注文本 Char1"/>
    <w:basedOn w:val="a0"/>
    <w:link w:val="ab"/>
    <w:uiPriority w:val="99"/>
    <w:semiHidden/>
    <w:locked/>
    <w:rsid w:val="00390550"/>
    <w:rPr>
      <w:rFonts w:ascii="Times New Roman" w:eastAsia="宋体" w:hAnsi="Times New Roman" w:cs="Times New Roman"/>
      <w:color w:val="000000"/>
      <w:kern w:val="32"/>
      <w:sz w:val="24"/>
      <w:szCs w:val="20"/>
    </w:rPr>
  </w:style>
  <w:style w:type="character" w:customStyle="1" w:styleId="Char5">
    <w:name w:val="尾注文本 Char"/>
    <w:basedOn w:val="a0"/>
    <w:uiPriority w:val="99"/>
    <w:semiHidden/>
    <w:rsid w:val="00390550"/>
    <w:rPr>
      <w:rFonts w:ascii="Times New Roman" w:eastAsia="宋体" w:hAnsi="Times New Roman" w:cs="Times New Roman"/>
      <w:sz w:val="24"/>
      <w:szCs w:val="24"/>
    </w:rPr>
  </w:style>
  <w:style w:type="paragraph" w:styleId="ac">
    <w:name w:val="List"/>
    <w:basedOn w:val="a"/>
    <w:uiPriority w:val="99"/>
    <w:semiHidden/>
    <w:unhideWhenUsed/>
    <w:rsid w:val="00390550"/>
    <w:pPr>
      <w:autoSpaceDE w:val="0"/>
      <w:autoSpaceDN w:val="0"/>
      <w:adjustRightInd w:val="0"/>
      <w:snapToGrid w:val="0"/>
      <w:jc w:val="center"/>
    </w:pPr>
    <w:rPr>
      <w:kern w:val="32"/>
      <w:szCs w:val="20"/>
    </w:rPr>
  </w:style>
  <w:style w:type="paragraph" w:styleId="ad">
    <w:name w:val="List Bullet"/>
    <w:basedOn w:val="a"/>
    <w:uiPriority w:val="99"/>
    <w:semiHidden/>
    <w:unhideWhenUsed/>
    <w:rsid w:val="00390550"/>
    <w:pPr>
      <w:tabs>
        <w:tab w:val="left" w:pos="360"/>
      </w:tabs>
      <w:spacing w:line="240" w:lineRule="auto"/>
      <w:ind w:left="360" w:hangingChars="200" w:hanging="360"/>
    </w:pPr>
    <w:rPr>
      <w:sz w:val="21"/>
    </w:rPr>
  </w:style>
  <w:style w:type="paragraph" w:styleId="ae">
    <w:name w:val="List Number"/>
    <w:basedOn w:val="a"/>
    <w:uiPriority w:val="99"/>
    <w:semiHidden/>
    <w:unhideWhenUsed/>
    <w:rsid w:val="00390550"/>
    <w:pPr>
      <w:tabs>
        <w:tab w:val="left" w:pos="360"/>
      </w:tabs>
      <w:spacing w:line="240" w:lineRule="auto"/>
      <w:ind w:left="360" w:hanging="360"/>
    </w:pPr>
    <w:rPr>
      <w:sz w:val="21"/>
    </w:rPr>
  </w:style>
  <w:style w:type="paragraph" w:styleId="50">
    <w:name w:val="List Bullet 5"/>
    <w:basedOn w:val="a"/>
    <w:uiPriority w:val="99"/>
    <w:semiHidden/>
    <w:unhideWhenUsed/>
    <w:rsid w:val="00390550"/>
    <w:pPr>
      <w:tabs>
        <w:tab w:val="left" w:pos="2040"/>
      </w:tabs>
      <w:spacing w:line="240" w:lineRule="auto"/>
      <w:ind w:left="2040" w:hanging="360"/>
    </w:pPr>
    <w:rPr>
      <w:sz w:val="21"/>
    </w:rPr>
  </w:style>
  <w:style w:type="paragraph" w:styleId="af">
    <w:name w:val="Title"/>
    <w:basedOn w:val="a"/>
    <w:link w:val="Char20"/>
    <w:uiPriority w:val="99"/>
    <w:qFormat/>
    <w:rsid w:val="00390550"/>
    <w:pPr>
      <w:spacing w:before="240" w:after="60" w:line="240" w:lineRule="auto"/>
      <w:jc w:val="center"/>
      <w:outlineLvl w:val="0"/>
    </w:pPr>
    <w:rPr>
      <w:rFonts w:ascii="Cambria" w:eastAsia="Cambria" w:hAnsi="Cambria" w:cs="Cambria"/>
      <w:b/>
      <w:sz w:val="32"/>
      <w:szCs w:val="32"/>
    </w:rPr>
  </w:style>
  <w:style w:type="character" w:customStyle="1" w:styleId="Char20">
    <w:name w:val="标题 Char2"/>
    <w:basedOn w:val="a0"/>
    <w:link w:val="af"/>
    <w:uiPriority w:val="99"/>
    <w:locked/>
    <w:rsid w:val="00390550"/>
    <w:rPr>
      <w:rFonts w:ascii="Cambria" w:eastAsia="Cambria" w:hAnsi="Cambria" w:cs="Cambria"/>
      <w:b/>
      <w:sz w:val="32"/>
      <w:szCs w:val="32"/>
    </w:rPr>
  </w:style>
  <w:style w:type="character" w:customStyle="1" w:styleId="Char6">
    <w:name w:val="标题 Char"/>
    <w:basedOn w:val="a0"/>
    <w:uiPriority w:val="99"/>
    <w:rsid w:val="00390550"/>
    <w:rPr>
      <w:rFonts w:asciiTheme="majorHAnsi" w:eastAsia="宋体" w:hAnsiTheme="majorHAnsi" w:cstheme="majorBidi"/>
      <w:b/>
      <w:bCs/>
      <w:sz w:val="32"/>
      <w:szCs w:val="32"/>
    </w:rPr>
  </w:style>
  <w:style w:type="paragraph" w:styleId="af0">
    <w:name w:val="Body Text"/>
    <w:basedOn w:val="a"/>
    <w:link w:val="Char21"/>
    <w:uiPriority w:val="99"/>
    <w:unhideWhenUsed/>
    <w:rsid w:val="00390550"/>
    <w:pPr>
      <w:spacing w:after="120"/>
    </w:pPr>
  </w:style>
  <w:style w:type="character" w:customStyle="1" w:styleId="Char21">
    <w:name w:val="正文文本 Char2"/>
    <w:basedOn w:val="a0"/>
    <w:link w:val="af0"/>
    <w:uiPriority w:val="99"/>
    <w:semiHidden/>
    <w:locked/>
    <w:rsid w:val="00390550"/>
    <w:rPr>
      <w:rFonts w:ascii="Times New Roman" w:eastAsia="宋体" w:hAnsi="Times New Roman" w:cs="Times New Roman"/>
      <w:sz w:val="24"/>
      <w:szCs w:val="24"/>
    </w:rPr>
  </w:style>
  <w:style w:type="character" w:customStyle="1" w:styleId="Char7">
    <w:name w:val="正文文本 Char"/>
    <w:basedOn w:val="a0"/>
    <w:uiPriority w:val="99"/>
    <w:semiHidden/>
    <w:rsid w:val="00390550"/>
    <w:rPr>
      <w:rFonts w:ascii="Times New Roman" w:eastAsia="宋体" w:hAnsi="Times New Roman" w:cs="Times New Roman"/>
      <w:sz w:val="24"/>
      <w:szCs w:val="24"/>
    </w:rPr>
  </w:style>
  <w:style w:type="paragraph" w:styleId="af1">
    <w:name w:val="Body Text Indent"/>
    <w:basedOn w:val="a"/>
    <w:link w:val="Char40"/>
    <w:uiPriority w:val="99"/>
    <w:semiHidden/>
    <w:unhideWhenUsed/>
    <w:rsid w:val="00390550"/>
    <w:pPr>
      <w:spacing w:after="120"/>
      <w:ind w:leftChars="200" w:left="420"/>
    </w:pPr>
    <w:rPr>
      <w:rFonts w:ascii="Calibri" w:hAnsi="Calibri"/>
      <w:kern w:val="0"/>
      <w:sz w:val="20"/>
      <w:szCs w:val="20"/>
    </w:rPr>
  </w:style>
  <w:style w:type="character" w:customStyle="1" w:styleId="Char40">
    <w:name w:val="正文文本缩进 Char4"/>
    <w:basedOn w:val="a0"/>
    <w:link w:val="af1"/>
    <w:uiPriority w:val="99"/>
    <w:semiHidden/>
    <w:locked/>
    <w:rsid w:val="00390550"/>
    <w:rPr>
      <w:rFonts w:ascii="Calibri" w:eastAsia="宋体" w:hAnsi="Calibri" w:cs="Times New Roman"/>
      <w:kern w:val="0"/>
      <w:sz w:val="20"/>
      <w:szCs w:val="20"/>
    </w:rPr>
  </w:style>
  <w:style w:type="character" w:customStyle="1" w:styleId="Char8">
    <w:name w:val="正文文本缩进 Char"/>
    <w:basedOn w:val="a0"/>
    <w:uiPriority w:val="99"/>
    <w:semiHidden/>
    <w:rsid w:val="00390550"/>
    <w:rPr>
      <w:rFonts w:ascii="Times New Roman" w:eastAsia="宋体" w:hAnsi="Times New Roman" w:cs="Times New Roman"/>
      <w:sz w:val="24"/>
      <w:szCs w:val="24"/>
    </w:rPr>
  </w:style>
  <w:style w:type="paragraph" w:styleId="af2">
    <w:name w:val="Date"/>
    <w:basedOn w:val="a"/>
    <w:next w:val="a"/>
    <w:link w:val="Char22"/>
    <w:uiPriority w:val="99"/>
    <w:semiHidden/>
    <w:unhideWhenUsed/>
    <w:rsid w:val="00390550"/>
    <w:pPr>
      <w:spacing w:line="240" w:lineRule="auto"/>
    </w:pPr>
    <w:rPr>
      <w:rFonts w:eastAsia="楷体_GB2312"/>
      <w:sz w:val="28"/>
      <w:szCs w:val="20"/>
    </w:rPr>
  </w:style>
  <w:style w:type="character" w:customStyle="1" w:styleId="Char22">
    <w:name w:val="日期 Char2"/>
    <w:basedOn w:val="a0"/>
    <w:link w:val="af2"/>
    <w:uiPriority w:val="99"/>
    <w:semiHidden/>
    <w:locked/>
    <w:rsid w:val="00390550"/>
    <w:rPr>
      <w:rFonts w:ascii="Times New Roman" w:eastAsia="楷体_GB2312" w:hAnsi="Times New Roman" w:cs="Times New Roman"/>
      <w:sz w:val="28"/>
      <w:szCs w:val="20"/>
    </w:rPr>
  </w:style>
  <w:style w:type="character" w:customStyle="1" w:styleId="Char9">
    <w:name w:val="日期 Char"/>
    <w:basedOn w:val="a0"/>
    <w:uiPriority w:val="99"/>
    <w:semiHidden/>
    <w:rsid w:val="00390550"/>
    <w:rPr>
      <w:rFonts w:ascii="Times New Roman" w:eastAsia="宋体" w:hAnsi="Times New Roman" w:cs="Times New Roman"/>
      <w:sz w:val="24"/>
      <w:szCs w:val="24"/>
    </w:rPr>
  </w:style>
  <w:style w:type="paragraph" w:styleId="af3">
    <w:name w:val="Body Text First Indent"/>
    <w:basedOn w:val="af0"/>
    <w:link w:val="Char11"/>
    <w:uiPriority w:val="99"/>
    <w:semiHidden/>
    <w:unhideWhenUsed/>
    <w:rsid w:val="00390550"/>
    <w:pPr>
      <w:spacing w:line="240" w:lineRule="auto"/>
      <w:ind w:firstLineChars="100" w:firstLine="420"/>
    </w:pPr>
    <w:rPr>
      <w:sz w:val="21"/>
    </w:rPr>
  </w:style>
  <w:style w:type="character" w:customStyle="1" w:styleId="Char11">
    <w:name w:val="正文首行缩进 Char1"/>
    <w:basedOn w:val="Char21"/>
    <w:link w:val="af3"/>
    <w:uiPriority w:val="99"/>
    <w:semiHidden/>
    <w:locked/>
    <w:rsid w:val="00390550"/>
    <w:rPr>
      <w:rFonts w:ascii="Times New Roman" w:eastAsia="宋体" w:hAnsi="Times New Roman" w:cs="Times New Roman"/>
      <w:sz w:val="24"/>
      <w:szCs w:val="24"/>
    </w:rPr>
  </w:style>
  <w:style w:type="character" w:customStyle="1" w:styleId="Chara">
    <w:name w:val="正文首行缩进 Char"/>
    <w:basedOn w:val="Char7"/>
    <w:uiPriority w:val="99"/>
    <w:semiHidden/>
    <w:rsid w:val="00390550"/>
    <w:rPr>
      <w:rFonts w:ascii="Times New Roman" w:eastAsia="宋体" w:hAnsi="Times New Roman" w:cs="Times New Roman"/>
      <w:sz w:val="24"/>
      <w:szCs w:val="24"/>
    </w:rPr>
  </w:style>
  <w:style w:type="paragraph" w:styleId="20">
    <w:name w:val="Body Text First Indent 2"/>
    <w:basedOn w:val="af1"/>
    <w:link w:val="2Char1"/>
    <w:uiPriority w:val="99"/>
    <w:semiHidden/>
    <w:unhideWhenUsed/>
    <w:rsid w:val="00390550"/>
    <w:pPr>
      <w:spacing w:line="240" w:lineRule="auto"/>
      <w:ind w:firstLineChars="200" w:firstLine="420"/>
    </w:pPr>
    <w:rPr>
      <w:rFonts w:ascii="Times New Roman" w:hAnsi="宋体"/>
      <w:kern w:val="2"/>
      <w:sz w:val="24"/>
      <w:szCs w:val="24"/>
    </w:rPr>
  </w:style>
  <w:style w:type="character" w:customStyle="1" w:styleId="2Char1">
    <w:name w:val="正文首行缩进 2 Char1"/>
    <w:basedOn w:val="Char40"/>
    <w:link w:val="20"/>
    <w:uiPriority w:val="99"/>
    <w:semiHidden/>
    <w:locked/>
    <w:rsid w:val="00390550"/>
    <w:rPr>
      <w:rFonts w:ascii="Times New Roman" w:eastAsia="宋体" w:hAnsi="宋体" w:cs="Times New Roman"/>
      <w:kern w:val="0"/>
      <w:sz w:val="24"/>
      <w:szCs w:val="24"/>
    </w:rPr>
  </w:style>
  <w:style w:type="character" w:customStyle="1" w:styleId="2Char0">
    <w:name w:val="正文首行缩进 2 Char"/>
    <w:basedOn w:val="Char8"/>
    <w:uiPriority w:val="99"/>
    <w:semiHidden/>
    <w:rsid w:val="00390550"/>
    <w:rPr>
      <w:rFonts w:ascii="Times New Roman" w:eastAsia="宋体" w:hAnsi="Times New Roman" w:cs="Times New Roman"/>
      <w:sz w:val="24"/>
      <w:szCs w:val="24"/>
    </w:rPr>
  </w:style>
  <w:style w:type="paragraph" w:styleId="af4">
    <w:name w:val="Note Heading"/>
    <w:basedOn w:val="a"/>
    <w:next w:val="a"/>
    <w:link w:val="Char31"/>
    <w:uiPriority w:val="99"/>
    <w:semiHidden/>
    <w:unhideWhenUsed/>
    <w:rsid w:val="00390550"/>
    <w:pPr>
      <w:jc w:val="center"/>
    </w:pPr>
    <w:rPr>
      <w:kern w:val="0"/>
      <w:sz w:val="20"/>
    </w:rPr>
  </w:style>
  <w:style w:type="character" w:customStyle="1" w:styleId="Char31">
    <w:name w:val="注释标题 Char3"/>
    <w:basedOn w:val="a0"/>
    <w:link w:val="af4"/>
    <w:uiPriority w:val="99"/>
    <w:semiHidden/>
    <w:locked/>
    <w:rsid w:val="00390550"/>
    <w:rPr>
      <w:rFonts w:ascii="Times New Roman" w:eastAsia="宋体" w:hAnsi="Times New Roman" w:cs="Times New Roman"/>
      <w:kern w:val="0"/>
      <w:sz w:val="20"/>
      <w:szCs w:val="24"/>
    </w:rPr>
  </w:style>
  <w:style w:type="character" w:customStyle="1" w:styleId="Charb">
    <w:name w:val="注释标题 Char"/>
    <w:basedOn w:val="a0"/>
    <w:uiPriority w:val="99"/>
    <w:semiHidden/>
    <w:rsid w:val="00390550"/>
    <w:rPr>
      <w:rFonts w:ascii="Times New Roman" w:eastAsia="宋体" w:hAnsi="Times New Roman" w:cs="Times New Roman"/>
      <w:sz w:val="24"/>
      <w:szCs w:val="24"/>
    </w:rPr>
  </w:style>
  <w:style w:type="paragraph" w:styleId="21">
    <w:name w:val="Body Text 2"/>
    <w:basedOn w:val="a"/>
    <w:link w:val="2Char10"/>
    <w:uiPriority w:val="99"/>
    <w:semiHidden/>
    <w:unhideWhenUsed/>
    <w:rsid w:val="00390550"/>
    <w:pPr>
      <w:spacing w:after="120" w:line="480" w:lineRule="auto"/>
    </w:pPr>
  </w:style>
  <w:style w:type="character" w:customStyle="1" w:styleId="2Char10">
    <w:name w:val="正文文本 2 Char1"/>
    <w:basedOn w:val="a0"/>
    <w:link w:val="21"/>
    <w:uiPriority w:val="99"/>
    <w:semiHidden/>
    <w:locked/>
    <w:rsid w:val="00390550"/>
    <w:rPr>
      <w:rFonts w:ascii="Times New Roman" w:eastAsia="宋体" w:hAnsi="Times New Roman" w:cs="Times New Roman"/>
      <w:sz w:val="24"/>
      <w:szCs w:val="24"/>
    </w:rPr>
  </w:style>
  <w:style w:type="character" w:customStyle="1" w:styleId="2Char3">
    <w:name w:val="正文文本 2 Char"/>
    <w:basedOn w:val="a0"/>
    <w:uiPriority w:val="99"/>
    <w:semiHidden/>
    <w:rsid w:val="00390550"/>
    <w:rPr>
      <w:rFonts w:ascii="Times New Roman" w:eastAsia="宋体" w:hAnsi="Times New Roman" w:cs="Times New Roman"/>
      <w:sz w:val="24"/>
      <w:szCs w:val="24"/>
    </w:rPr>
  </w:style>
  <w:style w:type="paragraph" w:styleId="30">
    <w:name w:val="Body Text 3"/>
    <w:basedOn w:val="a"/>
    <w:link w:val="3Char2"/>
    <w:uiPriority w:val="99"/>
    <w:semiHidden/>
    <w:unhideWhenUsed/>
    <w:rsid w:val="00390550"/>
    <w:rPr>
      <w:b/>
      <w:bCs/>
      <w:szCs w:val="20"/>
    </w:rPr>
  </w:style>
  <w:style w:type="character" w:customStyle="1" w:styleId="3Char2">
    <w:name w:val="正文文本 3 Char2"/>
    <w:basedOn w:val="a0"/>
    <w:link w:val="30"/>
    <w:uiPriority w:val="99"/>
    <w:semiHidden/>
    <w:locked/>
    <w:rsid w:val="00390550"/>
    <w:rPr>
      <w:rFonts w:ascii="Times New Roman" w:eastAsia="宋体" w:hAnsi="Times New Roman" w:cs="Times New Roman"/>
      <w:b/>
      <w:bCs/>
      <w:sz w:val="24"/>
      <w:szCs w:val="20"/>
    </w:rPr>
  </w:style>
  <w:style w:type="character" w:customStyle="1" w:styleId="3Char0">
    <w:name w:val="正文文本 3 Char"/>
    <w:basedOn w:val="a0"/>
    <w:uiPriority w:val="99"/>
    <w:semiHidden/>
    <w:rsid w:val="00390550"/>
    <w:rPr>
      <w:rFonts w:ascii="Times New Roman" w:eastAsia="宋体" w:hAnsi="Times New Roman" w:cs="Times New Roman"/>
      <w:sz w:val="16"/>
      <w:szCs w:val="16"/>
    </w:rPr>
  </w:style>
  <w:style w:type="paragraph" w:styleId="22">
    <w:name w:val="Body Text Indent 2"/>
    <w:aliases w:val="正文文字缩进 21,Body Text Indent 2"/>
    <w:basedOn w:val="a"/>
    <w:link w:val="2Char30"/>
    <w:unhideWhenUsed/>
    <w:rsid w:val="00390550"/>
    <w:pPr>
      <w:spacing w:after="120" w:line="480" w:lineRule="auto"/>
      <w:ind w:leftChars="200" w:left="420"/>
    </w:pPr>
    <w:rPr>
      <w:color w:val="FF6600"/>
    </w:rPr>
  </w:style>
  <w:style w:type="character" w:customStyle="1" w:styleId="2Char30">
    <w:name w:val="正文文本缩进 2 Char3"/>
    <w:aliases w:val="正文文字缩进 21 Char3,Body Text Indent 2 Char1"/>
    <w:basedOn w:val="a0"/>
    <w:link w:val="22"/>
    <w:uiPriority w:val="99"/>
    <w:semiHidden/>
    <w:locked/>
    <w:rsid w:val="00390550"/>
    <w:rPr>
      <w:rFonts w:ascii="Times New Roman" w:eastAsia="宋体" w:hAnsi="Times New Roman" w:cs="Times New Roman"/>
      <w:color w:val="FF6600"/>
      <w:sz w:val="24"/>
      <w:szCs w:val="24"/>
    </w:rPr>
  </w:style>
  <w:style w:type="character" w:customStyle="1" w:styleId="2Char4">
    <w:name w:val="正文文本缩进 2 Char"/>
    <w:aliases w:val="正文文字缩进 21 Char,Body Text Indent 2 Char,1 Char"/>
    <w:basedOn w:val="a0"/>
    <w:rsid w:val="00390550"/>
    <w:rPr>
      <w:rFonts w:ascii="Times New Roman" w:eastAsia="宋体" w:hAnsi="Times New Roman" w:cs="Times New Roman"/>
      <w:sz w:val="24"/>
      <w:szCs w:val="24"/>
    </w:rPr>
  </w:style>
  <w:style w:type="paragraph" w:styleId="31">
    <w:name w:val="Body Text Indent 3"/>
    <w:basedOn w:val="a"/>
    <w:link w:val="3Char20"/>
    <w:uiPriority w:val="99"/>
    <w:semiHidden/>
    <w:unhideWhenUsed/>
    <w:rsid w:val="00390550"/>
    <w:pPr>
      <w:widowControl/>
      <w:spacing w:after="120" w:line="240" w:lineRule="auto"/>
      <w:ind w:leftChars="200" w:left="420"/>
    </w:pPr>
    <w:rPr>
      <w:sz w:val="28"/>
      <w:szCs w:val="20"/>
    </w:rPr>
  </w:style>
  <w:style w:type="character" w:customStyle="1" w:styleId="3Char20">
    <w:name w:val="正文文本缩进 3 Char2"/>
    <w:basedOn w:val="a0"/>
    <w:link w:val="31"/>
    <w:uiPriority w:val="99"/>
    <w:semiHidden/>
    <w:locked/>
    <w:rsid w:val="00390550"/>
    <w:rPr>
      <w:rFonts w:ascii="Times New Roman" w:eastAsia="宋体" w:hAnsi="Times New Roman" w:cs="Times New Roman"/>
      <w:sz w:val="28"/>
      <w:szCs w:val="20"/>
    </w:rPr>
  </w:style>
  <w:style w:type="character" w:customStyle="1" w:styleId="3Char1">
    <w:name w:val="正文文本缩进 3 Char"/>
    <w:basedOn w:val="a0"/>
    <w:uiPriority w:val="99"/>
    <w:semiHidden/>
    <w:rsid w:val="00390550"/>
    <w:rPr>
      <w:rFonts w:ascii="Times New Roman" w:eastAsia="宋体" w:hAnsi="Times New Roman" w:cs="Times New Roman"/>
      <w:sz w:val="16"/>
      <w:szCs w:val="16"/>
    </w:rPr>
  </w:style>
  <w:style w:type="paragraph" w:styleId="af5">
    <w:name w:val="Document Map"/>
    <w:basedOn w:val="a"/>
    <w:link w:val="Char12"/>
    <w:uiPriority w:val="99"/>
    <w:semiHidden/>
    <w:unhideWhenUsed/>
    <w:rsid w:val="00390550"/>
    <w:pPr>
      <w:shd w:val="clear" w:color="auto" w:fill="000080"/>
    </w:pPr>
  </w:style>
  <w:style w:type="character" w:customStyle="1" w:styleId="Char12">
    <w:name w:val="文档结构图 Char1"/>
    <w:basedOn w:val="a0"/>
    <w:link w:val="af5"/>
    <w:uiPriority w:val="99"/>
    <w:semiHidden/>
    <w:locked/>
    <w:rsid w:val="00390550"/>
    <w:rPr>
      <w:rFonts w:ascii="Times New Roman" w:eastAsia="宋体" w:hAnsi="Times New Roman" w:cs="Times New Roman"/>
      <w:sz w:val="24"/>
      <w:szCs w:val="24"/>
      <w:shd w:val="clear" w:color="auto" w:fill="000080"/>
    </w:rPr>
  </w:style>
  <w:style w:type="character" w:customStyle="1" w:styleId="Charc">
    <w:name w:val="文档结构图 Char"/>
    <w:basedOn w:val="a0"/>
    <w:uiPriority w:val="99"/>
    <w:semiHidden/>
    <w:rsid w:val="00390550"/>
    <w:rPr>
      <w:rFonts w:ascii="宋体" w:eastAsia="宋体" w:hAnsi="Times New Roman" w:cs="Times New Roman"/>
      <w:sz w:val="18"/>
      <w:szCs w:val="18"/>
    </w:rPr>
  </w:style>
  <w:style w:type="paragraph" w:styleId="af6">
    <w:name w:val="Plain Text"/>
    <w:aliases w:val="普通文字1,普通文字 Char Char Char Char Char Char Char Char Char Char Char Char Char Char Char Char Char Char Char,纯文本1 Char,纯文本1 Char Char,纯文本1,表内文字,孙普文字,Plain Text,文字缩进,普通文字 Char Char Char Char Char Char Char Char Char Char,纯文本2,普通,普通文字,纯文本 Char Ch,纯文本 Ch"/>
    <w:basedOn w:val="a"/>
    <w:link w:val="Char32"/>
    <w:unhideWhenUsed/>
    <w:qFormat/>
    <w:rsid w:val="00390550"/>
    <w:pPr>
      <w:widowControl/>
      <w:spacing w:line="240" w:lineRule="auto"/>
    </w:pPr>
    <w:rPr>
      <w:rFonts w:ascii="宋体" w:hAnsi="Courier New" w:cs="宋体"/>
      <w:sz w:val="21"/>
      <w:szCs w:val="21"/>
    </w:rPr>
  </w:style>
  <w:style w:type="character" w:customStyle="1" w:styleId="Char32">
    <w:name w:val="纯文本 Char3"/>
    <w:aliases w:val="普通文字1 Char,普通文字 Char Char Char Char Char Char Char Char Char Char Char Char Char Char Char Char Char Char Char Char,纯文本1 Char Char1,纯文本1 Char Char Char,纯文本1 Char2,表内文字 Char,孙普文字 Char,Plain Text Char,文字缩进 Char,纯文本2 Char,普通 Char,普通文字 Char3"/>
    <w:basedOn w:val="a0"/>
    <w:link w:val="af6"/>
    <w:uiPriority w:val="99"/>
    <w:semiHidden/>
    <w:locked/>
    <w:rsid w:val="00390550"/>
    <w:rPr>
      <w:rFonts w:ascii="宋体" w:eastAsia="宋体" w:hAnsi="Courier New" w:cs="宋体"/>
      <w:szCs w:val="21"/>
    </w:rPr>
  </w:style>
  <w:style w:type="character" w:customStyle="1" w:styleId="Chard">
    <w:name w:val="纯文本 Char"/>
    <w:aliases w:val="普通文字 Char Char Char Char Char Char Char Char Char,普通文字 Char Char Char Char Char Char Char Char1,纯文本 Char Char Char,普通文字2 Char,普通文字3 Char,普通文字4 Char,普通文字5 Char,普通文字6 Char,普通文字11 Char,普通文字21 Char,普通文字31 Char,普通文字41 Char,普通文字7 Char"/>
    <w:basedOn w:val="a0"/>
    <w:rsid w:val="00390550"/>
    <w:rPr>
      <w:rFonts w:ascii="宋体" w:eastAsia="宋体" w:hAnsi="Courier New" w:cs="Courier New"/>
      <w:szCs w:val="21"/>
    </w:rPr>
  </w:style>
  <w:style w:type="paragraph" w:styleId="af7">
    <w:name w:val="E-mail Signature"/>
    <w:basedOn w:val="a"/>
    <w:link w:val="Char13"/>
    <w:uiPriority w:val="99"/>
    <w:semiHidden/>
    <w:unhideWhenUsed/>
    <w:rsid w:val="00390550"/>
    <w:rPr>
      <w:szCs w:val="21"/>
    </w:rPr>
  </w:style>
  <w:style w:type="character" w:customStyle="1" w:styleId="Char13">
    <w:name w:val="电子邮件签名 Char1"/>
    <w:basedOn w:val="a0"/>
    <w:link w:val="af7"/>
    <w:uiPriority w:val="99"/>
    <w:semiHidden/>
    <w:locked/>
    <w:rsid w:val="00390550"/>
    <w:rPr>
      <w:rFonts w:ascii="Times New Roman" w:eastAsia="宋体" w:hAnsi="Times New Roman" w:cs="Times New Roman"/>
      <w:sz w:val="24"/>
      <w:szCs w:val="21"/>
    </w:rPr>
  </w:style>
  <w:style w:type="character" w:customStyle="1" w:styleId="Chare">
    <w:name w:val="电子邮件签名 Char"/>
    <w:basedOn w:val="a0"/>
    <w:uiPriority w:val="99"/>
    <w:semiHidden/>
    <w:rsid w:val="00390550"/>
    <w:rPr>
      <w:rFonts w:ascii="Times New Roman" w:eastAsia="宋体" w:hAnsi="Times New Roman" w:cs="Times New Roman"/>
      <w:sz w:val="24"/>
      <w:szCs w:val="24"/>
    </w:rPr>
  </w:style>
  <w:style w:type="paragraph" w:styleId="af8">
    <w:name w:val="annotation subject"/>
    <w:basedOn w:val="a8"/>
    <w:next w:val="a8"/>
    <w:link w:val="Char14"/>
    <w:uiPriority w:val="99"/>
    <w:semiHidden/>
    <w:unhideWhenUsed/>
    <w:rsid w:val="00390550"/>
    <w:rPr>
      <w:b/>
      <w:bCs/>
      <w:sz w:val="24"/>
    </w:rPr>
  </w:style>
  <w:style w:type="character" w:customStyle="1" w:styleId="Char14">
    <w:name w:val="批注主题 Char1"/>
    <w:basedOn w:val="Char3"/>
    <w:link w:val="af8"/>
    <w:uiPriority w:val="99"/>
    <w:semiHidden/>
    <w:locked/>
    <w:rsid w:val="00390550"/>
    <w:rPr>
      <w:rFonts w:ascii="Times New Roman" w:eastAsia="宋体" w:hAnsi="Times New Roman" w:cs="Times New Roman"/>
      <w:b/>
      <w:bCs/>
      <w:sz w:val="24"/>
      <w:szCs w:val="24"/>
    </w:rPr>
  </w:style>
  <w:style w:type="character" w:customStyle="1" w:styleId="Charf">
    <w:name w:val="批注主题 Char"/>
    <w:basedOn w:val="Char0"/>
    <w:uiPriority w:val="99"/>
    <w:semiHidden/>
    <w:rsid w:val="00390550"/>
    <w:rPr>
      <w:rFonts w:ascii="Times New Roman" w:eastAsia="宋体" w:hAnsi="Times New Roman" w:cs="Times New Roman"/>
      <w:b/>
      <w:bCs/>
      <w:sz w:val="24"/>
      <w:szCs w:val="24"/>
    </w:rPr>
  </w:style>
  <w:style w:type="paragraph" w:styleId="af9">
    <w:name w:val="Balloon Text"/>
    <w:basedOn w:val="a"/>
    <w:link w:val="Char15"/>
    <w:uiPriority w:val="99"/>
    <w:semiHidden/>
    <w:unhideWhenUsed/>
    <w:rsid w:val="00390550"/>
    <w:rPr>
      <w:sz w:val="18"/>
      <w:szCs w:val="18"/>
    </w:rPr>
  </w:style>
  <w:style w:type="character" w:customStyle="1" w:styleId="Char15">
    <w:name w:val="批注框文本 Char1"/>
    <w:basedOn w:val="a0"/>
    <w:link w:val="af9"/>
    <w:uiPriority w:val="99"/>
    <w:semiHidden/>
    <w:locked/>
    <w:rsid w:val="00390550"/>
    <w:rPr>
      <w:rFonts w:ascii="Times New Roman" w:eastAsia="宋体" w:hAnsi="Times New Roman" w:cs="Times New Roman"/>
      <w:sz w:val="18"/>
      <w:szCs w:val="18"/>
    </w:rPr>
  </w:style>
  <w:style w:type="character" w:customStyle="1" w:styleId="Charf0">
    <w:name w:val="批注框文本 Char"/>
    <w:basedOn w:val="a0"/>
    <w:uiPriority w:val="99"/>
    <w:semiHidden/>
    <w:rsid w:val="00390550"/>
    <w:rPr>
      <w:rFonts w:ascii="Times New Roman" w:eastAsia="宋体" w:hAnsi="Times New Roman" w:cs="Times New Roman"/>
      <w:sz w:val="18"/>
      <w:szCs w:val="18"/>
    </w:rPr>
  </w:style>
  <w:style w:type="paragraph" w:styleId="afa">
    <w:name w:val="List Paragraph"/>
    <w:basedOn w:val="a"/>
    <w:uiPriority w:val="99"/>
    <w:qFormat/>
    <w:rsid w:val="00390550"/>
    <w:pPr>
      <w:spacing w:line="240" w:lineRule="auto"/>
      <w:ind w:firstLineChars="200" w:firstLine="420"/>
    </w:pPr>
    <w:rPr>
      <w:sz w:val="21"/>
    </w:rPr>
  </w:style>
  <w:style w:type="paragraph" w:customStyle="1" w:styleId="40">
    <w:name w:val="4"/>
    <w:basedOn w:val="a"/>
    <w:next w:val="af6"/>
    <w:uiPriority w:val="99"/>
    <w:rsid w:val="00390550"/>
    <w:pPr>
      <w:spacing w:line="240" w:lineRule="auto"/>
    </w:pPr>
    <w:rPr>
      <w:rFonts w:ascii="宋体" w:hAnsi="Courier New"/>
      <w:sz w:val="21"/>
      <w:szCs w:val="20"/>
    </w:rPr>
  </w:style>
  <w:style w:type="paragraph" w:customStyle="1" w:styleId="xl27">
    <w:name w:val="xl27"/>
    <w:basedOn w:val="a"/>
    <w:uiPriority w:val="99"/>
    <w:rsid w:val="00390550"/>
    <w:pPr>
      <w:widowControl/>
      <w:pBdr>
        <w:bottom w:val="single" w:sz="4" w:space="0" w:color="auto"/>
        <w:right w:val="single" w:sz="4" w:space="0" w:color="auto"/>
      </w:pBdr>
      <w:spacing w:before="100" w:beforeAutospacing="1" w:after="100" w:afterAutospacing="1" w:line="240" w:lineRule="auto"/>
      <w:jc w:val="center"/>
    </w:pPr>
    <w:rPr>
      <w:kern w:val="0"/>
      <w:sz w:val="21"/>
      <w:szCs w:val="21"/>
    </w:rPr>
  </w:style>
  <w:style w:type="paragraph" w:customStyle="1" w:styleId="12">
    <w:name w:val="标题1+"/>
    <w:basedOn w:val="1"/>
    <w:uiPriority w:val="99"/>
    <w:rsid w:val="00390550"/>
    <w:pPr>
      <w:keepNext/>
      <w:keepLines/>
      <w:pageBreakBefore w:val="0"/>
      <w:spacing w:beforeLines="0" w:after="330" w:line="576" w:lineRule="auto"/>
      <w:jc w:val="both"/>
    </w:pPr>
    <w:rPr>
      <w:rFonts w:ascii="Times New Roman" w:hAnsi="Times New Roman" w:cs="Times New Roman"/>
      <w:bCs/>
      <w:color w:val="auto"/>
      <w:kern w:val="44"/>
      <w:sz w:val="36"/>
      <w:szCs w:val="44"/>
    </w:rPr>
  </w:style>
  <w:style w:type="paragraph" w:customStyle="1" w:styleId="xl45">
    <w:name w:val="xl45"/>
    <w:basedOn w:val="a"/>
    <w:uiPriority w:val="99"/>
    <w:rsid w:val="00390550"/>
    <w:pPr>
      <w:widowControl/>
      <w:pBdr>
        <w:top w:val="single" w:sz="4" w:space="0" w:color="auto"/>
        <w:left w:val="single" w:sz="4" w:space="0" w:color="auto"/>
      </w:pBdr>
      <w:spacing w:before="100" w:beforeAutospacing="1" w:after="100" w:afterAutospacing="1"/>
      <w:jc w:val="center"/>
    </w:pPr>
    <w:rPr>
      <w:bCs/>
      <w:spacing w:val="-6"/>
      <w:kern w:val="0"/>
      <w:szCs w:val="28"/>
    </w:rPr>
  </w:style>
  <w:style w:type="paragraph" w:customStyle="1" w:styleId="41">
    <w:name w:val="报告样式4"/>
    <w:basedOn w:val="a7"/>
    <w:uiPriority w:val="99"/>
    <w:rsid w:val="00390550"/>
    <w:pPr>
      <w:widowControl/>
      <w:spacing w:line="360" w:lineRule="auto"/>
      <w:ind w:firstLine="480"/>
      <w:jc w:val="left"/>
    </w:pPr>
    <w:rPr>
      <w:bCs/>
      <w:kern w:val="0"/>
      <w:sz w:val="24"/>
    </w:rPr>
  </w:style>
  <w:style w:type="paragraph" w:customStyle="1" w:styleId="CharCharChar3Char">
    <w:name w:val="Char Char Char3 Char"/>
    <w:basedOn w:val="a"/>
    <w:uiPriority w:val="99"/>
    <w:rsid w:val="00390550"/>
    <w:pPr>
      <w:spacing w:line="360" w:lineRule="auto"/>
      <w:ind w:firstLineChars="200" w:firstLine="200"/>
    </w:pPr>
    <w:rPr>
      <w:rFonts w:ascii="宋体" w:hAnsi="宋体" w:cs="宋体"/>
    </w:rPr>
  </w:style>
  <w:style w:type="paragraph" w:customStyle="1" w:styleId="afb">
    <w:name w:val="图注及表头"/>
    <w:basedOn w:val="a"/>
    <w:uiPriority w:val="99"/>
    <w:rsid w:val="00390550"/>
    <w:pPr>
      <w:jc w:val="center"/>
    </w:pPr>
    <w:rPr>
      <w:rFonts w:eastAsia="黑体"/>
      <w:szCs w:val="20"/>
    </w:rPr>
  </w:style>
  <w:style w:type="paragraph" w:customStyle="1" w:styleId="afc">
    <w:name w:val="表格字"/>
    <w:basedOn w:val="a"/>
    <w:uiPriority w:val="99"/>
    <w:rsid w:val="00390550"/>
    <w:pPr>
      <w:spacing w:line="300" w:lineRule="atLeast"/>
      <w:jc w:val="center"/>
    </w:pPr>
    <w:rPr>
      <w:rFonts w:ascii="宋体" w:hAnsi="宋体"/>
      <w:sz w:val="21"/>
    </w:rPr>
  </w:style>
  <w:style w:type="paragraph" w:customStyle="1" w:styleId="p19">
    <w:name w:val="p19"/>
    <w:basedOn w:val="a"/>
    <w:uiPriority w:val="99"/>
    <w:rsid w:val="00390550"/>
    <w:pPr>
      <w:widowControl/>
      <w:topLinePunct/>
      <w:spacing w:line="360" w:lineRule="auto"/>
      <w:ind w:firstLine="420"/>
    </w:pPr>
    <w:rPr>
      <w:kern w:val="0"/>
    </w:rPr>
  </w:style>
  <w:style w:type="character" w:customStyle="1" w:styleId="3Char3">
    <w:name w:val="样式3 Char"/>
    <w:link w:val="32"/>
    <w:locked/>
    <w:rsid w:val="00390550"/>
    <w:rPr>
      <w:b/>
      <w:sz w:val="28"/>
      <w:szCs w:val="24"/>
    </w:rPr>
  </w:style>
  <w:style w:type="paragraph" w:customStyle="1" w:styleId="32">
    <w:name w:val="样式3"/>
    <w:basedOn w:val="a"/>
    <w:link w:val="3Char3"/>
    <w:rsid w:val="00390550"/>
    <w:pPr>
      <w:spacing w:beforeLines="50" w:line="500" w:lineRule="atLeast"/>
      <w:ind w:firstLineChars="200" w:firstLine="200"/>
      <w:jc w:val="left"/>
    </w:pPr>
    <w:rPr>
      <w:rFonts w:asciiTheme="minorHAnsi" w:eastAsiaTheme="minorEastAsia" w:hAnsiTheme="minorHAnsi" w:cstheme="minorBidi"/>
      <w:b/>
      <w:sz w:val="28"/>
    </w:rPr>
  </w:style>
  <w:style w:type="paragraph" w:customStyle="1" w:styleId="afd">
    <w:name w:val="山焦报告正文"/>
    <w:basedOn w:val="a"/>
    <w:uiPriority w:val="99"/>
    <w:rsid w:val="00390550"/>
    <w:pPr>
      <w:adjustRightInd w:val="0"/>
      <w:snapToGrid w:val="0"/>
      <w:spacing w:beforeLines="25" w:line="440" w:lineRule="exact"/>
      <w:ind w:firstLineChars="200" w:firstLine="200"/>
    </w:pPr>
    <w:rPr>
      <w:color w:val="000000"/>
    </w:rPr>
  </w:style>
  <w:style w:type="paragraph" w:customStyle="1" w:styleId="CharChar22">
    <w:name w:val="样式 样式 样式 纯文本普通文字 Char Char + 首行缩进:  2 字符 + 首行缩进:  2 字符 + 首行缩进:  ..."/>
    <w:basedOn w:val="a"/>
    <w:uiPriority w:val="99"/>
    <w:rsid w:val="00390550"/>
    <w:pPr>
      <w:tabs>
        <w:tab w:val="left" w:pos="7380"/>
      </w:tabs>
      <w:spacing w:line="360" w:lineRule="auto"/>
      <w:ind w:firstLineChars="200" w:firstLine="200"/>
    </w:pPr>
    <w:rPr>
      <w:rFonts w:cs="宋体"/>
      <w:kern w:val="21"/>
      <w:sz w:val="28"/>
      <w:szCs w:val="20"/>
      <w:lang w:val="de-DE"/>
    </w:rPr>
  </w:style>
  <w:style w:type="paragraph" w:customStyle="1" w:styleId="afe">
    <w:name w:val="文章正文样式"/>
    <w:basedOn w:val="a"/>
    <w:uiPriority w:val="99"/>
    <w:rsid w:val="00390550"/>
    <w:pPr>
      <w:spacing w:line="520" w:lineRule="exact"/>
      <w:ind w:firstLineChars="200" w:firstLine="480"/>
      <w:jc w:val="left"/>
    </w:pPr>
    <w:rPr>
      <w:rFonts w:ascii="宋体" w:hAnsi="宋体" w:cs="宋体"/>
      <w:szCs w:val="20"/>
    </w:rPr>
  </w:style>
  <w:style w:type="paragraph" w:customStyle="1" w:styleId="aff">
    <w:name w:val="图、表头文字"/>
    <w:basedOn w:val="a"/>
    <w:uiPriority w:val="99"/>
    <w:rsid w:val="00390550"/>
    <w:pPr>
      <w:autoSpaceDE w:val="0"/>
      <w:autoSpaceDN w:val="0"/>
      <w:adjustRightInd w:val="0"/>
      <w:spacing w:before="80" w:after="80" w:line="240" w:lineRule="auto"/>
      <w:jc w:val="center"/>
    </w:pPr>
    <w:rPr>
      <w:rFonts w:ascii="黑体" w:eastAsia="黑体"/>
      <w:kern w:val="0"/>
      <w:sz w:val="21"/>
      <w:szCs w:val="20"/>
    </w:rPr>
  </w:style>
  <w:style w:type="paragraph" w:customStyle="1" w:styleId="aff0">
    <w:name w:val="表样式"/>
    <w:basedOn w:val="a"/>
    <w:uiPriority w:val="99"/>
    <w:rsid w:val="00390550"/>
    <w:pPr>
      <w:spacing w:line="240" w:lineRule="auto"/>
      <w:jc w:val="center"/>
    </w:pPr>
    <w:rPr>
      <w:rFonts w:ascii="仿宋_GB2312" w:eastAsia="黑体"/>
      <w:sz w:val="21"/>
    </w:rPr>
  </w:style>
  <w:style w:type="paragraph" w:customStyle="1" w:styleId="13">
    <w:name w:val="正文缩进1"/>
    <w:basedOn w:val="a"/>
    <w:uiPriority w:val="99"/>
    <w:rsid w:val="00390550"/>
    <w:pPr>
      <w:ind w:firstLineChars="200" w:firstLine="420"/>
    </w:pPr>
  </w:style>
  <w:style w:type="character" w:customStyle="1" w:styleId="Charf1">
    <w:name w:val="报告正文 Char"/>
    <w:link w:val="aff1"/>
    <w:locked/>
    <w:rsid w:val="00390550"/>
    <w:rPr>
      <w:rFonts w:ascii="仿宋_GB2312" w:eastAsia="仿宋_GB2312"/>
      <w:sz w:val="28"/>
    </w:rPr>
  </w:style>
  <w:style w:type="paragraph" w:customStyle="1" w:styleId="aff1">
    <w:name w:val="报告正文"/>
    <w:basedOn w:val="a"/>
    <w:link w:val="Charf1"/>
    <w:rsid w:val="00390550"/>
    <w:pPr>
      <w:keepNext/>
      <w:adjustRightInd w:val="0"/>
      <w:snapToGrid w:val="0"/>
      <w:spacing w:line="360" w:lineRule="auto"/>
      <w:ind w:firstLine="567"/>
    </w:pPr>
    <w:rPr>
      <w:rFonts w:ascii="仿宋_GB2312" w:eastAsia="仿宋_GB2312" w:hAnsiTheme="minorHAnsi" w:cstheme="minorBidi"/>
      <w:sz w:val="28"/>
      <w:szCs w:val="22"/>
    </w:rPr>
  </w:style>
  <w:style w:type="paragraph" w:customStyle="1" w:styleId="23">
    <w:name w:val="流程图2"/>
    <w:basedOn w:val="a"/>
    <w:uiPriority w:val="99"/>
    <w:rsid w:val="00390550"/>
    <w:pPr>
      <w:spacing w:before="40" w:line="280" w:lineRule="exact"/>
      <w:jc w:val="center"/>
    </w:pPr>
    <w:rPr>
      <w:sz w:val="21"/>
      <w:szCs w:val="20"/>
    </w:rPr>
  </w:style>
  <w:style w:type="paragraph" w:customStyle="1" w:styleId="DX1352">
    <w:name w:val="样式 DX正文 + 13.5 磅 首行缩进:  2 字符"/>
    <w:basedOn w:val="a"/>
    <w:uiPriority w:val="99"/>
    <w:rsid w:val="00390550"/>
    <w:pPr>
      <w:spacing w:line="560" w:lineRule="exact"/>
      <w:ind w:firstLineChars="200" w:firstLine="200"/>
      <w:jc w:val="left"/>
    </w:pPr>
    <w:rPr>
      <w:rFonts w:cs="宋体"/>
      <w:sz w:val="28"/>
      <w:szCs w:val="20"/>
    </w:rPr>
  </w:style>
  <w:style w:type="paragraph" w:customStyle="1" w:styleId="CharCharCharCharCharCharCharCharChar1CharCharCharChar">
    <w:name w:val="Char Char Char Char Char Char Char Char Char1 Char Char Char Char"/>
    <w:basedOn w:val="a"/>
    <w:uiPriority w:val="99"/>
    <w:rsid w:val="00390550"/>
    <w:pPr>
      <w:adjustRightInd w:val="0"/>
      <w:spacing w:line="360" w:lineRule="auto"/>
    </w:pPr>
    <w:rPr>
      <w:kern w:val="0"/>
      <w:szCs w:val="20"/>
    </w:rPr>
  </w:style>
  <w:style w:type="paragraph" w:customStyle="1" w:styleId="Style43">
    <w:name w:val="_Style 43"/>
    <w:basedOn w:val="a"/>
    <w:uiPriority w:val="99"/>
    <w:rsid w:val="00390550"/>
    <w:pPr>
      <w:spacing w:line="240" w:lineRule="auto"/>
    </w:pPr>
    <w:rPr>
      <w:sz w:val="21"/>
      <w:szCs w:val="20"/>
    </w:rPr>
  </w:style>
  <w:style w:type="paragraph" w:customStyle="1" w:styleId="font0">
    <w:name w:val="font0"/>
    <w:basedOn w:val="a"/>
    <w:uiPriority w:val="99"/>
    <w:rsid w:val="00390550"/>
    <w:pPr>
      <w:widowControl/>
      <w:spacing w:before="100" w:beforeAutospacing="1" w:after="100" w:afterAutospacing="1" w:line="240" w:lineRule="auto"/>
      <w:jc w:val="left"/>
    </w:pPr>
    <w:rPr>
      <w:rFonts w:ascii="宋体" w:hAnsi="宋体"/>
      <w:kern w:val="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
    <w:uiPriority w:val="99"/>
    <w:rsid w:val="00390550"/>
    <w:pPr>
      <w:spacing w:line="240" w:lineRule="auto"/>
    </w:pPr>
    <w:rPr>
      <w:rFonts w:ascii="Tahoma" w:hAnsi="Tahoma"/>
      <w:szCs w:val="20"/>
    </w:rPr>
  </w:style>
  <w:style w:type="paragraph" w:customStyle="1" w:styleId="CharCharCharCharCharCharCharChar1CharCharCharCharCharCharCharCharCharChar">
    <w:name w:val="Char Char Char Char Char Char Char Char1 Char Char Char Char Char Char Char Char Char Char"/>
    <w:basedOn w:val="a"/>
    <w:next w:val="a"/>
    <w:uiPriority w:val="99"/>
    <w:rsid w:val="00390550"/>
    <w:pPr>
      <w:spacing w:line="360" w:lineRule="auto"/>
      <w:ind w:firstLineChars="200" w:firstLine="200"/>
    </w:pPr>
    <w:rPr>
      <w:rFonts w:ascii="宋体" w:hAnsi="宋体" w:cs="宋体"/>
    </w:rPr>
  </w:style>
  <w:style w:type="paragraph" w:customStyle="1" w:styleId="CharCharCharCharCharChar1Char">
    <w:name w:val="Char Char Char Char Char Char1 Char"/>
    <w:basedOn w:val="a"/>
    <w:next w:val="a"/>
    <w:uiPriority w:val="99"/>
    <w:rsid w:val="00390550"/>
    <w:pPr>
      <w:spacing w:line="360" w:lineRule="auto"/>
      <w:ind w:firstLineChars="200" w:firstLine="200"/>
    </w:pPr>
    <w:rPr>
      <w:rFonts w:ascii="宋体" w:hAnsi="宋体" w:cs="宋体"/>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390550"/>
    <w:pPr>
      <w:widowControl/>
      <w:spacing w:after="160" w:line="240" w:lineRule="exact"/>
      <w:jc w:val="left"/>
    </w:pPr>
    <w:rPr>
      <w:rFonts w:ascii="Verdana" w:eastAsia="仿宋_GB2312" w:hAnsi="Verdana" w:cs="Verdana"/>
      <w:color w:val="000000"/>
      <w:kern w:val="0"/>
      <w:szCs w:val="21"/>
      <w:lang w:eastAsia="en-US"/>
    </w:rPr>
  </w:style>
  <w:style w:type="paragraph" w:customStyle="1" w:styleId="CharCharCharCharCharCharCharCharCharCharCharCharCharCharCharCharCharChar1CharCharCharCharCharCharCharCharCharCharCharCharCharCharCharChar">
    <w:name w:val="Char Char Char Char Char Char Char Char Char Char Char Char Char Char Char Char Char Char1 Char Char Char Char Char Char Char Char Char Char Char Char Char Char Char Char"/>
    <w:basedOn w:val="a"/>
    <w:next w:val="a"/>
    <w:uiPriority w:val="99"/>
    <w:rsid w:val="00390550"/>
    <w:pPr>
      <w:snapToGrid w:val="0"/>
      <w:spacing w:line="360" w:lineRule="auto"/>
      <w:ind w:firstLineChars="200" w:firstLine="200"/>
    </w:pPr>
    <w:rPr>
      <w:rFonts w:ascii="宋体" w:hAnsi="宋体" w:cs="宋体"/>
      <w:kern w:val="0"/>
    </w:rPr>
  </w:style>
  <w:style w:type="character" w:customStyle="1" w:styleId="CharChar">
    <w:name w:val="正文（基准，首行不缩进） Char Char"/>
    <w:link w:val="aff2"/>
    <w:locked/>
    <w:rsid w:val="00390550"/>
    <w:rPr>
      <w:rFonts w:ascii="宋体" w:eastAsia="宋体" w:hAnsi="宋体"/>
      <w:color w:val="000000"/>
      <w:lang w:eastAsia="en-US"/>
    </w:rPr>
  </w:style>
  <w:style w:type="paragraph" w:customStyle="1" w:styleId="aff2">
    <w:name w:val="正文（基准，首行不缩进）"/>
    <w:link w:val="CharChar"/>
    <w:rsid w:val="00390550"/>
    <w:pPr>
      <w:widowControl w:val="0"/>
      <w:autoSpaceDE w:val="0"/>
      <w:autoSpaceDN w:val="0"/>
      <w:adjustRightInd w:val="0"/>
      <w:jc w:val="both"/>
    </w:pPr>
    <w:rPr>
      <w:rFonts w:ascii="宋体" w:eastAsia="宋体" w:hAnsi="宋体"/>
      <w:color w:val="000000"/>
      <w:lang w:eastAsia="en-US"/>
    </w:rPr>
  </w:style>
  <w:style w:type="paragraph" w:customStyle="1" w:styleId="font16">
    <w:name w:val="font16"/>
    <w:basedOn w:val="a"/>
    <w:uiPriority w:val="99"/>
    <w:rsid w:val="00390550"/>
    <w:pPr>
      <w:widowControl/>
      <w:spacing w:before="100" w:beforeAutospacing="1" w:after="100" w:afterAutospacing="1"/>
      <w:jc w:val="left"/>
    </w:pPr>
    <w:rPr>
      <w:rFonts w:eastAsia="Arial Unicode MS"/>
      <w:color w:val="000000"/>
      <w:kern w:val="0"/>
      <w:sz w:val="32"/>
      <w:szCs w:val="32"/>
    </w:rPr>
  </w:style>
  <w:style w:type="character" w:customStyle="1" w:styleId="5-Char">
    <w:name w:val="5-正文 Char"/>
    <w:link w:val="5-"/>
    <w:locked/>
    <w:rsid w:val="00390550"/>
    <w:rPr>
      <w:sz w:val="24"/>
    </w:rPr>
  </w:style>
  <w:style w:type="paragraph" w:customStyle="1" w:styleId="5-">
    <w:name w:val="5-正文"/>
    <w:basedOn w:val="a"/>
    <w:link w:val="5-Char"/>
    <w:qFormat/>
    <w:rsid w:val="00390550"/>
    <w:pPr>
      <w:snapToGrid w:val="0"/>
      <w:spacing w:line="360" w:lineRule="auto"/>
      <w:ind w:firstLineChars="200" w:firstLine="480"/>
    </w:pPr>
    <w:rPr>
      <w:rFonts w:asciiTheme="minorHAnsi" w:eastAsiaTheme="minorEastAsia" w:hAnsiTheme="minorHAnsi" w:cstheme="minorBidi"/>
      <w:szCs w:val="22"/>
    </w:rPr>
  </w:style>
  <w:style w:type="character" w:customStyle="1" w:styleId="Charf2">
    <w:name w:val="图表标题 Char"/>
    <w:link w:val="aff3"/>
    <w:locked/>
    <w:rsid w:val="00390550"/>
    <w:rPr>
      <w:rFonts w:ascii="楷体_GB2312" w:eastAsia="楷体_GB2312"/>
      <w:sz w:val="24"/>
      <w:szCs w:val="24"/>
    </w:rPr>
  </w:style>
  <w:style w:type="paragraph" w:customStyle="1" w:styleId="aff3">
    <w:name w:val="图表标题"/>
    <w:link w:val="Charf2"/>
    <w:rsid w:val="00390550"/>
    <w:pPr>
      <w:snapToGrid w:val="0"/>
      <w:jc w:val="center"/>
    </w:pPr>
    <w:rPr>
      <w:rFonts w:ascii="楷体_GB2312" w:eastAsia="楷体_GB2312"/>
      <w:sz w:val="24"/>
      <w:szCs w:val="24"/>
    </w:rPr>
  </w:style>
  <w:style w:type="paragraph" w:customStyle="1" w:styleId="15">
    <w:name w:val="15"/>
    <w:basedOn w:val="a"/>
    <w:next w:val="a7"/>
    <w:uiPriority w:val="99"/>
    <w:rsid w:val="00390550"/>
    <w:pPr>
      <w:widowControl/>
      <w:ind w:firstLineChars="200" w:firstLine="420"/>
      <w:jc w:val="left"/>
    </w:pPr>
    <w:rPr>
      <w:kern w:val="0"/>
      <w:sz w:val="20"/>
      <w:szCs w:val="20"/>
    </w:rPr>
  </w:style>
  <w:style w:type="paragraph" w:customStyle="1" w:styleId="pic-info">
    <w:name w:val="pic-info"/>
    <w:basedOn w:val="a"/>
    <w:uiPriority w:val="99"/>
    <w:rsid w:val="00390550"/>
    <w:pPr>
      <w:widowControl/>
      <w:spacing w:before="100" w:beforeAutospacing="1" w:after="100" w:afterAutospacing="1"/>
      <w:jc w:val="left"/>
    </w:pPr>
    <w:rPr>
      <w:rFonts w:ascii="宋体" w:hAnsi="宋体" w:cs="宋体"/>
      <w:kern w:val="0"/>
    </w:rPr>
  </w:style>
  <w:style w:type="paragraph" w:customStyle="1" w:styleId="CharCharCharCharCharCharCharCharCharCharCharCharCharCharCharChar">
    <w:name w:val="Char Char Char Char Char Char Char Char Char Char Char Char Char Char Char Char"/>
    <w:basedOn w:val="a"/>
    <w:uiPriority w:val="99"/>
    <w:rsid w:val="00390550"/>
    <w:pPr>
      <w:spacing w:line="560" w:lineRule="exact"/>
      <w:ind w:firstLineChars="200" w:firstLine="200"/>
    </w:pPr>
    <w:rPr>
      <w:rFonts w:ascii="宋体" w:hAnsi="宋体" w:cs="宋体"/>
      <w:sz w:val="28"/>
      <w:szCs w:val="28"/>
    </w:rPr>
  </w:style>
  <w:style w:type="character" w:customStyle="1" w:styleId="080714Char">
    <w:name w:val="080714正文样式 Char"/>
    <w:link w:val="080714"/>
    <w:uiPriority w:val="99"/>
    <w:locked/>
    <w:rsid w:val="00390550"/>
    <w:rPr>
      <w:rFonts w:ascii="宋体" w:eastAsia="宋体" w:hAnsi="Arial Narrow" w:cs="Times New Roman"/>
      <w:kern w:val="0"/>
      <w:sz w:val="28"/>
      <w:szCs w:val="20"/>
      <w:u w:color="000000"/>
      <w:lang w:val="en-GB"/>
    </w:rPr>
  </w:style>
  <w:style w:type="paragraph" w:customStyle="1" w:styleId="080714">
    <w:name w:val="080714正文样式"/>
    <w:basedOn w:val="a"/>
    <w:link w:val="080714Char"/>
    <w:uiPriority w:val="99"/>
    <w:rsid w:val="00390550"/>
    <w:pPr>
      <w:autoSpaceDN w:val="0"/>
      <w:adjustRightInd w:val="0"/>
      <w:snapToGrid w:val="0"/>
      <w:spacing w:line="336" w:lineRule="auto"/>
      <w:ind w:firstLineChars="200" w:firstLine="200"/>
    </w:pPr>
    <w:rPr>
      <w:rFonts w:ascii="宋体" w:hAnsi="Arial Narrow"/>
      <w:kern w:val="0"/>
      <w:sz w:val="28"/>
      <w:szCs w:val="20"/>
      <w:u w:color="000000"/>
      <w:lang w:val="en-GB"/>
    </w:rPr>
  </w:style>
  <w:style w:type="character" w:customStyle="1" w:styleId="13Char">
    <w:name w:val="1.3行 Char"/>
    <w:link w:val="130"/>
    <w:locked/>
    <w:rsid w:val="00390550"/>
    <w:rPr>
      <w:rFonts w:ascii="宋体" w:eastAsia="宋体" w:hAnsi="Arial Narrow"/>
      <w:spacing w:val="-2"/>
      <w:position w:val="-4"/>
      <w:sz w:val="28"/>
      <w:szCs w:val="28"/>
      <w:u w:color="000000"/>
    </w:rPr>
  </w:style>
  <w:style w:type="paragraph" w:customStyle="1" w:styleId="130">
    <w:name w:val="1.3行"/>
    <w:next w:val="080714"/>
    <w:link w:val="13Char"/>
    <w:qFormat/>
    <w:rsid w:val="00390550"/>
    <w:pPr>
      <w:widowControl w:val="0"/>
      <w:tabs>
        <w:tab w:val="left" w:pos="6180"/>
      </w:tabs>
      <w:adjustRightInd w:val="0"/>
      <w:snapToGrid w:val="0"/>
      <w:spacing w:line="312" w:lineRule="auto"/>
      <w:ind w:firstLineChars="200" w:firstLine="552"/>
      <w:jc w:val="both"/>
    </w:pPr>
    <w:rPr>
      <w:rFonts w:ascii="宋体" w:eastAsia="宋体" w:hAnsi="Arial Narrow"/>
      <w:spacing w:val="-2"/>
      <w:position w:val="-4"/>
      <w:sz w:val="28"/>
      <w:szCs w:val="28"/>
      <w:u w:color="000000"/>
    </w:rPr>
  </w:style>
  <w:style w:type="character" w:customStyle="1" w:styleId="000Char">
    <w:name w:val="正文000 Char"/>
    <w:link w:val="000"/>
    <w:locked/>
    <w:rsid w:val="00390550"/>
    <w:rPr>
      <w:rFonts w:ascii="宋体" w:eastAsia="宋体" w:hAnsi="宋体"/>
      <w:sz w:val="24"/>
      <w:szCs w:val="24"/>
    </w:rPr>
  </w:style>
  <w:style w:type="paragraph" w:customStyle="1" w:styleId="000">
    <w:name w:val="正文000"/>
    <w:basedOn w:val="a"/>
    <w:link w:val="000Char"/>
    <w:rsid w:val="00390550"/>
    <w:pPr>
      <w:spacing w:line="240" w:lineRule="auto"/>
      <w:ind w:firstLineChars="200" w:firstLine="480"/>
    </w:pPr>
    <w:rPr>
      <w:rFonts w:ascii="宋体" w:hAnsi="宋体" w:cstheme="minorBidi"/>
    </w:rPr>
  </w:style>
  <w:style w:type="paragraph" w:customStyle="1" w:styleId="xl43">
    <w:name w:val="xl43"/>
    <w:basedOn w:val="a"/>
    <w:uiPriority w:val="99"/>
    <w:rsid w:val="00390550"/>
    <w:pPr>
      <w:widowControl/>
      <w:pBdr>
        <w:top w:val="single" w:sz="4" w:space="0" w:color="auto"/>
        <w:left w:val="single" w:sz="4" w:space="0" w:color="auto"/>
      </w:pBdr>
      <w:spacing w:before="100" w:beforeAutospacing="1" w:after="100" w:afterAutospacing="1"/>
      <w:jc w:val="center"/>
    </w:pPr>
    <w:rPr>
      <w:rFonts w:ascii="宋体" w:hAnsi="宋体"/>
      <w:bCs/>
      <w:spacing w:val="-6"/>
      <w:kern w:val="0"/>
      <w:szCs w:val="28"/>
    </w:rPr>
  </w:style>
  <w:style w:type="paragraph" w:customStyle="1" w:styleId="-2">
    <w:name w:val="宏福正文-2"/>
    <w:basedOn w:val="a"/>
    <w:next w:val="a"/>
    <w:uiPriority w:val="99"/>
    <w:rsid w:val="00390550"/>
    <w:pPr>
      <w:widowControl/>
      <w:adjustRightInd w:val="0"/>
      <w:snapToGrid w:val="0"/>
      <w:spacing w:before="240" w:after="200" w:line="400" w:lineRule="atLeast"/>
      <w:ind w:firstLine="567"/>
      <w:jc w:val="left"/>
    </w:pPr>
    <w:rPr>
      <w:rFonts w:ascii="Tahoma" w:eastAsia="微软雅黑" w:hAnsi="Tahoma"/>
      <w:kern w:val="0"/>
      <w:sz w:val="28"/>
      <w:szCs w:val="20"/>
    </w:rPr>
  </w:style>
  <w:style w:type="paragraph" w:customStyle="1" w:styleId="p15">
    <w:name w:val="p15"/>
    <w:basedOn w:val="a"/>
    <w:uiPriority w:val="99"/>
    <w:rsid w:val="00390550"/>
    <w:pPr>
      <w:widowControl/>
      <w:topLinePunct/>
      <w:snapToGrid w:val="0"/>
      <w:spacing w:line="360" w:lineRule="atLeast"/>
      <w:jc w:val="center"/>
    </w:pPr>
    <w:rPr>
      <w:kern w:val="0"/>
      <w:sz w:val="21"/>
      <w:szCs w:val="21"/>
    </w:rPr>
  </w:style>
  <w:style w:type="paragraph" w:customStyle="1" w:styleId="aff4">
    <w:name w:val="裴正文"/>
    <w:basedOn w:val="a"/>
    <w:uiPriority w:val="99"/>
    <w:rsid w:val="00390550"/>
    <w:pPr>
      <w:adjustRightInd w:val="0"/>
      <w:snapToGrid w:val="0"/>
      <w:spacing w:line="500" w:lineRule="exact"/>
    </w:pPr>
    <w:rPr>
      <w:szCs w:val="20"/>
    </w:rPr>
  </w:style>
  <w:style w:type="paragraph" w:customStyle="1" w:styleId="Char16">
    <w:name w:val="Char1"/>
    <w:basedOn w:val="a"/>
    <w:next w:val="a"/>
    <w:uiPriority w:val="99"/>
    <w:rsid w:val="00390550"/>
    <w:pPr>
      <w:spacing w:line="360" w:lineRule="auto"/>
      <w:ind w:firstLineChars="200" w:firstLine="200"/>
    </w:pPr>
    <w:rPr>
      <w:rFonts w:ascii="宋体" w:hAnsi="宋体" w:cs="宋体"/>
    </w:rPr>
  </w:style>
  <w:style w:type="character" w:customStyle="1" w:styleId="3Char4">
    <w:name w:val="样式3（代正文） Char"/>
    <w:link w:val="33"/>
    <w:locked/>
    <w:rsid w:val="00390550"/>
    <w:rPr>
      <w:sz w:val="28"/>
    </w:rPr>
  </w:style>
  <w:style w:type="paragraph" w:customStyle="1" w:styleId="33">
    <w:name w:val="样式3（代正文）"/>
    <w:link w:val="3Char4"/>
    <w:qFormat/>
    <w:rsid w:val="00390550"/>
    <w:pPr>
      <w:widowControl w:val="0"/>
      <w:adjustRightInd w:val="0"/>
      <w:snapToGrid w:val="0"/>
      <w:spacing w:line="560" w:lineRule="exact"/>
      <w:ind w:rightChars="-38" w:right="-106" w:firstLineChars="182" w:firstLine="382"/>
    </w:pPr>
    <w:rPr>
      <w:sz w:val="28"/>
    </w:rPr>
  </w:style>
  <w:style w:type="character" w:customStyle="1" w:styleId="1Char0">
    <w:name w:val="表头1 Char"/>
    <w:link w:val="14"/>
    <w:locked/>
    <w:rsid w:val="00390550"/>
    <w:rPr>
      <w:rFonts w:ascii="黑体" w:eastAsia="黑体" w:hAnsi="黑体"/>
      <w:color w:val="000000"/>
      <w:sz w:val="28"/>
    </w:rPr>
  </w:style>
  <w:style w:type="paragraph" w:customStyle="1" w:styleId="14">
    <w:name w:val="表头1"/>
    <w:link w:val="1Char0"/>
    <w:rsid w:val="00390550"/>
    <w:pPr>
      <w:spacing w:before="10"/>
    </w:pPr>
    <w:rPr>
      <w:rFonts w:ascii="黑体" w:eastAsia="黑体" w:hAnsi="黑体"/>
      <w:color w:val="000000"/>
      <w:sz w:val="28"/>
    </w:rPr>
  </w:style>
  <w:style w:type="paragraph" w:customStyle="1" w:styleId="120">
    <w:name w:val="样式12"/>
    <w:basedOn w:val="a"/>
    <w:uiPriority w:val="99"/>
    <w:rsid w:val="00390550"/>
    <w:pPr>
      <w:spacing w:line="360" w:lineRule="auto"/>
      <w:ind w:firstLineChars="200" w:firstLine="560"/>
    </w:pPr>
    <w:rPr>
      <w:rFonts w:ascii="宋体" w:hAnsi="华文仿宋"/>
      <w:sz w:val="28"/>
      <w:szCs w:val="20"/>
    </w:rPr>
  </w:style>
  <w:style w:type="paragraph" w:customStyle="1" w:styleId="xl31">
    <w:name w:val="xl31"/>
    <w:basedOn w:val="a"/>
    <w:uiPriority w:val="99"/>
    <w:rsid w:val="00390550"/>
    <w:pPr>
      <w:widowControl/>
      <w:pBdr>
        <w:left w:val="single" w:sz="4" w:space="0" w:color="auto"/>
        <w:right w:val="single" w:sz="4" w:space="0" w:color="auto"/>
      </w:pBdr>
      <w:spacing w:before="100" w:beforeAutospacing="1" w:after="100" w:afterAutospacing="1"/>
      <w:jc w:val="left"/>
    </w:pPr>
    <w:rPr>
      <w:rFonts w:ascii="宋体" w:hAnsi="宋体"/>
      <w:bCs/>
      <w:spacing w:val="-6"/>
      <w:kern w:val="0"/>
      <w:szCs w:val="28"/>
    </w:rPr>
  </w:style>
  <w:style w:type="character" w:customStyle="1" w:styleId="547618884Char">
    <w:name w:val="547618884 Char"/>
    <w:link w:val="547618884"/>
    <w:locked/>
    <w:rsid w:val="00390550"/>
    <w:rPr>
      <w:rFonts w:ascii="宋体" w:eastAsia="宋体" w:hAnsi="宋体"/>
      <w:bCs/>
      <w:color w:val="000000"/>
      <w:sz w:val="24"/>
      <w:szCs w:val="24"/>
    </w:rPr>
  </w:style>
  <w:style w:type="paragraph" w:customStyle="1" w:styleId="547618884">
    <w:name w:val="547618884"/>
    <w:basedOn w:val="a"/>
    <w:link w:val="547618884Char"/>
    <w:rsid w:val="00390550"/>
    <w:pPr>
      <w:spacing w:line="360" w:lineRule="auto"/>
      <w:ind w:firstLineChars="200" w:firstLine="480"/>
    </w:pPr>
    <w:rPr>
      <w:rFonts w:ascii="宋体" w:hAnsi="宋体" w:cstheme="minorBidi"/>
      <w:bCs/>
      <w:color w:val="000000"/>
    </w:rPr>
  </w:style>
  <w:style w:type="character" w:customStyle="1" w:styleId="Charf3">
    <w:name w:val="样式 正文文本缩进特点标题 + 黑色 Char"/>
    <w:link w:val="aff5"/>
    <w:locked/>
    <w:rsid w:val="00390550"/>
    <w:rPr>
      <w:rFonts w:ascii="宋体" w:eastAsia="宋体" w:hAnsi="宋体" w:cs="宋体"/>
      <w:color w:val="000000"/>
      <w:sz w:val="24"/>
      <w:szCs w:val="24"/>
    </w:rPr>
  </w:style>
  <w:style w:type="paragraph" w:customStyle="1" w:styleId="aff5">
    <w:name w:val="样式 正文文本缩进特点标题 + 黑色"/>
    <w:basedOn w:val="af1"/>
    <w:link w:val="Charf3"/>
    <w:rsid w:val="00390550"/>
    <w:pPr>
      <w:tabs>
        <w:tab w:val="left" w:pos="5250"/>
      </w:tabs>
      <w:spacing w:line="360" w:lineRule="auto"/>
      <w:ind w:firstLineChars="200" w:firstLine="480"/>
    </w:pPr>
    <w:rPr>
      <w:rFonts w:ascii="宋体" w:hAnsi="宋体" w:cs="宋体"/>
      <w:color w:val="000000"/>
      <w:kern w:val="2"/>
      <w:sz w:val="24"/>
      <w:szCs w:val="24"/>
    </w:rPr>
  </w:style>
  <w:style w:type="paragraph" w:customStyle="1" w:styleId="aff6">
    <w:name w:val="扉页标题"/>
    <w:basedOn w:val="a"/>
    <w:uiPriority w:val="99"/>
    <w:rsid w:val="00390550"/>
    <w:pPr>
      <w:spacing w:line="580" w:lineRule="exact"/>
      <w:jc w:val="center"/>
    </w:pPr>
    <w:rPr>
      <w:rFonts w:ascii="黑体" w:eastAsia="黑体" w:hAnsi="宋体"/>
      <w:b/>
      <w:sz w:val="44"/>
    </w:rPr>
  </w:style>
  <w:style w:type="character" w:customStyle="1" w:styleId="2Char5">
    <w:name w:val="样式2(代节) Char"/>
    <w:link w:val="24"/>
    <w:locked/>
    <w:rsid w:val="00390550"/>
    <w:rPr>
      <w:rFonts w:ascii="黑体" w:eastAsia="黑体" w:hAnsi="宋体"/>
      <w:sz w:val="32"/>
      <w:szCs w:val="36"/>
    </w:rPr>
  </w:style>
  <w:style w:type="paragraph" w:customStyle="1" w:styleId="24">
    <w:name w:val="样式2(代节)"/>
    <w:link w:val="2Char5"/>
    <w:qFormat/>
    <w:rsid w:val="00390550"/>
    <w:pPr>
      <w:widowControl w:val="0"/>
      <w:spacing w:beforeLines="120"/>
      <w:jc w:val="center"/>
      <w:outlineLvl w:val="1"/>
    </w:pPr>
    <w:rPr>
      <w:rFonts w:ascii="黑体" w:eastAsia="黑体" w:hAnsi="宋体"/>
      <w:sz w:val="32"/>
      <w:szCs w:val="36"/>
    </w:rPr>
  </w:style>
  <w:style w:type="paragraph" w:customStyle="1" w:styleId="aff7">
    <w:name w:val="图题"/>
    <w:basedOn w:val="a"/>
    <w:uiPriority w:val="99"/>
    <w:rsid w:val="00390550"/>
    <w:pPr>
      <w:adjustRightInd w:val="0"/>
      <w:snapToGrid w:val="0"/>
      <w:spacing w:beforeLines="25" w:line="400" w:lineRule="exact"/>
      <w:jc w:val="center"/>
    </w:pPr>
    <w:rPr>
      <w:b/>
      <w:bCs/>
      <w:color w:val="000000"/>
      <w:kern w:val="32"/>
      <w:szCs w:val="20"/>
    </w:rPr>
  </w:style>
  <w:style w:type="paragraph" w:customStyle="1" w:styleId="aff8">
    <w:name w:val="图文字"/>
    <w:basedOn w:val="a"/>
    <w:uiPriority w:val="99"/>
    <w:rsid w:val="00390550"/>
    <w:pPr>
      <w:spacing w:line="240" w:lineRule="auto"/>
      <w:jc w:val="center"/>
    </w:pPr>
    <w:rPr>
      <w:rFonts w:ascii="宋体" w:hAnsi="宋体"/>
      <w:color w:val="000000"/>
      <w:sz w:val="21"/>
      <w:szCs w:val="20"/>
    </w:rPr>
  </w:style>
  <w:style w:type="character" w:customStyle="1" w:styleId="liChar">
    <w:name w:val="li 表头文字 Char"/>
    <w:link w:val="li"/>
    <w:locked/>
    <w:rsid w:val="00390550"/>
    <w:rPr>
      <w:b/>
      <w:spacing w:val="4"/>
      <w:szCs w:val="21"/>
    </w:rPr>
  </w:style>
  <w:style w:type="paragraph" w:customStyle="1" w:styleId="li">
    <w:name w:val="li 表头文字"/>
    <w:link w:val="liChar"/>
    <w:rsid w:val="00390550"/>
    <w:pPr>
      <w:spacing w:line="460" w:lineRule="exact"/>
      <w:jc w:val="center"/>
    </w:pPr>
    <w:rPr>
      <w:b/>
      <w:spacing w:val="4"/>
      <w:szCs w:val="21"/>
    </w:rPr>
  </w:style>
  <w:style w:type="character" w:customStyle="1" w:styleId="5Char0">
    <w:name w:val="5文章(治) Char"/>
    <w:link w:val="51"/>
    <w:locked/>
    <w:rsid w:val="00390550"/>
    <w:rPr>
      <w:rFonts w:ascii="Arial" w:hAnsi="Arial" w:cs="Tahoma"/>
      <w:sz w:val="24"/>
      <w:szCs w:val="21"/>
    </w:rPr>
  </w:style>
  <w:style w:type="paragraph" w:customStyle="1" w:styleId="51">
    <w:name w:val="5文章(治)"/>
    <w:basedOn w:val="a"/>
    <w:link w:val="5Char0"/>
    <w:rsid w:val="00390550"/>
    <w:pPr>
      <w:spacing w:line="360" w:lineRule="auto"/>
      <w:ind w:firstLineChars="200" w:firstLine="480"/>
    </w:pPr>
    <w:rPr>
      <w:rFonts w:ascii="Arial" w:eastAsiaTheme="minorEastAsia" w:hAnsi="Arial" w:cs="Tahoma"/>
      <w:szCs w:val="21"/>
    </w:rPr>
  </w:style>
  <w:style w:type="paragraph" w:customStyle="1" w:styleId="aff9">
    <w:name w:val="立项一"/>
    <w:basedOn w:val="a"/>
    <w:uiPriority w:val="99"/>
    <w:rsid w:val="00390550"/>
    <w:pPr>
      <w:spacing w:line="580" w:lineRule="exact"/>
      <w:ind w:firstLineChars="200" w:firstLine="601"/>
    </w:pPr>
    <w:rPr>
      <w:rFonts w:ascii="宋体" w:eastAsia="仿宋_GB2312"/>
      <w:b/>
      <w:sz w:val="30"/>
    </w:rPr>
  </w:style>
  <w:style w:type="paragraph" w:customStyle="1" w:styleId="CharCharChar1CharCharCharCharCharCharChar">
    <w:name w:val="Char Char Char1 Char Char Char Char Char Char Char"/>
    <w:basedOn w:val="a"/>
    <w:next w:val="a"/>
    <w:uiPriority w:val="99"/>
    <w:rsid w:val="00390550"/>
    <w:pPr>
      <w:spacing w:line="360" w:lineRule="auto"/>
      <w:ind w:firstLineChars="200" w:firstLine="200"/>
    </w:pPr>
    <w:rPr>
      <w:rFonts w:ascii="宋体" w:hAnsi="宋体" w:cs="宋体"/>
    </w:rPr>
  </w:style>
  <w:style w:type="paragraph" w:customStyle="1" w:styleId="CharCharCharCharCharCharCharCharCharCharCharCharChar1">
    <w:name w:val="Char Char Char Char Char Char Char Char Char Char Char Char Char1"/>
    <w:basedOn w:val="a"/>
    <w:uiPriority w:val="99"/>
    <w:rsid w:val="00390550"/>
    <w:pPr>
      <w:spacing w:line="560" w:lineRule="exact"/>
      <w:ind w:firstLineChars="200" w:firstLine="200"/>
    </w:pPr>
    <w:rPr>
      <w:rFonts w:ascii="宋体" w:hAnsi="宋体" w:cs="宋体"/>
      <w:sz w:val="28"/>
      <w:szCs w:val="28"/>
    </w:rPr>
  </w:style>
  <w:style w:type="character" w:customStyle="1" w:styleId="5Char2">
    <w:name w:val="表格内容5号 Char"/>
    <w:link w:val="52"/>
    <w:locked/>
    <w:rsid w:val="00390550"/>
    <w:rPr>
      <w:szCs w:val="24"/>
    </w:rPr>
  </w:style>
  <w:style w:type="paragraph" w:customStyle="1" w:styleId="52">
    <w:name w:val="表格内容5号"/>
    <w:link w:val="5Char2"/>
    <w:qFormat/>
    <w:rsid w:val="00390550"/>
    <w:pPr>
      <w:widowControl w:val="0"/>
      <w:snapToGrid w:val="0"/>
      <w:spacing w:line="300" w:lineRule="atLeast"/>
      <w:jc w:val="center"/>
    </w:pPr>
    <w:rPr>
      <w:szCs w:val="24"/>
    </w:rPr>
  </w:style>
  <w:style w:type="paragraph" w:customStyle="1" w:styleId="Charf4">
    <w:name w:val="Char"/>
    <w:basedOn w:val="a"/>
    <w:uiPriority w:val="99"/>
    <w:rsid w:val="00390550"/>
    <w:pPr>
      <w:snapToGrid w:val="0"/>
      <w:spacing w:line="360" w:lineRule="auto"/>
      <w:ind w:firstLineChars="200" w:firstLine="529"/>
    </w:pPr>
    <w:rPr>
      <w:rFonts w:ascii="宋体" w:hAnsi="宋体"/>
      <w:b/>
      <w:sz w:val="21"/>
    </w:rPr>
  </w:style>
  <w:style w:type="paragraph" w:customStyle="1" w:styleId="Affa">
    <w:name w:val="A正文"/>
    <w:basedOn w:val="a"/>
    <w:uiPriority w:val="99"/>
    <w:rsid w:val="00390550"/>
    <w:pPr>
      <w:topLinePunct/>
      <w:spacing w:line="480" w:lineRule="auto"/>
      <w:ind w:firstLineChars="200" w:firstLine="560"/>
    </w:pPr>
    <w:rPr>
      <w:bCs/>
      <w:sz w:val="28"/>
    </w:rPr>
  </w:style>
  <w:style w:type="paragraph" w:customStyle="1" w:styleId="affb">
    <w:name w:val="内容大标题"/>
    <w:basedOn w:val="a"/>
    <w:uiPriority w:val="99"/>
    <w:rsid w:val="00390550"/>
    <w:pPr>
      <w:spacing w:line="360" w:lineRule="auto"/>
      <w:ind w:firstLineChars="200" w:firstLine="562"/>
    </w:pPr>
    <w:rPr>
      <w:rFonts w:ascii="仿宋_GB2312" w:eastAsia="仿宋_GB2312" w:cs="宋体"/>
      <w:b/>
      <w:bCs/>
      <w:sz w:val="28"/>
      <w:szCs w:val="20"/>
    </w:rPr>
  </w:style>
  <w:style w:type="paragraph" w:customStyle="1" w:styleId="CharCharChar">
    <w:name w:val="二级标题 Char Char Char"/>
    <w:basedOn w:val="a"/>
    <w:next w:val="a"/>
    <w:uiPriority w:val="99"/>
    <w:rsid w:val="00390550"/>
    <w:pPr>
      <w:spacing w:line="240" w:lineRule="auto"/>
      <w:ind w:firstLineChars="200" w:firstLine="200"/>
    </w:pPr>
    <w:rPr>
      <w:rFonts w:ascii="宋体" w:hAnsi="宋体" w:cs="宋体"/>
    </w:rPr>
  </w:style>
  <w:style w:type="paragraph" w:customStyle="1" w:styleId="li3">
    <w:name w:val="li 3"/>
    <w:basedOn w:val="1"/>
    <w:next w:val="1"/>
    <w:uiPriority w:val="99"/>
    <w:rsid w:val="00390550"/>
    <w:pPr>
      <w:keepNext/>
      <w:keepLines/>
      <w:pageBreakBefore w:val="0"/>
      <w:widowControl w:val="0"/>
      <w:spacing w:beforeLines="0" w:line="440" w:lineRule="exact"/>
      <w:jc w:val="both"/>
      <w:outlineLvl w:val="2"/>
    </w:pPr>
    <w:rPr>
      <w:rFonts w:ascii="Times New Roman" w:hAnsi="Times New Roman" w:cs="Times New Roman"/>
      <w:b/>
      <w:bCs/>
      <w:color w:val="auto"/>
      <w:kern w:val="44"/>
      <w:sz w:val="24"/>
      <w:szCs w:val="24"/>
    </w:rPr>
  </w:style>
  <w:style w:type="paragraph" w:customStyle="1" w:styleId="WPSOffice1">
    <w:name w:val="WPSOffice手动目录 1"/>
    <w:uiPriority w:val="99"/>
    <w:rsid w:val="00390550"/>
    <w:rPr>
      <w:rFonts w:ascii="Times New Roman" w:eastAsia="宋体" w:hAnsi="Times New Roman" w:cs="Times New Roman"/>
      <w:kern w:val="0"/>
      <w:sz w:val="20"/>
      <w:szCs w:val="20"/>
    </w:rPr>
  </w:style>
  <w:style w:type="character" w:customStyle="1" w:styleId="Charf5">
    <w:name w:val="表格文字 Char"/>
    <w:link w:val="affc"/>
    <w:locked/>
    <w:rsid w:val="00390550"/>
    <w:rPr>
      <w:color w:val="000000"/>
      <w:kern w:val="32"/>
    </w:rPr>
  </w:style>
  <w:style w:type="paragraph" w:customStyle="1" w:styleId="affc">
    <w:name w:val="表格文字"/>
    <w:basedOn w:val="a"/>
    <w:next w:val="a"/>
    <w:link w:val="Charf5"/>
    <w:qFormat/>
    <w:rsid w:val="00390550"/>
    <w:pPr>
      <w:adjustRightInd w:val="0"/>
      <w:snapToGrid w:val="0"/>
      <w:spacing w:line="400" w:lineRule="exact"/>
      <w:jc w:val="center"/>
    </w:pPr>
    <w:rPr>
      <w:rFonts w:asciiTheme="minorHAnsi" w:eastAsiaTheme="minorEastAsia" w:hAnsiTheme="minorHAnsi" w:cstheme="minorBidi"/>
      <w:color w:val="000000"/>
      <w:kern w:val="32"/>
      <w:sz w:val="21"/>
      <w:szCs w:val="22"/>
    </w:rPr>
  </w:style>
  <w:style w:type="paragraph" w:customStyle="1" w:styleId="22222">
    <w:name w:val="标题22222"/>
    <w:basedOn w:val="a"/>
    <w:uiPriority w:val="99"/>
    <w:rsid w:val="00390550"/>
    <w:pPr>
      <w:spacing w:line="240" w:lineRule="auto"/>
    </w:pPr>
    <w:rPr>
      <w:rFonts w:ascii="仿宋_GB2312" w:eastAsia="仿宋_GB2312"/>
      <w:b/>
      <w:sz w:val="32"/>
      <w:szCs w:val="32"/>
    </w:rPr>
  </w:style>
  <w:style w:type="paragraph" w:customStyle="1" w:styleId="affd">
    <w:name w:val="正文 + (西文) 华文细黑"/>
    <w:basedOn w:val="a"/>
    <w:uiPriority w:val="99"/>
    <w:rsid w:val="00390550"/>
    <w:pPr>
      <w:overflowPunct w:val="0"/>
      <w:adjustRightInd w:val="0"/>
      <w:spacing w:line="360" w:lineRule="auto"/>
      <w:jc w:val="center"/>
    </w:pPr>
    <w:rPr>
      <w:rFonts w:ascii="华文细黑" w:hAnsi="华文细黑"/>
      <w:b/>
      <w:kern w:val="0"/>
    </w:rPr>
  </w:style>
  <w:style w:type="paragraph" w:customStyle="1" w:styleId="42">
    <w:name w:val="标题4+"/>
    <w:basedOn w:val="3"/>
    <w:uiPriority w:val="99"/>
    <w:rsid w:val="00390550"/>
    <w:pPr>
      <w:numPr>
        <w:ilvl w:val="0"/>
        <w:numId w:val="0"/>
      </w:numPr>
      <w:spacing w:beforeLines="0" w:line="440" w:lineRule="exact"/>
      <w:ind w:firstLineChars="200" w:firstLine="200"/>
      <w:jc w:val="left"/>
      <w:outlineLvl w:val="3"/>
    </w:pPr>
    <w:rPr>
      <w:rFonts w:eastAsia="宋体"/>
      <w:color w:val="auto"/>
      <w:kern w:val="0"/>
      <w:sz w:val="24"/>
    </w:rPr>
  </w:style>
  <w:style w:type="paragraph" w:customStyle="1" w:styleId="60">
    <w:name w:val="我的样式6"/>
    <w:basedOn w:val="a"/>
    <w:uiPriority w:val="99"/>
    <w:rsid w:val="00390550"/>
    <w:pPr>
      <w:spacing w:line="240" w:lineRule="atLeast"/>
      <w:jc w:val="center"/>
    </w:pPr>
    <w:rPr>
      <w:b/>
      <w:spacing w:val="4"/>
      <w:sz w:val="21"/>
      <w:szCs w:val="21"/>
    </w:rPr>
  </w:style>
  <w:style w:type="paragraph" w:customStyle="1" w:styleId="z">
    <w:name w:val="z正文"/>
    <w:basedOn w:val="a"/>
    <w:uiPriority w:val="99"/>
    <w:rsid w:val="00390550"/>
    <w:pPr>
      <w:spacing w:line="500" w:lineRule="exact"/>
      <w:ind w:firstLineChars="200" w:firstLine="200"/>
    </w:pPr>
  </w:style>
  <w:style w:type="character" w:customStyle="1" w:styleId="Charf6">
    <w:name w:val="表头一 Char"/>
    <w:link w:val="affe"/>
    <w:locked/>
    <w:rsid w:val="00390550"/>
    <w:rPr>
      <w:rFonts w:ascii="仿宋_GB2312" w:eastAsia="黑体"/>
      <w:b/>
      <w:color w:val="000000"/>
      <w:sz w:val="24"/>
      <w:szCs w:val="28"/>
    </w:rPr>
  </w:style>
  <w:style w:type="paragraph" w:customStyle="1" w:styleId="affe">
    <w:name w:val="表头一"/>
    <w:basedOn w:val="a"/>
    <w:link w:val="Charf6"/>
    <w:rsid w:val="00390550"/>
    <w:pPr>
      <w:spacing w:beforeLines="50" w:line="360" w:lineRule="auto"/>
      <w:jc w:val="center"/>
    </w:pPr>
    <w:rPr>
      <w:rFonts w:ascii="仿宋_GB2312" w:eastAsia="黑体" w:hAnsiTheme="minorHAnsi" w:cstheme="minorBidi"/>
      <w:b/>
      <w:color w:val="000000"/>
      <w:szCs w:val="28"/>
    </w:rPr>
  </w:style>
  <w:style w:type="paragraph" w:customStyle="1" w:styleId="xl25">
    <w:name w:val="xl25"/>
    <w:basedOn w:val="a"/>
    <w:uiPriority w:val="99"/>
    <w:rsid w:val="00390550"/>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000000"/>
      <w:kern w:val="0"/>
      <w:sz w:val="21"/>
      <w:szCs w:val="21"/>
    </w:rPr>
  </w:style>
  <w:style w:type="character" w:customStyle="1" w:styleId="fchCharChar">
    <w:name w:val="正文fch Char Char"/>
    <w:link w:val="fchChar"/>
    <w:locked/>
    <w:rsid w:val="00390550"/>
    <w:rPr>
      <w:bCs/>
      <w:spacing w:val="14"/>
      <w:sz w:val="24"/>
      <w:szCs w:val="24"/>
    </w:rPr>
  </w:style>
  <w:style w:type="paragraph" w:customStyle="1" w:styleId="fchChar">
    <w:name w:val="正文fch Char"/>
    <w:basedOn w:val="a"/>
    <w:next w:val="a"/>
    <w:link w:val="fchCharChar"/>
    <w:rsid w:val="00390550"/>
    <w:pPr>
      <w:spacing w:line="240" w:lineRule="auto"/>
      <w:ind w:firstLineChars="200" w:firstLine="537"/>
    </w:pPr>
    <w:rPr>
      <w:rFonts w:asciiTheme="minorHAnsi" w:eastAsiaTheme="minorEastAsia" w:hAnsiTheme="minorHAnsi" w:cstheme="minorBidi"/>
      <w:bCs/>
      <w:spacing w:val="14"/>
    </w:rPr>
  </w:style>
  <w:style w:type="paragraph" w:customStyle="1" w:styleId="album-div">
    <w:name w:val="album-div"/>
    <w:basedOn w:val="a"/>
    <w:uiPriority w:val="99"/>
    <w:rsid w:val="00390550"/>
    <w:pPr>
      <w:widowControl/>
      <w:spacing w:before="100" w:beforeAutospacing="1" w:after="100" w:afterAutospacing="1" w:line="240" w:lineRule="auto"/>
      <w:jc w:val="left"/>
    </w:pPr>
    <w:rPr>
      <w:rFonts w:ascii="宋体" w:hAnsi="宋体" w:cs="宋体"/>
      <w:kern w:val="0"/>
    </w:rPr>
  </w:style>
  <w:style w:type="paragraph" w:customStyle="1" w:styleId="CharCharCharCharCharCharChar">
    <w:name w:val="Char Char Char Char Char Char Char"/>
    <w:basedOn w:val="a"/>
    <w:uiPriority w:val="99"/>
    <w:rsid w:val="00390550"/>
    <w:pPr>
      <w:spacing w:line="240" w:lineRule="auto"/>
    </w:pPr>
    <w:rPr>
      <w:sz w:val="21"/>
      <w:szCs w:val="21"/>
    </w:rPr>
  </w:style>
  <w:style w:type="paragraph" w:customStyle="1" w:styleId="25">
    <w:name w:val="样式 宋体 四号 行距: 固定值 25 磅"/>
    <w:basedOn w:val="a"/>
    <w:uiPriority w:val="99"/>
    <w:rsid w:val="00390550"/>
    <w:pPr>
      <w:spacing w:line="500" w:lineRule="exact"/>
      <w:ind w:firstLineChars="200" w:firstLine="560"/>
    </w:pPr>
    <w:rPr>
      <w:rFonts w:cs="Arial"/>
    </w:rPr>
  </w:style>
  <w:style w:type="paragraph" w:customStyle="1" w:styleId="afff">
    <w:name w:val="王表头"/>
    <w:basedOn w:val="a"/>
    <w:uiPriority w:val="99"/>
    <w:rsid w:val="00390550"/>
    <w:pPr>
      <w:widowControl/>
      <w:adjustRightInd w:val="0"/>
      <w:snapToGrid w:val="0"/>
      <w:spacing w:line="560" w:lineRule="exact"/>
      <w:ind w:firstLineChars="200" w:firstLine="480"/>
      <w:jc w:val="center"/>
    </w:pPr>
    <w:rPr>
      <w:rFonts w:eastAsia="黑体"/>
      <w:color w:val="000000"/>
      <w:kern w:val="44"/>
      <w:szCs w:val="20"/>
    </w:rPr>
  </w:style>
  <w:style w:type="character" w:customStyle="1" w:styleId="Char17">
    <w:name w:val="表文字 Char1"/>
    <w:link w:val="afff0"/>
    <w:locked/>
    <w:rsid w:val="00390550"/>
    <w:rPr>
      <w:szCs w:val="21"/>
    </w:rPr>
  </w:style>
  <w:style w:type="paragraph" w:customStyle="1" w:styleId="afff0">
    <w:name w:val="表文字"/>
    <w:link w:val="Char17"/>
    <w:rsid w:val="00390550"/>
    <w:pPr>
      <w:spacing w:line="300" w:lineRule="exact"/>
    </w:pPr>
    <w:rPr>
      <w:szCs w:val="21"/>
    </w:rPr>
  </w:style>
  <w:style w:type="paragraph" w:customStyle="1" w:styleId="hb3">
    <w:name w:val="hb3"/>
    <w:uiPriority w:val="99"/>
    <w:rsid w:val="00390550"/>
    <w:pPr>
      <w:spacing w:beforeLines="100" w:line="360" w:lineRule="auto"/>
      <w:outlineLvl w:val="2"/>
    </w:pPr>
    <w:rPr>
      <w:rFonts w:ascii="Times New Roman" w:eastAsia="宋体" w:hAnsi="Times New Roman" w:cs="Times New Roman"/>
      <w:b/>
      <w:sz w:val="24"/>
      <w:szCs w:val="24"/>
    </w:rPr>
  </w:style>
  <w:style w:type="paragraph" w:customStyle="1" w:styleId="xl49">
    <w:name w:val="xl49"/>
    <w:basedOn w:val="a"/>
    <w:uiPriority w:val="99"/>
    <w:rsid w:val="00390550"/>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宋体" w:hAnsi="宋体"/>
      <w:kern w:val="0"/>
      <w:sz w:val="28"/>
      <w:szCs w:val="28"/>
    </w:rPr>
  </w:style>
  <w:style w:type="paragraph" w:customStyle="1" w:styleId="Char1CharCharCharCharCharCharCharCharCharCharCharCharCharCharCharCharCharChar">
    <w:name w:val="Char1 Char Char Char Char Char Char Char Char Char Char Char Char Char Char Char Char Char Char"/>
    <w:basedOn w:val="a"/>
    <w:uiPriority w:val="99"/>
    <w:rsid w:val="00390550"/>
    <w:pPr>
      <w:snapToGrid w:val="0"/>
      <w:spacing w:line="360" w:lineRule="auto"/>
      <w:ind w:firstLineChars="200" w:firstLine="529"/>
    </w:pPr>
    <w:rPr>
      <w:rFonts w:ascii="宋体" w:hAnsi="宋体"/>
      <w:b/>
      <w:sz w:val="21"/>
    </w:rPr>
  </w:style>
  <w:style w:type="paragraph" w:customStyle="1" w:styleId="A111">
    <w:name w:val="A版式1.1.1"/>
    <w:basedOn w:val="a"/>
    <w:uiPriority w:val="99"/>
    <w:rsid w:val="00390550"/>
    <w:pPr>
      <w:snapToGrid w:val="0"/>
      <w:spacing w:beforeLines="100" w:line="480" w:lineRule="auto"/>
      <w:ind w:firstLineChars="200" w:firstLine="480"/>
    </w:pPr>
    <w:rPr>
      <w:rFonts w:ascii="宋体" w:hAnsi="宋体"/>
    </w:rPr>
  </w:style>
  <w:style w:type="character" w:customStyle="1" w:styleId="28Char">
    <w:name w:val="样式 正文28磅 + (中文) 宋体 Char"/>
    <w:link w:val="28"/>
    <w:locked/>
    <w:rsid w:val="00390550"/>
    <w:rPr>
      <w:rFonts w:ascii="宋体" w:eastAsia="宋体" w:hAnsi="宋体" w:cs="宋体"/>
      <w:snapToGrid w:val="0"/>
      <w:color w:val="800080"/>
      <w:spacing w:val="-2"/>
      <w:sz w:val="28"/>
      <w:szCs w:val="28"/>
      <w:u w:color="000000"/>
      <w:lang w:val="en-GB"/>
    </w:rPr>
  </w:style>
  <w:style w:type="paragraph" w:customStyle="1" w:styleId="28">
    <w:name w:val="样式 正文28磅 + (中文) 宋体"/>
    <w:basedOn w:val="a"/>
    <w:link w:val="28Char"/>
    <w:rsid w:val="00390550"/>
    <w:pPr>
      <w:widowControl/>
      <w:snapToGrid w:val="0"/>
      <w:spacing w:line="560" w:lineRule="exact"/>
      <w:ind w:rightChars="96" w:right="230" w:firstLineChars="200" w:firstLine="200"/>
      <w:jc w:val="left"/>
    </w:pPr>
    <w:rPr>
      <w:rFonts w:ascii="宋体" w:hAnsi="宋体" w:cs="宋体"/>
      <w:snapToGrid w:val="0"/>
      <w:color w:val="800080"/>
      <w:spacing w:val="-2"/>
      <w:sz w:val="28"/>
      <w:szCs w:val="28"/>
      <w:u w:color="000000"/>
      <w:lang w:val="en-GB"/>
    </w:rPr>
  </w:style>
  <w:style w:type="character" w:customStyle="1" w:styleId="28Char0">
    <w:name w:val="正文28磅 Char"/>
    <w:link w:val="280"/>
    <w:locked/>
    <w:rsid w:val="00390550"/>
    <w:rPr>
      <w:kern w:val="28"/>
      <w:sz w:val="28"/>
      <w:lang w:val="zh-CN"/>
    </w:rPr>
  </w:style>
  <w:style w:type="paragraph" w:customStyle="1" w:styleId="280">
    <w:name w:val="正文28磅"/>
    <w:basedOn w:val="a"/>
    <w:link w:val="28Char0"/>
    <w:rsid w:val="00390550"/>
    <w:pPr>
      <w:spacing w:line="560" w:lineRule="exact"/>
      <w:ind w:firstLineChars="200" w:firstLine="200"/>
    </w:pPr>
    <w:rPr>
      <w:rFonts w:asciiTheme="minorHAnsi" w:eastAsiaTheme="minorEastAsia" w:hAnsiTheme="minorHAnsi" w:cstheme="minorBidi"/>
      <w:kern w:val="28"/>
      <w:sz w:val="28"/>
      <w:szCs w:val="22"/>
      <w:lang w:val="zh-CN"/>
    </w:rPr>
  </w:style>
  <w:style w:type="character" w:customStyle="1" w:styleId="Charf7">
    <w:name w:val="标准 Char"/>
    <w:link w:val="afff1"/>
    <w:locked/>
    <w:rsid w:val="00390550"/>
    <w:rPr>
      <w:kern w:val="22"/>
    </w:rPr>
  </w:style>
  <w:style w:type="paragraph" w:customStyle="1" w:styleId="afff1">
    <w:name w:val="标准"/>
    <w:basedOn w:val="a"/>
    <w:link w:val="Charf7"/>
    <w:rsid w:val="00390550"/>
    <w:pPr>
      <w:snapToGrid w:val="0"/>
      <w:spacing w:line="240" w:lineRule="atLeast"/>
    </w:pPr>
    <w:rPr>
      <w:rFonts w:asciiTheme="minorHAnsi" w:eastAsiaTheme="minorEastAsia" w:hAnsiTheme="minorHAnsi" w:cstheme="minorBidi"/>
      <w:kern w:val="22"/>
      <w:sz w:val="21"/>
      <w:szCs w:val="22"/>
    </w:rPr>
  </w:style>
  <w:style w:type="paragraph" w:customStyle="1" w:styleId="43">
    <w:name w:val="样式4"/>
    <w:basedOn w:val="a"/>
    <w:uiPriority w:val="99"/>
    <w:rsid w:val="00390550"/>
    <w:pPr>
      <w:pBdr>
        <w:top w:val="thinThickSmallGap" w:sz="12" w:space="1" w:color="auto"/>
      </w:pBdr>
      <w:spacing w:line="240" w:lineRule="auto"/>
    </w:pPr>
    <w:rPr>
      <w:sz w:val="21"/>
    </w:rPr>
  </w:style>
  <w:style w:type="character" w:customStyle="1" w:styleId="xxxxxxxxChar">
    <w:name w:val="表文字xxxxxxxx Char"/>
    <w:link w:val="xxxxxxxx"/>
    <w:locked/>
    <w:rsid w:val="00390550"/>
    <w:rPr>
      <w:szCs w:val="21"/>
    </w:rPr>
  </w:style>
  <w:style w:type="paragraph" w:customStyle="1" w:styleId="xxxxxxxx">
    <w:name w:val="表文字xxxxxxxx"/>
    <w:basedOn w:val="a"/>
    <w:link w:val="xxxxxxxxChar"/>
    <w:rsid w:val="00390550"/>
    <w:pPr>
      <w:topLinePunct/>
      <w:adjustRightInd w:val="0"/>
      <w:spacing w:line="360" w:lineRule="exact"/>
      <w:jc w:val="center"/>
    </w:pPr>
    <w:rPr>
      <w:rFonts w:asciiTheme="minorHAnsi" w:eastAsiaTheme="minorEastAsia" w:hAnsiTheme="minorHAnsi" w:cstheme="minorBidi"/>
      <w:sz w:val="21"/>
      <w:szCs w:val="21"/>
    </w:rPr>
  </w:style>
  <w:style w:type="character" w:customStyle="1" w:styleId="li2Char">
    <w:name w:val="li 2 Char"/>
    <w:link w:val="li2"/>
    <w:locked/>
    <w:rsid w:val="00390550"/>
    <w:rPr>
      <w:rFonts w:ascii="黑体" w:eastAsia="黑体" w:hAnsi="黑体"/>
      <w:b/>
      <w:bCs/>
      <w:kern w:val="44"/>
      <w:sz w:val="30"/>
      <w:szCs w:val="30"/>
    </w:rPr>
  </w:style>
  <w:style w:type="paragraph" w:customStyle="1" w:styleId="li2">
    <w:name w:val="li 2"/>
    <w:basedOn w:val="1"/>
    <w:next w:val="1"/>
    <w:link w:val="li2Char"/>
    <w:rsid w:val="00390550"/>
    <w:pPr>
      <w:keepNext/>
      <w:keepLines/>
      <w:pageBreakBefore w:val="0"/>
      <w:widowControl w:val="0"/>
      <w:spacing w:beforeLines="0" w:after="60" w:line="240" w:lineRule="auto"/>
      <w:jc w:val="both"/>
      <w:outlineLvl w:val="1"/>
    </w:pPr>
    <w:rPr>
      <w:rFonts w:ascii="黑体" w:hAnsi="黑体" w:cstheme="minorBidi"/>
      <w:b/>
      <w:bCs/>
      <w:color w:val="auto"/>
      <w:kern w:val="44"/>
      <w:sz w:val="30"/>
      <w:szCs w:val="30"/>
    </w:rPr>
  </w:style>
  <w:style w:type="paragraph" w:customStyle="1" w:styleId="xl28">
    <w:name w:val="xl28"/>
    <w:basedOn w:val="a"/>
    <w:uiPriority w:val="99"/>
    <w:rsid w:val="00390550"/>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kern w:val="0"/>
      <w:sz w:val="21"/>
      <w:szCs w:val="21"/>
    </w:rPr>
  </w:style>
  <w:style w:type="character" w:customStyle="1" w:styleId="Charf8">
    <w:name w:val="表内－中 Char"/>
    <w:link w:val="afff2"/>
    <w:locked/>
    <w:rsid w:val="00390550"/>
    <w:rPr>
      <w:kern w:val="28"/>
      <w:sz w:val="24"/>
    </w:rPr>
  </w:style>
  <w:style w:type="paragraph" w:customStyle="1" w:styleId="afff2">
    <w:name w:val="表内－中"/>
    <w:link w:val="Charf8"/>
    <w:rsid w:val="00390550"/>
    <w:pPr>
      <w:widowControl w:val="0"/>
      <w:adjustRightInd w:val="0"/>
      <w:snapToGrid w:val="0"/>
      <w:spacing w:line="400" w:lineRule="exact"/>
      <w:jc w:val="center"/>
    </w:pPr>
    <w:rPr>
      <w:kern w:val="28"/>
      <w:sz w:val="24"/>
    </w:rPr>
  </w:style>
  <w:style w:type="paragraph" w:customStyle="1" w:styleId="CharCharCharCharCharChar">
    <w:name w:val="Char Char Char Char Char Char"/>
    <w:basedOn w:val="a"/>
    <w:uiPriority w:val="99"/>
    <w:rsid w:val="00390550"/>
    <w:pPr>
      <w:snapToGrid w:val="0"/>
      <w:spacing w:line="360" w:lineRule="auto"/>
      <w:ind w:firstLineChars="200" w:firstLine="529"/>
    </w:pPr>
    <w:rPr>
      <w:rFonts w:ascii="宋体" w:hAnsi="宋体"/>
      <w:b/>
      <w:sz w:val="21"/>
    </w:rPr>
  </w:style>
  <w:style w:type="paragraph" w:customStyle="1" w:styleId="425">
    <w:name w:val="宋小4 25"/>
    <w:basedOn w:val="a"/>
    <w:uiPriority w:val="99"/>
    <w:rsid w:val="00390550"/>
    <w:pPr>
      <w:adjustRightInd w:val="0"/>
      <w:snapToGrid w:val="0"/>
      <w:spacing w:line="500" w:lineRule="exact"/>
      <w:ind w:firstLineChars="200" w:firstLine="200"/>
      <w:jc w:val="left"/>
    </w:pPr>
  </w:style>
  <w:style w:type="paragraph" w:customStyle="1" w:styleId="CharCharCharCharCharCharCharCharCharCharCharCharCharChar">
    <w:name w:val="Char Char Char Char Char Char Char Char Char Char Char Char Char Char"/>
    <w:basedOn w:val="a"/>
    <w:next w:val="a"/>
    <w:uiPriority w:val="99"/>
    <w:rsid w:val="00390550"/>
    <w:pPr>
      <w:spacing w:line="360" w:lineRule="auto"/>
      <w:ind w:firstLineChars="200" w:firstLine="200"/>
    </w:pPr>
    <w:rPr>
      <w:rFonts w:ascii="宋体" w:hAnsi="宋体" w:cs="宋体"/>
    </w:rPr>
  </w:style>
  <w:style w:type="character" w:customStyle="1" w:styleId="Charf9">
    <w:name w:val="正文部分 Char"/>
    <w:link w:val="afff3"/>
    <w:locked/>
    <w:rsid w:val="00390550"/>
    <w:rPr>
      <w:rFonts w:ascii="宋体" w:eastAsia="宋体" w:hAnsi="宋体"/>
      <w:bCs/>
      <w:sz w:val="24"/>
      <w:szCs w:val="24"/>
    </w:rPr>
  </w:style>
  <w:style w:type="paragraph" w:customStyle="1" w:styleId="afff3">
    <w:name w:val="正文部分"/>
    <w:basedOn w:val="a"/>
    <w:link w:val="Charf9"/>
    <w:rsid w:val="00390550"/>
    <w:pPr>
      <w:spacing w:line="500" w:lineRule="exact"/>
      <w:ind w:firstLineChars="200" w:firstLine="200"/>
    </w:pPr>
    <w:rPr>
      <w:rFonts w:ascii="宋体" w:hAnsi="宋体" w:cstheme="minorBidi"/>
      <w:bCs/>
    </w:rPr>
  </w:style>
  <w:style w:type="paragraph" w:customStyle="1" w:styleId="140">
    <w:name w:val="14"/>
    <w:basedOn w:val="a"/>
    <w:next w:val="af6"/>
    <w:uiPriority w:val="99"/>
    <w:rsid w:val="00390550"/>
    <w:pPr>
      <w:widowControl/>
      <w:jc w:val="left"/>
    </w:pPr>
    <w:rPr>
      <w:rFonts w:ascii="宋体" w:hAnsi="Courier New"/>
      <w:kern w:val="0"/>
      <w:sz w:val="20"/>
      <w:szCs w:val="20"/>
    </w:rPr>
  </w:style>
  <w:style w:type="paragraph" w:customStyle="1" w:styleId="16">
    <w:name w:val="正文文本缩进1"/>
    <w:basedOn w:val="a"/>
    <w:uiPriority w:val="99"/>
    <w:rsid w:val="00390550"/>
    <w:pPr>
      <w:spacing w:line="240" w:lineRule="auto"/>
      <w:ind w:left="2990"/>
      <w:jc w:val="left"/>
    </w:pPr>
    <w:rPr>
      <w:sz w:val="28"/>
      <w:szCs w:val="28"/>
    </w:rPr>
  </w:style>
  <w:style w:type="character" w:customStyle="1" w:styleId="28CharCharChar">
    <w:name w:val="正文28磅 Char Char Char"/>
    <w:link w:val="28CharChar"/>
    <w:locked/>
    <w:rsid w:val="00390550"/>
    <w:rPr>
      <w:rFonts w:ascii="宋体" w:eastAsia="宋体" w:hAnsi="宋体" w:cs="宋体"/>
      <w:sz w:val="24"/>
      <w:szCs w:val="28"/>
    </w:rPr>
  </w:style>
  <w:style w:type="paragraph" w:customStyle="1" w:styleId="28CharChar">
    <w:name w:val="正文28磅 Char Char"/>
    <w:link w:val="28CharCharChar"/>
    <w:rsid w:val="00390550"/>
    <w:pPr>
      <w:widowControl w:val="0"/>
      <w:spacing w:line="460" w:lineRule="exact"/>
      <w:ind w:firstLineChars="200" w:firstLine="480"/>
    </w:pPr>
    <w:rPr>
      <w:rFonts w:ascii="宋体" w:eastAsia="宋体" w:hAnsi="宋体" w:cs="宋体"/>
      <w:sz w:val="24"/>
      <w:szCs w:val="28"/>
    </w:rPr>
  </w:style>
  <w:style w:type="paragraph" w:customStyle="1" w:styleId="26">
    <w:name w:val="正文文本缩进2"/>
    <w:basedOn w:val="a"/>
    <w:uiPriority w:val="99"/>
    <w:rsid w:val="00390550"/>
    <w:pPr>
      <w:spacing w:line="240" w:lineRule="auto"/>
      <w:ind w:left="2990"/>
      <w:jc w:val="left"/>
    </w:pPr>
    <w:rPr>
      <w:sz w:val="28"/>
      <w:szCs w:val="28"/>
    </w:rPr>
  </w:style>
  <w:style w:type="paragraph" w:customStyle="1" w:styleId="90">
    <w:name w:val="9"/>
    <w:basedOn w:val="a"/>
    <w:uiPriority w:val="99"/>
    <w:rsid w:val="00390550"/>
    <w:pPr>
      <w:spacing w:line="500" w:lineRule="exact"/>
      <w:ind w:firstLine="705"/>
    </w:pPr>
    <w:rPr>
      <w:rFonts w:ascii="楷体_GB2312" w:eastAsia="楷体_GB2312" w:hAnsi="宋体"/>
      <w:b/>
      <w:bCs/>
      <w:sz w:val="28"/>
    </w:rPr>
  </w:style>
  <w:style w:type="character" w:customStyle="1" w:styleId="Charfa">
    <w:name w:val="_正文格式 Char"/>
    <w:link w:val="afff4"/>
    <w:locked/>
    <w:rsid w:val="00390550"/>
    <w:rPr>
      <w:rFonts w:ascii="仿宋_GB2312" w:eastAsia="仿宋_GB2312"/>
      <w:sz w:val="28"/>
      <w:szCs w:val="24"/>
    </w:rPr>
  </w:style>
  <w:style w:type="paragraph" w:customStyle="1" w:styleId="afff4">
    <w:name w:val="_正文格式"/>
    <w:basedOn w:val="a"/>
    <w:link w:val="Charfa"/>
    <w:rsid w:val="00390550"/>
    <w:pPr>
      <w:ind w:firstLineChars="200" w:firstLine="200"/>
    </w:pPr>
    <w:rPr>
      <w:rFonts w:ascii="仿宋_GB2312" w:eastAsia="仿宋_GB2312" w:hAnsiTheme="minorHAnsi" w:cstheme="minorBidi"/>
      <w:sz w:val="28"/>
    </w:rPr>
  </w:style>
  <w:style w:type="paragraph" w:customStyle="1" w:styleId="210">
    <w:name w:val="样式 段落一级标题 + 首行缩进:  2 字符1"/>
    <w:basedOn w:val="a"/>
    <w:uiPriority w:val="99"/>
    <w:rsid w:val="00390550"/>
    <w:pPr>
      <w:spacing w:beforeLines="100" w:line="360" w:lineRule="auto"/>
      <w:ind w:firstLineChars="200" w:firstLine="482"/>
    </w:pPr>
    <w:rPr>
      <w:rFonts w:cs="宋体"/>
      <w:b/>
      <w:bCs/>
      <w:szCs w:val="20"/>
    </w:rPr>
  </w:style>
  <w:style w:type="paragraph" w:customStyle="1" w:styleId="17">
    <w:name w:val="表格文字1"/>
    <w:basedOn w:val="a"/>
    <w:uiPriority w:val="99"/>
    <w:rsid w:val="00390550"/>
    <w:pPr>
      <w:spacing w:line="360" w:lineRule="exact"/>
      <w:jc w:val="center"/>
    </w:pPr>
    <w:rPr>
      <w:b/>
      <w:sz w:val="21"/>
      <w:szCs w:val="21"/>
    </w:rPr>
  </w:style>
  <w:style w:type="paragraph" w:customStyle="1" w:styleId="xl26">
    <w:name w:val="xl26"/>
    <w:basedOn w:val="a"/>
    <w:uiPriority w:val="99"/>
    <w:rsid w:val="00390550"/>
    <w:pPr>
      <w:widowControl/>
      <w:spacing w:before="100" w:after="100" w:line="240" w:lineRule="auto"/>
      <w:jc w:val="left"/>
    </w:pPr>
    <w:rPr>
      <w:rFonts w:ascii="Arial Unicode MS" w:eastAsia="Arial Unicode MS" w:hAnsi="Arial Unicode MS"/>
      <w:color w:val="FF0000"/>
      <w:kern w:val="0"/>
      <w:szCs w:val="20"/>
    </w:rPr>
  </w:style>
  <w:style w:type="character" w:customStyle="1" w:styleId="CharCharCharChar1CharCharCharCharCharChar1Char">
    <w:name w:val="正文文本最新 Char Char Char Char1 Char Char Char Char Char Char1 Char"/>
    <w:link w:val="CharCharCharChar1CharCharCharCharCharChar1"/>
    <w:locked/>
    <w:rsid w:val="00390550"/>
    <w:rPr>
      <w:bCs/>
      <w:sz w:val="28"/>
      <w:szCs w:val="24"/>
    </w:rPr>
  </w:style>
  <w:style w:type="paragraph" w:customStyle="1" w:styleId="CharCharCharChar1CharCharCharCharCharChar1">
    <w:name w:val="正文文本最新 Char Char Char Char1 Char Char Char Char Char Char1"/>
    <w:basedOn w:val="a"/>
    <w:link w:val="CharCharCharChar1CharCharCharCharCharChar1Char"/>
    <w:rsid w:val="00390550"/>
    <w:pPr>
      <w:spacing w:line="360" w:lineRule="auto"/>
      <w:ind w:firstLineChars="200" w:firstLine="200"/>
    </w:pPr>
    <w:rPr>
      <w:rFonts w:asciiTheme="minorHAnsi" w:eastAsiaTheme="minorEastAsia" w:hAnsiTheme="minorHAnsi" w:cstheme="minorBidi"/>
      <w:bCs/>
      <w:sz w:val="28"/>
    </w:rPr>
  </w:style>
  <w:style w:type="paragraph" w:customStyle="1" w:styleId="2TimesNewRoman21">
    <w:name w:val="样式 样式 样式 正文文本 + + 首行缩进:  2 字符 + Times New Roman 首行缩进:  2 字符1"/>
    <w:basedOn w:val="a"/>
    <w:uiPriority w:val="99"/>
    <w:rsid w:val="00390550"/>
    <w:pPr>
      <w:widowControl/>
      <w:autoSpaceDE w:val="0"/>
      <w:autoSpaceDN w:val="0"/>
      <w:adjustRightInd w:val="0"/>
      <w:snapToGrid w:val="0"/>
      <w:spacing w:line="440" w:lineRule="exact"/>
      <w:ind w:firstLineChars="200" w:firstLine="200"/>
    </w:pPr>
    <w:rPr>
      <w:rFonts w:hAnsi="宋体" w:cs="宋体"/>
      <w:kern w:val="0"/>
      <w:szCs w:val="20"/>
    </w:rPr>
  </w:style>
  <w:style w:type="paragraph" w:customStyle="1" w:styleId="170">
    <w:name w:val="17"/>
    <w:basedOn w:val="a"/>
    <w:next w:val="af6"/>
    <w:uiPriority w:val="99"/>
    <w:rsid w:val="00390550"/>
    <w:pPr>
      <w:widowControl/>
      <w:jc w:val="left"/>
    </w:pPr>
    <w:rPr>
      <w:rFonts w:ascii="宋体" w:hAnsi="Courier New"/>
      <w:kern w:val="0"/>
      <w:sz w:val="20"/>
      <w:szCs w:val="20"/>
    </w:rPr>
  </w:style>
  <w:style w:type="paragraph" w:customStyle="1" w:styleId="afff5">
    <w:name w:val="啊啊啊"/>
    <w:basedOn w:val="a"/>
    <w:uiPriority w:val="99"/>
    <w:rsid w:val="00390550"/>
    <w:pPr>
      <w:spacing w:line="300" w:lineRule="exact"/>
      <w:jc w:val="center"/>
    </w:pPr>
    <w:rPr>
      <w:rFonts w:eastAsia="华文中宋"/>
      <w:sz w:val="21"/>
      <w:szCs w:val="20"/>
    </w:rPr>
  </w:style>
  <w:style w:type="paragraph" w:customStyle="1" w:styleId="afff6">
    <w:name w:val="标题－中间"/>
    <w:uiPriority w:val="99"/>
    <w:rsid w:val="00390550"/>
    <w:pPr>
      <w:widowControl w:val="0"/>
      <w:tabs>
        <w:tab w:val="left" w:pos="995"/>
      </w:tabs>
      <w:ind w:firstLineChars="200" w:firstLine="560"/>
      <w:jc w:val="both"/>
    </w:pPr>
    <w:rPr>
      <w:rFonts w:ascii="宋体" w:eastAsia="宋体" w:hAnsi="宋体" w:cs="Times New Roman"/>
      <w:sz w:val="28"/>
      <w:szCs w:val="24"/>
    </w:rPr>
  </w:style>
  <w:style w:type="paragraph" w:customStyle="1" w:styleId="CharCharChar1CharCharCharCharCharCharCharCharCharChar">
    <w:name w:val="Char Char Char1 Char Char Char Char Char Char Char Char Char Char"/>
    <w:basedOn w:val="a"/>
    <w:uiPriority w:val="99"/>
    <w:rsid w:val="00390550"/>
    <w:pPr>
      <w:snapToGrid w:val="0"/>
      <w:spacing w:line="360" w:lineRule="auto"/>
      <w:ind w:firstLineChars="200" w:firstLine="529"/>
    </w:pPr>
    <w:rPr>
      <w:rFonts w:ascii="宋体" w:hAnsi="宋体"/>
      <w:b/>
      <w:sz w:val="21"/>
    </w:rPr>
  </w:style>
  <w:style w:type="paragraph" w:customStyle="1" w:styleId="NewNewNewNewNewNewNewNewNewNewNewNewNewNewNewNewNew">
    <w:name w:val="正文 New New New New New New New New New New New New New New New New New"/>
    <w:uiPriority w:val="99"/>
    <w:rsid w:val="00390550"/>
    <w:pPr>
      <w:widowControl w:val="0"/>
      <w:spacing w:line="320" w:lineRule="exact"/>
      <w:jc w:val="both"/>
    </w:pPr>
    <w:rPr>
      <w:rFonts w:ascii="Times New Roman" w:eastAsia="宋体" w:hAnsi="Times New Roman" w:cs="Times New Roman"/>
      <w:szCs w:val="20"/>
    </w:rPr>
  </w:style>
  <w:style w:type="paragraph" w:customStyle="1" w:styleId="13020202">
    <w:name w:val="样式 样式 样式 标题 1 + 首行缩进:  3 字符 + 段前: 0.2 行 段后: 0.2 行 + 段前: 0.2 行 段..."/>
    <w:basedOn w:val="a"/>
    <w:uiPriority w:val="99"/>
    <w:rsid w:val="00390550"/>
    <w:pPr>
      <w:keepNext/>
      <w:spacing w:beforeLines="50"/>
      <w:jc w:val="center"/>
      <w:outlineLvl w:val="0"/>
    </w:pPr>
    <w:rPr>
      <w:rFonts w:eastAsia="黑体"/>
      <w:sz w:val="32"/>
      <w:szCs w:val="20"/>
    </w:rPr>
  </w:style>
  <w:style w:type="character" w:customStyle="1" w:styleId="08524Char">
    <w:name w:val="样式 (符号) 宋体 小四 首行缩进:  0.85 厘米 行距: 固定值 24 磅 Char"/>
    <w:link w:val="08524"/>
    <w:locked/>
    <w:rsid w:val="00390550"/>
    <w:rPr>
      <w:rFonts w:ascii="宋体" w:eastAsia="宋体" w:hAnsi="宋体"/>
      <w:sz w:val="24"/>
    </w:rPr>
  </w:style>
  <w:style w:type="paragraph" w:customStyle="1" w:styleId="08524">
    <w:name w:val="样式 (符号) 宋体 小四 首行缩进:  0.85 厘米 行距: 固定值 24 磅"/>
    <w:basedOn w:val="a"/>
    <w:link w:val="08524Char"/>
    <w:rsid w:val="00390550"/>
    <w:pPr>
      <w:ind w:firstLineChars="200" w:firstLine="200"/>
    </w:pPr>
    <w:rPr>
      <w:rFonts w:ascii="宋体" w:hAnsi="宋体" w:cstheme="minorBidi"/>
      <w:szCs w:val="22"/>
    </w:rPr>
  </w:style>
  <w:style w:type="paragraph" w:customStyle="1" w:styleId="223323">
    <w:name w:val="样式 样式 样式 标题 2标题2节½Ú?¨²节标题 + 宋体 四号 段前: 3 磅 段后: 3 磅 行距: 固定值 23 磅 +..."/>
    <w:basedOn w:val="a"/>
    <w:uiPriority w:val="99"/>
    <w:rsid w:val="00390550"/>
    <w:pPr>
      <w:keepNext/>
      <w:keepLines/>
      <w:outlineLvl w:val="1"/>
    </w:pPr>
    <w:rPr>
      <w:rFonts w:cs="宋体"/>
      <w:b/>
      <w:bCs/>
      <w:sz w:val="28"/>
      <w:szCs w:val="20"/>
    </w:rPr>
  </w:style>
  <w:style w:type="paragraph" w:customStyle="1" w:styleId="27">
    <w:name w:val="正文 + 左  2 字符"/>
    <w:basedOn w:val="a"/>
    <w:uiPriority w:val="99"/>
    <w:rsid w:val="00390550"/>
    <w:pPr>
      <w:ind w:leftChars="200" w:left="600" w:firstLineChars="200" w:firstLine="600"/>
    </w:pPr>
    <w:rPr>
      <w:rFonts w:eastAsia="仿宋_GB2312"/>
      <w:bCs/>
      <w:sz w:val="30"/>
      <w:szCs w:val="30"/>
    </w:rPr>
  </w:style>
  <w:style w:type="character" w:customStyle="1" w:styleId="LSYCharChar">
    <w:name w:val="LSY Char Char"/>
    <w:link w:val="LSY"/>
    <w:locked/>
    <w:rsid w:val="00390550"/>
    <w:rPr>
      <w:sz w:val="24"/>
      <w:szCs w:val="28"/>
    </w:rPr>
  </w:style>
  <w:style w:type="paragraph" w:customStyle="1" w:styleId="LSY">
    <w:name w:val="LSY"/>
    <w:basedOn w:val="a"/>
    <w:next w:val="a"/>
    <w:link w:val="LSYCharChar"/>
    <w:rsid w:val="00390550"/>
    <w:pPr>
      <w:spacing w:line="560" w:lineRule="exact"/>
      <w:ind w:firstLineChars="200" w:firstLine="200"/>
      <w:jc w:val="left"/>
    </w:pPr>
    <w:rPr>
      <w:rFonts w:asciiTheme="minorHAnsi" w:eastAsiaTheme="minorEastAsia" w:hAnsiTheme="minorHAnsi" w:cstheme="minorBidi"/>
      <w:szCs w:val="28"/>
    </w:rPr>
  </w:style>
  <w:style w:type="paragraph" w:customStyle="1" w:styleId="CharCharChar1Char">
    <w:name w:val="Char Char Char1 Char"/>
    <w:basedOn w:val="a"/>
    <w:uiPriority w:val="99"/>
    <w:rsid w:val="00390550"/>
    <w:pPr>
      <w:spacing w:line="240" w:lineRule="auto"/>
    </w:pPr>
    <w:rPr>
      <w:sz w:val="21"/>
    </w:rPr>
  </w:style>
  <w:style w:type="character" w:customStyle="1" w:styleId="Charfb">
    <w:name w:val="样式 _正文格式 + (西文) 宋体 Char"/>
    <w:link w:val="afff7"/>
    <w:locked/>
    <w:rsid w:val="00390550"/>
    <w:rPr>
      <w:sz w:val="24"/>
      <w:szCs w:val="24"/>
    </w:rPr>
  </w:style>
  <w:style w:type="paragraph" w:customStyle="1" w:styleId="afff7">
    <w:name w:val="样式 _正文格式 + (西文) 宋体"/>
    <w:basedOn w:val="afff4"/>
    <w:link w:val="Charfb"/>
    <w:rsid w:val="00390550"/>
    <w:pPr>
      <w:spacing w:line="360" w:lineRule="auto"/>
      <w:ind w:firstLine="480"/>
    </w:pPr>
    <w:rPr>
      <w:rFonts w:asciiTheme="minorHAnsi" w:eastAsiaTheme="minorEastAsia"/>
      <w:sz w:val="24"/>
    </w:rPr>
  </w:style>
  <w:style w:type="paragraph" w:customStyle="1" w:styleId="afff8">
    <w:name w:val="立项正文"/>
    <w:basedOn w:val="a"/>
    <w:uiPriority w:val="99"/>
    <w:rsid w:val="00390550"/>
    <w:pPr>
      <w:spacing w:line="540" w:lineRule="exact"/>
      <w:ind w:leftChars="342" w:left="958" w:firstLine="362"/>
      <w:jc w:val="left"/>
    </w:pPr>
    <w:rPr>
      <w:rFonts w:ascii="仿宋_GB2312" w:eastAsia="仿宋_GB2312" w:hAnsi="宋体"/>
      <w:sz w:val="28"/>
    </w:rPr>
  </w:style>
  <w:style w:type="character" w:customStyle="1" w:styleId="CharChar0">
    <w:name w:val="正文内容 Char Char"/>
    <w:link w:val="afff9"/>
    <w:uiPriority w:val="99"/>
    <w:locked/>
    <w:rsid w:val="00390550"/>
    <w:rPr>
      <w:rFonts w:ascii="Times New Roman" w:eastAsia="宋体" w:hAnsi="Times New Roman" w:cs="Times New Roman"/>
      <w:sz w:val="28"/>
      <w:szCs w:val="28"/>
    </w:rPr>
  </w:style>
  <w:style w:type="paragraph" w:customStyle="1" w:styleId="afff9">
    <w:name w:val="正文内容"/>
    <w:basedOn w:val="a"/>
    <w:link w:val="CharChar0"/>
    <w:uiPriority w:val="99"/>
    <w:rsid w:val="00390550"/>
    <w:pPr>
      <w:overflowPunct w:val="0"/>
      <w:topLinePunct/>
      <w:spacing w:beforeLines="50"/>
      <w:ind w:firstLineChars="200" w:firstLine="560"/>
    </w:pPr>
    <w:rPr>
      <w:sz w:val="28"/>
      <w:szCs w:val="28"/>
    </w:rPr>
  </w:style>
  <w:style w:type="paragraph" w:customStyle="1" w:styleId="18">
    <w:name w:val="1级标题"/>
    <w:next w:val="afff9"/>
    <w:uiPriority w:val="99"/>
    <w:rsid w:val="00390550"/>
    <w:pPr>
      <w:spacing w:before="360" w:after="240"/>
      <w:jc w:val="center"/>
      <w:outlineLvl w:val="0"/>
    </w:pPr>
    <w:rPr>
      <w:rFonts w:ascii="Arial" w:eastAsia="黑体" w:hAnsi="Arial" w:cs="Times New Roman"/>
      <w:sz w:val="36"/>
      <w:szCs w:val="24"/>
    </w:rPr>
  </w:style>
  <w:style w:type="character" w:customStyle="1" w:styleId="3CharChar">
    <w:name w:val="3级标题 Char Char"/>
    <w:link w:val="34"/>
    <w:locked/>
    <w:rsid w:val="00390550"/>
    <w:rPr>
      <w:rFonts w:ascii="仿宋_GB2312" w:eastAsia="仿宋_GB2312"/>
      <w:b/>
      <w:color w:val="0000FF"/>
      <w:sz w:val="28"/>
      <w:szCs w:val="28"/>
    </w:rPr>
  </w:style>
  <w:style w:type="paragraph" w:customStyle="1" w:styleId="34">
    <w:name w:val="3级标题"/>
    <w:basedOn w:val="a"/>
    <w:link w:val="3CharChar"/>
    <w:rsid w:val="00390550"/>
    <w:pPr>
      <w:kinsoku w:val="0"/>
      <w:adjustRightInd w:val="0"/>
      <w:snapToGrid w:val="0"/>
      <w:spacing w:line="360" w:lineRule="auto"/>
      <w:ind w:firstLine="561"/>
    </w:pPr>
    <w:rPr>
      <w:rFonts w:ascii="仿宋_GB2312" w:eastAsia="仿宋_GB2312" w:hAnsiTheme="minorHAnsi" w:cstheme="minorBidi"/>
      <w:b/>
      <w:color w:val="0000FF"/>
      <w:sz w:val="28"/>
      <w:szCs w:val="28"/>
    </w:rPr>
  </w:style>
  <w:style w:type="paragraph" w:customStyle="1" w:styleId="100">
    <w:name w:val="正文样式100"/>
    <w:basedOn w:val="a"/>
    <w:uiPriority w:val="99"/>
    <w:rsid w:val="00390550"/>
    <w:pPr>
      <w:ind w:firstLineChars="200" w:firstLine="480"/>
    </w:pPr>
    <w:rPr>
      <w:rFonts w:ascii="宋体" w:hAnsi="宋体"/>
      <w:color w:val="000000"/>
    </w:rPr>
  </w:style>
  <w:style w:type="paragraph" w:customStyle="1" w:styleId="180">
    <w:name w:val="18"/>
    <w:basedOn w:val="a"/>
    <w:next w:val="21"/>
    <w:uiPriority w:val="99"/>
    <w:rsid w:val="00390550"/>
    <w:pPr>
      <w:widowControl/>
      <w:spacing w:after="120" w:line="480" w:lineRule="auto"/>
      <w:jc w:val="left"/>
    </w:pPr>
    <w:rPr>
      <w:kern w:val="0"/>
      <w:sz w:val="20"/>
      <w:szCs w:val="20"/>
    </w:rPr>
  </w:style>
  <w:style w:type="paragraph" w:customStyle="1" w:styleId="xl96">
    <w:name w:val="xl96"/>
    <w:basedOn w:val="a"/>
    <w:uiPriority w:val="99"/>
    <w:rsid w:val="00390550"/>
    <w:pPr>
      <w:widowControl/>
      <w:pBdr>
        <w:left w:val="single" w:sz="8" w:space="0" w:color="auto"/>
        <w:bottom w:val="single" w:sz="4" w:space="0" w:color="auto"/>
        <w:right w:val="single" w:sz="8" w:space="0" w:color="auto"/>
      </w:pBdr>
      <w:spacing w:before="100" w:beforeAutospacing="1" w:after="100" w:afterAutospacing="1" w:line="240" w:lineRule="auto"/>
      <w:jc w:val="center"/>
    </w:pPr>
    <w:rPr>
      <w:rFonts w:ascii="宋体" w:eastAsia="华文中宋" w:hAnsi="宋体"/>
      <w:color w:val="000000"/>
      <w:kern w:val="0"/>
      <w:sz w:val="20"/>
      <w:szCs w:val="20"/>
    </w:rPr>
  </w:style>
  <w:style w:type="paragraph" w:customStyle="1" w:styleId="afffa">
    <w:name w:val="正文中小标题"/>
    <w:basedOn w:val="a"/>
    <w:uiPriority w:val="99"/>
    <w:rsid w:val="00390550"/>
    <w:pPr>
      <w:spacing w:beforeLines="50" w:line="460" w:lineRule="exact"/>
      <w:ind w:firstLineChars="200" w:firstLine="200"/>
    </w:pPr>
    <w:rPr>
      <w:rFonts w:eastAsia="黑体"/>
      <w:b/>
      <w:sz w:val="28"/>
    </w:rPr>
  </w:style>
  <w:style w:type="paragraph" w:customStyle="1" w:styleId="CharCharCharCharCharCharCharChar1CharCharCharChar">
    <w:name w:val="Char Char Char Char Char Char Char Char1 Char Char Char Char"/>
    <w:basedOn w:val="a"/>
    <w:next w:val="a"/>
    <w:uiPriority w:val="99"/>
    <w:rsid w:val="00390550"/>
    <w:pPr>
      <w:spacing w:line="360" w:lineRule="auto"/>
      <w:ind w:firstLineChars="200" w:firstLine="200"/>
    </w:pPr>
    <w:rPr>
      <w:rFonts w:ascii="宋体" w:hAnsi="宋体" w:cs="宋体"/>
    </w:rPr>
  </w:style>
  <w:style w:type="paragraph" w:customStyle="1" w:styleId="DX13521">
    <w:name w:val="样式 DX正文 + 13.5 磅 首行缩进:  2 字符1"/>
    <w:basedOn w:val="LSY"/>
    <w:uiPriority w:val="99"/>
    <w:rsid w:val="00390550"/>
    <w:rPr>
      <w:rFonts w:cs="宋体"/>
      <w:kern w:val="28"/>
    </w:rPr>
  </w:style>
  <w:style w:type="paragraph" w:customStyle="1" w:styleId="2CharCharCharChar">
    <w:name w:val="标题2 Char Char Char Char"/>
    <w:basedOn w:val="a"/>
    <w:uiPriority w:val="99"/>
    <w:rsid w:val="00390550"/>
    <w:pPr>
      <w:spacing w:line="560" w:lineRule="exact"/>
    </w:pPr>
    <w:rPr>
      <w:rFonts w:cs="宋体"/>
      <w:sz w:val="28"/>
    </w:rPr>
  </w:style>
  <w:style w:type="character" w:customStyle="1" w:styleId="Charfc">
    <w:name w:val="标准正文 Char"/>
    <w:link w:val="afffb"/>
    <w:locked/>
    <w:rsid w:val="00390550"/>
    <w:rPr>
      <w:sz w:val="24"/>
    </w:rPr>
  </w:style>
  <w:style w:type="paragraph" w:customStyle="1" w:styleId="afffb">
    <w:name w:val="标准正文"/>
    <w:basedOn w:val="a"/>
    <w:link w:val="Charfc"/>
    <w:qFormat/>
    <w:rsid w:val="00390550"/>
    <w:pPr>
      <w:spacing w:line="360" w:lineRule="auto"/>
      <w:ind w:firstLineChars="200" w:firstLine="200"/>
      <w:jc w:val="left"/>
    </w:pPr>
    <w:rPr>
      <w:rFonts w:asciiTheme="minorHAnsi" w:eastAsiaTheme="minorEastAsia" w:hAnsiTheme="minorHAnsi" w:cstheme="minorBidi"/>
      <w:szCs w:val="22"/>
    </w:rPr>
  </w:style>
  <w:style w:type="paragraph" w:customStyle="1" w:styleId="200">
    <w:name w:val="20"/>
    <w:basedOn w:val="a"/>
    <w:next w:val="af0"/>
    <w:uiPriority w:val="99"/>
    <w:rsid w:val="00390550"/>
    <w:pPr>
      <w:widowControl/>
      <w:spacing w:after="120"/>
      <w:jc w:val="left"/>
    </w:pPr>
    <w:rPr>
      <w:kern w:val="0"/>
      <w:sz w:val="20"/>
      <w:szCs w:val="20"/>
    </w:rPr>
  </w:style>
  <w:style w:type="paragraph" w:customStyle="1" w:styleId="font8">
    <w:name w:val="font8"/>
    <w:basedOn w:val="a"/>
    <w:uiPriority w:val="99"/>
    <w:rsid w:val="00390550"/>
    <w:pPr>
      <w:widowControl/>
      <w:spacing w:before="100" w:beforeAutospacing="1" w:after="100" w:afterAutospacing="1"/>
      <w:jc w:val="left"/>
    </w:pPr>
    <w:rPr>
      <w:rFonts w:ascii="宋体" w:hAnsi="宋体"/>
      <w:bCs/>
      <w:spacing w:val="-6"/>
      <w:kern w:val="0"/>
      <w:sz w:val="28"/>
      <w:szCs w:val="21"/>
    </w:rPr>
  </w:style>
  <w:style w:type="paragraph" w:customStyle="1" w:styleId="afffc">
    <w:name w:val="内蒙官矿正文"/>
    <w:basedOn w:val="a"/>
    <w:uiPriority w:val="99"/>
    <w:rsid w:val="00390550"/>
    <w:pPr>
      <w:spacing w:line="540" w:lineRule="exact"/>
      <w:ind w:firstLineChars="200" w:firstLine="560"/>
    </w:pPr>
    <w:rPr>
      <w:rFonts w:ascii="宋体" w:hAnsi="宋体"/>
      <w:bCs/>
      <w:color w:val="000000"/>
      <w:kern w:val="0"/>
      <w:sz w:val="28"/>
      <w:szCs w:val="28"/>
      <w:lang w:val="zh-CN"/>
    </w:rPr>
  </w:style>
  <w:style w:type="paragraph" w:customStyle="1" w:styleId="afffd">
    <w:name w:val="表格(新)"/>
    <w:basedOn w:val="a"/>
    <w:uiPriority w:val="99"/>
    <w:rsid w:val="00390550"/>
    <w:pPr>
      <w:spacing w:before="53" w:after="53" w:line="360" w:lineRule="exact"/>
      <w:ind w:leftChars="-59" w:left="-124"/>
      <w:jc w:val="center"/>
    </w:pPr>
    <w:rPr>
      <w:rFonts w:ascii="Arial Narrow" w:hAnsi="Arial Narrow"/>
      <w:kern w:val="0"/>
      <w:sz w:val="21"/>
      <w:szCs w:val="21"/>
    </w:rPr>
  </w:style>
  <w:style w:type="paragraph" w:customStyle="1" w:styleId="CharCharCharChar">
    <w:name w:val="Char Char Char Char"/>
    <w:basedOn w:val="a"/>
    <w:next w:val="a"/>
    <w:uiPriority w:val="99"/>
    <w:rsid w:val="00390550"/>
    <w:pPr>
      <w:spacing w:line="360" w:lineRule="auto"/>
      <w:ind w:firstLineChars="200" w:firstLine="200"/>
    </w:pPr>
    <w:rPr>
      <w:rFonts w:ascii="宋体" w:hAnsi="宋体" w:cs="宋体"/>
    </w:rPr>
  </w:style>
  <w:style w:type="character" w:customStyle="1" w:styleId="7Char0">
    <w:name w:val="7表格(治) Char"/>
    <w:link w:val="70"/>
    <w:locked/>
    <w:rsid w:val="00390550"/>
    <w:rPr>
      <w:rFonts w:ascii="楷体_GB2312" w:eastAsia="楷体_GB2312" w:cs="楷体_GB2312"/>
      <w:szCs w:val="36"/>
    </w:rPr>
  </w:style>
  <w:style w:type="paragraph" w:customStyle="1" w:styleId="70">
    <w:name w:val="7表格(治)"/>
    <w:basedOn w:val="a"/>
    <w:link w:val="7Char0"/>
    <w:rsid w:val="00390550"/>
    <w:pPr>
      <w:tabs>
        <w:tab w:val="center" w:pos="4153"/>
        <w:tab w:val="right" w:pos="8306"/>
      </w:tabs>
      <w:suppressAutoHyphens/>
      <w:snapToGrid w:val="0"/>
      <w:jc w:val="center"/>
    </w:pPr>
    <w:rPr>
      <w:rFonts w:ascii="楷体_GB2312" w:eastAsia="楷体_GB2312" w:hAnsiTheme="minorHAnsi" w:cs="楷体_GB2312"/>
      <w:sz w:val="21"/>
      <w:szCs w:val="36"/>
    </w:rPr>
  </w:style>
  <w:style w:type="character" w:customStyle="1" w:styleId="Charfd">
    <w:name w:val="单位 Char"/>
    <w:link w:val="afffe"/>
    <w:locked/>
    <w:rsid w:val="00390550"/>
    <w:rPr>
      <w:rFonts w:ascii="仿宋_GB2312" w:eastAsia="仿宋_GB2312"/>
      <w:b/>
      <w:sz w:val="28"/>
      <w:szCs w:val="28"/>
    </w:rPr>
  </w:style>
  <w:style w:type="paragraph" w:customStyle="1" w:styleId="afffe">
    <w:name w:val="单位"/>
    <w:basedOn w:val="a"/>
    <w:link w:val="Charfd"/>
    <w:qFormat/>
    <w:rsid w:val="00390550"/>
    <w:pPr>
      <w:spacing w:line="460" w:lineRule="exact"/>
      <w:ind w:firstLine="561"/>
    </w:pPr>
    <w:rPr>
      <w:rFonts w:ascii="仿宋_GB2312" w:eastAsia="仿宋_GB2312" w:hAnsiTheme="minorHAnsi" w:cstheme="minorBidi"/>
      <w:b/>
      <w:sz w:val="28"/>
      <w:szCs w:val="28"/>
    </w:rPr>
  </w:style>
  <w:style w:type="paragraph" w:customStyle="1" w:styleId="29">
    <w:name w:val="表格2"/>
    <w:basedOn w:val="a"/>
    <w:uiPriority w:val="99"/>
    <w:rsid w:val="00390550"/>
    <w:pPr>
      <w:spacing w:line="240" w:lineRule="auto"/>
      <w:jc w:val="center"/>
    </w:pPr>
    <w:rPr>
      <w:color w:val="0000FF"/>
      <w:sz w:val="21"/>
      <w:szCs w:val="28"/>
    </w:rPr>
  </w:style>
  <w:style w:type="paragraph" w:customStyle="1" w:styleId="35">
    <w:name w:val="目录3"/>
    <w:basedOn w:val="a"/>
    <w:next w:val="a"/>
    <w:uiPriority w:val="99"/>
    <w:rsid w:val="00390550"/>
    <w:pPr>
      <w:widowControl/>
      <w:tabs>
        <w:tab w:val="left" w:leader="dot" w:pos="8503"/>
      </w:tabs>
      <w:spacing w:line="317" w:lineRule="atLeast"/>
      <w:ind w:left="419" w:firstLine="419"/>
    </w:pPr>
    <w:rPr>
      <w:color w:val="000000"/>
      <w:kern w:val="0"/>
      <w:szCs w:val="20"/>
      <w:u w:color="000000"/>
    </w:rPr>
  </w:style>
  <w:style w:type="paragraph" w:customStyle="1" w:styleId="p18">
    <w:name w:val="p18"/>
    <w:basedOn w:val="a"/>
    <w:uiPriority w:val="99"/>
    <w:rsid w:val="00390550"/>
    <w:pPr>
      <w:widowControl/>
      <w:spacing w:line="529" w:lineRule="atLeast"/>
      <w:ind w:firstLine="420"/>
    </w:pPr>
    <w:rPr>
      <w:rFonts w:ascii="宋体" w:hAnsi="宋体" w:cs="宋体"/>
      <w:kern w:val="0"/>
    </w:rPr>
  </w:style>
  <w:style w:type="paragraph" w:customStyle="1" w:styleId="Char3CharCharCharCharCharCharCharChar">
    <w:name w:val="Char3 Char Char Char Char Char Char Char Char"/>
    <w:basedOn w:val="a"/>
    <w:uiPriority w:val="99"/>
    <w:rsid w:val="00390550"/>
    <w:pPr>
      <w:spacing w:line="560" w:lineRule="exact"/>
      <w:ind w:firstLineChars="200" w:firstLine="200"/>
    </w:pPr>
    <w:rPr>
      <w:rFonts w:ascii="宋体" w:hAnsi="宋体" w:cs="宋体"/>
      <w:sz w:val="28"/>
      <w:szCs w:val="28"/>
    </w:rPr>
  </w:style>
  <w:style w:type="paragraph" w:customStyle="1" w:styleId="1CharCharChar">
    <w:name w:val="正文1 Char Char Char"/>
    <w:basedOn w:val="a"/>
    <w:uiPriority w:val="99"/>
    <w:rsid w:val="00390550"/>
    <w:pPr>
      <w:spacing w:line="560" w:lineRule="exact"/>
      <w:ind w:firstLineChars="200" w:firstLine="200"/>
    </w:pPr>
    <w:rPr>
      <w:rFonts w:ascii="宋体" w:hAnsi="宋体" w:cs="宋体"/>
    </w:rPr>
  </w:style>
  <w:style w:type="paragraph" w:customStyle="1" w:styleId="19">
    <w:name w:val="19"/>
    <w:basedOn w:val="a"/>
    <w:next w:val="a"/>
    <w:uiPriority w:val="99"/>
    <w:rsid w:val="00390550"/>
    <w:pPr>
      <w:widowControl/>
      <w:spacing w:line="500" w:lineRule="exact"/>
      <w:ind w:firstLine="705"/>
      <w:jc w:val="left"/>
    </w:pPr>
    <w:rPr>
      <w:rFonts w:ascii="楷体_GB2312" w:eastAsia="楷体_GB2312" w:hAnsi="宋体"/>
      <w:b/>
      <w:bCs/>
      <w:kern w:val="0"/>
      <w:sz w:val="28"/>
      <w:szCs w:val="20"/>
    </w:rPr>
  </w:style>
  <w:style w:type="character" w:customStyle="1" w:styleId="7Char1">
    <w:name w:val="样式7 Char"/>
    <w:link w:val="71"/>
    <w:locked/>
    <w:rsid w:val="00390550"/>
    <w:rPr>
      <w:rFonts w:ascii="仿宋_GB2312" w:eastAsia="仿宋_GB2312" w:hAnsi="宋体"/>
      <w:sz w:val="28"/>
      <w:szCs w:val="28"/>
    </w:rPr>
  </w:style>
  <w:style w:type="paragraph" w:customStyle="1" w:styleId="71">
    <w:name w:val="样式7"/>
    <w:basedOn w:val="a"/>
    <w:link w:val="7Char1"/>
    <w:qFormat/>
    <w:rsid w:val="00390550"/>
    <w:pPr>
      <w:adjustRightInd w:val="0"/>
      <w:snapToGrid w:val="0"/>
      <w:spacing w:line="360" w:lineRule="auto"/>
      <w:ind w:firstLineChars="200" w:firstLine="560"/>
    </w:pPr>
    <w:rPr>
      <w:rFonts w:ascii="仿宋_GB2312" w:eastAsia="仿宋_GB2312" w:hAnsi="宋体" w:cstheme="minorBidi"/>
      <w:sz w:val="28"/>
      <w:szCs w:val="28"/>
    </w:rPr>
  </w:style>
  <w:style w:type="paragraph" w:customStyle="1" w:styleId="181">
    <w:name w:val="表格文字/18"/>
    <w:basedOn w:val="affc"/>
    <w:uiPriority w:val="99"/>
    <w:rsid w:val="00390550"/>
    <w:pPr>
      <w:spacing w:line="360" w:lineRule="exact"/>
    </w:pPr>
  </w:style>
  <w:style w:type="paragraph" w:customStyle="1" w:styleId="ParaCharCharCharCharCharCharChar">
    <w:name w:val="默认段落字体 Para Char Char Char Char Char Char Char"/>
    <w:basedOn w:val="a"/>
    <w:uiPriority w:val="99"/>
    <w:rsid w:val="00390550"/>
    <w:pPr>
      <w:spacing w:line="240" w:lineRule="auto"/>
    </w:pPr>
    <w:rPr>
      <w:rFonts w:ascii="Arial" w:hAnsi="Arial" w:cs="Arial"/>
      <w:sz w:val="20"/>
      <w:szCs w:val="20"/>
    </w:rPr>
  </w:style>
  <w:style w:type="paragraph" w:customStyle="1" w:styleId="xl46">
    <w:name w:val="xl46"/>
    <w:basedOn w:val="a"/>
    <w:uiPriority w:val="99"/>
    <w:rsid w:val="0039055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bCs/>
      <w:spacing w:val="-6"/>
      <w:kern w:val="0"/>
      <w:szCs w:val="28"/>
    </w:rPr>
  </w:style>
  <w:style w:type="paragraph" w:customStyle="1" w:styleId="GB2312">
    <w:name w:val="正文 + (中文) 仿宋_GB2312"/>
    <w:basedOn w:val="a"/>
    <w:uiPriority w:val="99"/>
    <w:rsid w:val="00390550"/>
    <w:pPr>
      <w:ind w:firstLineChars="200" w:firstLine="640"/>
    </w:pPr>
    <w:rPr>
      <w:rFonts w:eastAsia="仿宋_GB2312"/>
      <w:bCs/>
      <w:spacing w:val="-6"/>
      <w:kern w:val="0"/>
      <w:sz w:val="32"/>
      <w:szCs w:val="32"/>
    </w:rPr>
  </w:style>
  <w:style w:type="paragraph" w:customStyle="1" w:styleId="Char1CharCharCharCharCharChar">
    <w:name w:val="Char1 Char Char Char Char Char Char"/>
    <w:basedOn w:val="a"/>
    <w:uiPriority w:val="99"/>
    <w:rsid w:val="00390550"/>
    <w:pPr>
      <w:snapToGrid w:val="0"/>
      <w:spacing w:line="360" w:lineRule="auto"/>
      <w:ind w:firstLineChars="200" w:firstLine="529"/>
    </w:pPr>
    <w:rPr>
      <w:rFonts w:ascii="宋体" w:hAnsi="宋体"/>
      <w:b/>
      <w:sz w:val="21"/>
    </w:rPr>
  </w:style>
  <w:style w:type="character" w:customStyle="1" w:styleId="Charfe">
    <w:name w:val="表格 Char"/>
    <w:link w:val="affff"/>
    <w:locked/>
    <w:rsid w:val="00390550"/>
    <w:rPr>
      <w:rFonts w:ascii="宋体" w:eastAsia="宋体" w:hAnsi="宋体"/>
    </w:rPr>
  </w:style>
  <w:style w:type="paragraph" w:customStyle="1" w:styleId="affff">
    <w:name w:val="表格"/>
    <w:link w:val="Charfe"/>
    <w:rsid w:val="00390550"/>
    <w:pPr>
      <w:spacing w:line="380" w:lineRule="exact"/>
      <w:jc w:val="center"/>
    </w:pPr>
    <w:rPr>
      <w:rFonts w:ascii="宋体" w:eastAsia="宋体" w:hAnsi="宋体"/>
    </w:rPr>
  </w:style>
  <w:style w:type="paragraph" w:customStyle="1" w:styleId="61">
    <w:name w:val="6"/>
    <w:basedOn w:val="a"/>
    <w:next w:val="af6"/>
    <w:uiPriority w:val="99"/>
    <w:rsid w:val="00390550"/>
    <w:pPr>
      <w:spacing w:line="240" w:lineRule="auto"/>
    </w:pPr>
    <w:rPr>
      <w:rFonts w:ascii="宋体" w:hAnsi="Courier New" w:cs="宋体"/>
      <w:sz w:val="21"/>
      <w:szCs w:val="21"/>
    </w:rPr>
  </w:style>
  <w:style w:type="character" w:customStyle="1" w:styleId="hb2Char">
    <w:name w:val="hb2 Char"/>
    <w:link w:val="hb2"/>
    <w:locked/>
    <w:rsid w:val="00390550"/>
    <w:rPr>
      <w:b/>
      <w:bCs/>
      <w:sz w:val="24"/>
      <w:szCs w:val="24"/>
    </w:rPr>
  </w:style>
  <w:style w:type="paragraph" w:customStyle="1" w:styleId="hb2">
    <w:name w:val="hb2"/>
    <w:basedOn w:val="2"/>
    <w:link w:val="hb2Char"/>
    <w:rsid w:val="00390550"/>
    <w:pPr>
      <w:widowControl w:val="0"/>
      <w:numPr>
        <w:ilvl w:val="0"/>
        <w:numId w:val="0"/>
      </w:numPr>
      <w:adjustRightInd w:val="0"/>
      <w:spacing w:beforeLines="0" w:after="120" w:line="416" w:lineRule="atLeast"/>
    </w:pPr>
    <w:rPr>
      <w:rFonts w:asciiTheme="minorHAnsi" w:eastAsiaTheme="minorEastAsia" w:hAnsiTheme="minorHAnsi" w:cstheme="minorBidi"/>
      <w:bCs/>
      <w:sz w:val="24"/>
      <w:szCs w:val="24"/>
    </w:rPr>
  </w:style>
  <w:style w:type="paragraph" w:customStyle="1" w:styleId="131">
    <w:name w:val="13"/>
    <w:basedOn w:val="a"/>
    <w:next w:val="af1"/>
    <w:uiPriority w:val="99"/>
    <w:rsid w:val="00390550"/>
    <w:pPr>
      <w:widowControl/>
      <w:spacing w:line="440" w:lineRule="exact"/>
      <w:ind w:firstLine="539"/>
      <w:jc w:val="left"/>
    </w:pPr>
    <w:rPr>
      <w:b/>
      <w:spacing w:val="4"/>
      <w:kern w:val="0"/>
      <w:szCs w:val="20"/>
    </w:rPr>
  </w:style>
  <w:style w:type="character" w:customStyle="1" w:styleId="Charff">
    <w:name w:val="公式 Char"/>
    <w:link w:val="affff0"/>
    <w:locked/>
    <w:rsid w:val="00390550"/>
    <w:rPr>
      <w:sz w:val="24"/>
    </w:rPr>
  </w:style>
  <w:style w:type="paragraph" w:customStyle="1" w:styleId="affff0">
    <w:name w:val="公式"/>
    <w:basedOn w:val="a"/>
    <w:link w:val="Charff"/>
    <w:rsid w:val="00390550"/>
    <w:pPr>
      <w:spacing w:beforeLines="50" w:line="240" w:lineRule="auto"/>
      <w:jc w:val="center"/>
    </w:pPr>
    <w:rPr>
      <w:rFonts w:asciiTheme="minorHAnsi" w:eastAsiaTheme="minorEastAsia" w:hAnsiTheme="minorHAnsi" w:cstheme="minorBidi"/>
      <w:szCs w:val="22"/>
    </w:rPr>
  </w:style>
  <w:style w:type="character" w:customStyle="1" w:styleId="04Char">
    <w:name w:val="字紧0.4 Char"/>
    <w:link w:val="04"/>
    <w:locked/>
    <w:rsid w:val="00390550"/>
    <w:rPr>
      <w:rFonts w:ascii="宋体" w:eastAsia="宋体" w:hAnsi="宋体"/>
      <w:spacing w:val="-8"/>
      <w:kern w:val="24"/>
      <w:sz w:val="28"/>
      <w:szCs w:val="28"/>
      <w:u w:color="000000"/>
    </w:rPr>
  </w:style>
  <w:style w:type="paragraph" w:customStyle="1" w:styleId="04">
    <w:name w:val="字紧0.4"/>
    <w:basedOn w:val="a"/>
    <w:link w:val="04Char"/>
    <w:rsid w:val="00390550"/>
    <w:pPr>
      <w:tabs>
        <w:tab w:val="left" w:pos="6180"/>
      </w:tabs>
      <w:adjustRightInd w:val="0"/>
      <w:snapToGrid w:val="0"/>
      <w:spacing w:line="336" w:lineRule="auto"/>
      <w:ind w:firstLineChars="200" w:firstLine="528"/>
    </w:pPr>
    <w:rPr>
      <w:rFonts w:ascii="宋体" w:hAnsi="宋体" w:cstheme="minorBidi"/>
      <w:spacing w:val="-8"/>
      <w:kern w:val="24"/>
      <w:sz w:val="28"/>
      <w:szCs w:val="28"/>
      <w:u w:color="000000"/>
    </w:rPr>
  </w:style>
  <w:style w:type="paragraph" w:customStyle="1" w:styleId="li1">
    <w:name w:val="li 1"/>
    <w:basedOn w:val="1"/>
    <w:next w:val="1"/>
    <w:uiPriority w:val="99"/>
    <w:rsid w:val="00390550"/>
    <w:pPr>
      <w:keepNext/>
      <w:keepLines/>
      <w:pageBreakBefore w:val="0"/>
      <w:widowControl w:val="0"/>
      <w:spacing w:beforeLines="0" w:after="120" w:line="240" w:lineRule="auto"/>
    </w:pPr>
    <w:rPr>
      <w:rFonts w:ascii="Times New Roman" w:eastAsia="隶书" w:hAnsi="Times New Roman" w:cs="Times New Roman"/>
      <w:b/>
      <w:color w:val="auto"/>
      <w:kern w:val="44"/>
      <w:sz w:val="44"/>
      <w:szCs w:val="30"/>
    </w:rPr>
  </w:style>
  <w:style w:type="paragraph" w:customStyle="1" w:styleId="CharCharChar1CharCharCharCharCharCharCharCharCharCharCharChar1CharCharCharChar">
    <w:name w:val="Char Char Char1 Char Char Char Char Char Char Char Char Char Char Char Char1 Char Char Char Char"/>
    <w:basedOn w:val="a"/>
    <w:uiPriority w:val="99"/>
    <w:rsid w:val="00390550"/>
    <w:pPr>
      <w:snapToGrid w:val="0"/>
      <w:spacing w:line="360" w:lineRule="auto"/>
      <w:ind w:firstLineChars="200" w:firstLine="529"/>
    </w:pPr>
    <w:rPr>
      <w:rFonts w:ascii="宋体" w:hAnsi="宋体"/>
      <w:b/>
      <w:sz w:val="21"/>
    </w:rPr>
  </w:style>
  <w:style w:type="character" w:customStyle="1" w:styleId="1Char1">
    <w:name w:val="正文1 Char"/>
    <w:link w:val="1a"/>
    <w:locked/>
    <w:rsid w:val="00390550"/>
    <w:rPr>
      <w:rFonts w:ascii="宋体" w:eastAsia="宋体" w:hAnsi="宋体" w:cs="宋体"/>
      <w:sz w:val="28"/>
      <w:szCs w:val="28"/>
    </w:rPr>
  </w:style>
  <w:style w:type="paragraph" w:customStyle="1" w:styleId="1a">
    <w:name w:val="正文1"/>
    <w:basedOn w:val="a"/>
    <w:link w:val="1Char1"/>
    <w:rsid w:val="00390550"/>
    <w:pPr>
      <w:spacing w:line="560" w:lineRule="exact"/>
      <w:ind w:firstLineChars="200" w:firstLine="200"/>
    </w:pPr>
    <w:rPr>
      <w:rFonts w:ascii="宋体" w:hAnsi="宋体" w:cs="宋体"/>
      <w:sz w:val="28"/>
      <w:szCs w:val="28"/>
    </w:rPr>
  </w:style>
  <w:style w:type="character" w:customStyle="1" w:styleId="CharChar1">
    <w:name w:val="正文+ Char Char"/>
    <w:link w:val="affff1"/>
    <w:locked/>
    <w:rsid w:val="00390550"/>
    <w:rPr>
      <w:rFonts w:ascii="仿宋_GB2312" w:eastAsia="仿宋_GB2312"/>
      <w:b/>
      <w:sz w:val="24"/>
      <w:szCs w:val="32"/>
    </w:rPr>
  </w:style>
  <w:style w:type="paragraph" w:customStyle="1" w:styleId="affff1">
    <w:name w:val="正文+"/>
    <w:basedOn w:val="a"/>
    <w:link w:val="CharChar1"/>
    <w:rsid w:val="00390550"/>
    <w:pPr>
      <w:spacing w:line="360" w:lineRule="auto"/>
      <w:ind w:firstLineChars="200" w:firstLine="480"/>
    </w:pPr>
    <w:rPr>
      <w:rFonts w:ascii="仿宋_GB2312" w:eastAsia="仿宋_GB2312" w:hAnsiTheme="minorHAnsi" w:cstheme="minorBidi"/>
      <w:b/>
      <w:szCs w:val="32"/>
    </w:rPr>
  </w:style>
  <w:style w:type="paragraph" w:customStyle="1" w:styleId="2a">
    <w:name w:val="样式 宋体 小四 行距: 2 倍行距"/>
    <w:basedOn w:val="a"/>
    <w:uiPriority w:val="99"/>
    <w:rsid w:val="00390550"/>
    <w:pPr>
      <w:spacing w:line="480" w:lineRule="auto"/>
      <w:ind w:firstLineChars="200" w:firstLine="480"/>
    </w:pPr>
    <w:rPr>
      <w:rFonts w:ascii="宋体" w:hAnsi="宋体"/>
      <w:sz w:val="28"/>
      <w:szCs w:val="20"/>
    </w:rPr>
  </w:style>
  <w:style w:type="paragraph" w:customStyle="1" w:styleId="affff2">
    <w:name w:val="阳光文字"/>
    <w:basedOn w:val="a"/>
    <w:uiPriority w:val="99"/>
    <w:rsid w:val="00390550"/>
    <w:pPr>
      <w:spacing w:beforeLines="25" w:line="440" w:lineRule="exact"/>
      <w:ind w:firstLineChars="200" w:firstLine="200"/>
    </w:pPr>
  </w:style>
  <w:style w:type="character" w:customStyle="1" w:styleId="Charff0">
    <w:name w:val="正明正文 Char"/>
    <w:link w:val="affff3"/>
    <w:locked/>
    <w:rsid w:val="00390550"/>
    <w:rPr>
      <w:rFonts w:ascii="宋体" w:eastAsia="宋体" w:hAnsi="宋体"/>
      <w:color w:val="000000"/>
      <w:sz w:val="24"/>
      <w:szCs w:val="24"/>
    </w:rPr>
  </w:style>
  <w:style w:type="paragraph" w:customStyle="1" w:styleId="affff3">
    <w:name w:val="正明正文"/>
    <w:basedOn w:val="a"/>
    <w:link w:val="Charff0"/>
    <w:rsid w:val="00390550"/>
    <w:pPr>
      <w:tabs>
        <w:tab w:val="left" w:pos="360"/>
        <w:tab w:val="left" w:pos="1440"/>
        <w:tab w:val="left" w:pos="2340"/>
        <w:tab w:val="left" w:pos="7200"/>
      </w:tabs>
      <w:spacing w:line="500" w:lineRule="exact"/>
      <w:ind w:firstLineChars="200" w:firstLine="200"/>
    </w:pPr>
    <w:rPr>
      <w:rFonts w:ascii="宋体" w:hAnsi="宋体" w:cstheme="minorBidi"/>
      <w:color w:val="000000"/>
    </w:rPr>
  </w:style>
  <w:style w:type="paragraph" w:customStyle="1" w:styleId="AChar">
    <w:name w:val="A正文 Char"/>
    <w:basedOn w:val="a"/>
    <w:uiPriority w:val="99"/>
    <w:rsid w:val="00390550"/>
    <w:pPr>
      <w:topLinePunct/>
      <w:spacing w:beforeLines="50" w:line="480" w:lineRule="auto"/>
      <w:ind w:firstLineChars="200" w:firstLine="480"/>
    </w:pPr>
    <w:rPr>
      <w:rFonts w:ascii="宋体" w:hAnsi="宋体"/>
      <w:bCs/>
    </w:rPr>
  </w:style>
  <w:style w:type="paragraph" w:customStyle="1" w:styleId="Bullet">
    <w:name w:val="Bullet"/>
    <w:basedOn w:val="a"/>
    <w:next w:val="a"/>
    <w:uiPriority w:val="99"/>
    <w:rsid w:val="00390550"/>
    <w:pPr>
      <w:widowControl/>
      <w:suppressLineNumbers/>
      <w:tabs>
        <w:tab w:val="left" w:pos="360"/>
      </w:tabs>
      <w:suppressAutoHyphens/>
      <w:spacing w:after="240" w:line="240" w:lineRule="auto"/>
      <w:ind w:left="720" w:hanging="360"/>
    </w:pPr>
    <w:rPr>
      <w:kern w:val="0"/>
      <w:sz w:val="23"/>
      <w:szCs w:val="20"/>
      <w:lang w:eastAsia="en-US"/>
    </w:rPr>
  </w:style>
  <w:style w:type="paragraph" w:customStyle="1" w:styleId="affff4">
    <w:name w:val="表头a"/>
    <w:basedOn w:val="a"/>
    <w:uiPriority w:val="99"/>
    <w:rsid w:val="00390550"/>
    <w:pPr>
      <w:widowControl/>
      <w:spacing w:line="240" w:lineRule="auto"/>
      <w:jc w:val="center"/>
    </w:pPr>
    <w:rPr>
      <w:rFonts w:cs="宋体"/>
      <w:b/>
      <w:bCs/>
      <w:szCs w:val="20"/>
    </w:rPr>
  </w:style>
  <w:style w:type="character" w:customStyle="1" w:styleId="26Char">
    <w:name w:val="26磅正文 Char"/>
    <w:link w:val="260"/>
    <w:locked/>
    <w:rsid w:val="00390550"/>
    <w:rPr>
      <w:rFonts w:ascii="宋体" w:eastAsia="宋体" w:hAnsi="宋体" w:cs="宋体"/>
      <w:color w:val="000000"/>
      <w:sz w:val="24"/>
      <w:szCs w:val="24"/>
    </w:rPr>
  </w:style>
  <w:style w:type="paragraph" w:customStyle="1" w:styleId="260">
    <w:name w:val="26磅正文"/>
    <w:basedOn w:val="a"/>
    <w:link w:val="26Char"/>
    <w:rsid w:val="00390550"/>
    <w:pPr>
      <w:spacing w:line="520" w:lineRule="exact"/>
      <w:ind w:firstLineChars="200" w:firstLine="480"/>
    </w:pPr>
    <w:rPr>
      <w:rFonts w:ascii="宋体" w:hAnsi="宋体" w:cs="宋体"/>
      <w:color w:val="000000"/>
    </w:rPr>
  </w:style>
  <w:style w:type="paragraph" w:customStyle="1" w:styleId="affff5">
    <w:name w:val="正文，文字"/>
    <w:basedOn w:val="a"/>
    <w:uiPriority w:val="99"/>
    <w:rsid w:val="00390550"/>
    <w:pPr>
      <w:spacing w:line="360" w:lineRule="auto"/>
      <w:ind w:firstLineChars="200" w:firstLine="200"/>
      <w:jc w:val="left"/>
    </w:pPr>
    <w:rPr>
      <w:rFonts w:ascii="宋体" w:hAnsi="宋体" w:cs="宋体"/>
      <w:kern w:val="0"/>
      <w:szCs w:val="20"/>
    </w:rPr>
  </w:style>
  <w:style w:type="paragraph" w:customStyle="1" w:styleId="affff6">
    <w:name w:val="立项标题（二）"/>
    <w:basedOn w:val="a"/>
    <w:uiPriority w:val="99"/>
    <w:rsid w:val="00390550"/>
    <w:pPr>
      <w:spacing w:before="240" w:after="60" w:line="580" w:lineRule="exact"/>
      <w:ind w:firstLineChars="200" w:firstLine="200"/>
      <w:jc w:val="left"/>
      <w:outlineLvl w:val="1"/>
    </w:pPr>
    <w:rPr>
      <w:rFonts w:ascii="Arial" w:eastAsia="楷体_GB2312" w:hAnsi="Arial" w:cs="Arial"/>
      <w:b/>
      <w:bCs/>
      <w:sz w:val="28"/>
      <w:szCs w:val="32"/>
    </w:rPr>
  </w:style>
  <w:style w:type="paragraph" w:customStyle="1" w:styleId="211">
    <w:name w:val="21"/>
    <w:basedOn w:val="a"/>
    <w:next w:val="a"/>
    <w:uiPriority w:val="99"/>
    <w:rsid w:val="00390550"/>
    <w:pPr>
      <w:widowControl/>
      <w:spacing w:line="500" w:lineRule="exact"/>
      <w:ind w:firstLine="705"/>
      <w:jc w:val="left"/>
    </w:pPr>
    <w:rPr>
      <w:rFonts w:ascii="楷体_GB2312" w:eastAsia="楷体_GB2312" w:hAnsi="宋体"/>
      <w:b/>
      <w:bCs/>
      <w:kern w:val="0"/>
      <w:sz w:val="28"/>
      <w:szCs w:val="20"/>
    </w:rPr>
  </w:style>
  <w:style w:type="paragraph" w:customStyle="1" w:styleId="font9">
    <w:name w:val="font9"/>
    <w:basedOn w:val="a"/>
    <w:uiPriority w:val="99"/>
    <w:rsid w:val="00390550"/>
    <w:pPr>
      <w:widowControl/>
      <w:spacing w:before="100" w:beforeAutospacing="1" w:after="100" w:afterAutospacing="1"/>
      <w:jc w:val="left"/>
    </w:pPr>
    <w:rPr>
      <w:bCs/>
      <w:spacing w:val="-6"/>
      <w:kern w:val="0"/>
      <w:sz w:val="18"/>
      <w:szCs w:val="18"/>
    </w:rPr>
  </w:style>
  <w:style w:type="character" w:customStyle="1" w:styleId="0Char">
    <w:name w:val="0正文 Char"/>
    <w:link w:val="0"/>
    <w:locked/>
    <w:rsid w:val="00390550"/>
    <w:rPr>
      <w:sz w:val="24"/>
    </w:rPr>
  </w:style>
  <w:style w:type="paragraph" w:customStyle="1" w:styleId="0">
    <w:name w:val="0正文"/>
    <w:basedOn w:val="a"/>
    <w:link w:val="0Char"/>
    <w:qFormat/>
    <w:rsid w:val="00390550"/>
    <w:pPr>
      <w:adjustRightInd w:val="0"/>
      <w:ind w:firstLineChars="200" w:firstLine="200"/>
      <w:contextualSpacing/>
    </w:pPr>
    <w:rPr>
      <w:rFonts w:asciiTheme="minorHAnsi" w:eastAsiaTheme="minorEastAsia" w:hAnsiTheme="minorHAnsi" w:cstheme="minorBidi"/>
      <w:szCs w:val="22"/>
    </w:rPr>
  </w:style>
  <w:style w:type="paragraph" w:customStyle="1" w:styleId="xl47">
    <w:name w:val="xl47"/>
    <w:basedOn w:val="a"/>
    <w:uiPriority w:val="99"/>
    <w:rsid w:val="00390550"/>
    <w:pPr>
      <w:widowControl/>
      <w:pBdr>
        <w:bottom w:val="single" w:sz="4" w:space="0" w:color="auto"/>
        <w:right w:val="single" w:sz="4" w:space="0" w:color="auto"/>
      </w:pBdr>
      <w:spacing w:before="100" w:beforeAutospacing="1" w:after="100" w:afterAutospacing="1" w:line="240" w:lineRule="auto"/>
      <w:jc w:val="center"/>
    </w:pPr>
    <w:rPr>
      <w:rFonts w:eastAsia="Arial Unicode MS"/>
      <w:color w:val="0000FF"/>
      <w:kern w:val="0"/>
      <w:sz w:val="21"/>
      <w:szCs w:val="21"/>
    </w:rPr>
  </w:style>
  <w:style w:type="character" w:customStyle="1" w:styleId="2TimesNewRomanChar">
    <w:name w:val="样式 自动2 + Times New Roman Char"/>
    <w:link w:val="2TimesNewRoman"/>
    <w:locked/>
    <w:rsid w:val="00390550"/>
    <w:rPr>
      <w:b/>
      <w:bCs/>
      <w:sz w:val="28"/>
      <w:szCs w:val="28"/>
    </w:rPr>
  </w:style>
  <w:style w:type="paragraph" w:customStyle="1" w:styleId="2TimesNewRoman">
    <w:name w:val="样式 自动2 + Times New Roman"/>
    <w:basedOn w:val="a"/>
    <w:link w:val="2TimesNewRomanChar"/>
    <w:rsid w:val="00390550"/>
    <w:pPr>
      <w:keepNext/>
      <w:keepLines/>
      <w:tabs>
        <w:tab w:val="left" w:pos="540"/>
      </w:tabs>
      <w:outlineLvl w:val="1"/>
    </w:pPr>
    <w:rPr>
      <w:rFonts w:asciiTheme="minorHAnsi" w:eastAsiaTheme="minorEastAsia" w:hAnsiTheme="minorHAnsi" w:cstheme="minorBidi"/>
      <w:b/>
      <w:bCs/>
      <w:sz w:val="28"/>
      <w:szCs w:val="28"/>
    </w:rPr>
  </w:style>
  <w:style w:type="paragraph" w:customStyle="1" w:styleId="CharCharChar1CharCharCharChar">
    <w:name w:val="Char Char Char1 Char Char Char Char"/>
    <w:basedOn w:val="a"/>
    <w:uiPriority w:val="99"/>
    <w:rsid w:val="00390550"/>
    <w:pPr>
      <w:spacing w:line="360" w:lineRule="auto"/>
      <w:ind w:firstLineChars="200" w:firstLine="200"/>
    </w:pPr>
    <w:rPr>
      <w:rFonts w:ascii="宋体" w:hAnsi="宋体" w:cs="宋体"/>
    </w:rPr>
  </w:style>
  <w:style w:type="paragraph" w:customStyle="1" w:styleId="Default">
    <w:name w:val="Default"/>
    <w:rsid w:val="00390550"/>
    <w:pPr>
      <w:widowControl w:val="0"/>
      <w:autoSpaceDE w:val="0"/>
      <w:autoSpaceDN w:val="0"/>
      <w:adjustRightInd w:val="0"/>
    </w:pPr>
    <w:rPr>
      <w:rFonts w:ascii="宋体" w:eastAsia="宋体" w:hAnsi="Times New Roman" w:cs="宋体"/>
      <w:color w:val="000000"/>
      <w:kern w:val="0"/>
      <w:sz w:val="24"/>
      <w:szCs w:val="24"/>
    </w:rPr>
  </w:style>
  <w:style w:type="paragraph" w:customStyle="1" w:styleId="xl73">
    <w:name w:val="xl73"/>
    <w:basedOn w:val="a"/>
    <w:uiPriority w:val="99"/>
    <w:rsid w:val="00390550"/>
    <w:pPr>
      <w:widowControl/>
      <w:pBdr>
        <w:left w:val="single" w:sz="8" w:space="0" w:color="auto"/>
        <w:right w:val="single" w:sz="8" w:space="0" w:color="auto"/>
      </w:pBdr>
      <w:spacing w:before="100" w:beforeAutospacing="1" w:after="100" w:afterAutospacing="1" w:line="240" w:lineRule="auto"/>
      <w:jc w:val="center"/>
    </w:pPr>
    <w:rPr>
      <w:rFonts w:ascii="宋体" w:hAnsi="宋体"/>
      <w:kern w:val="0"/>
    </w:rPr>
  </w:style>
  <w:style w:type="paragraph" w:customStyle="1" w:styleId="xl23">
    <w:name w:val="xl23"/>
    <w:basedOn w:val="a"/>
    <w:uiPriority w:val="99"/>
    <w:rsid w:val="00390550"/>
    <w:pPr>
      <w:widowControl/>
      <w:pBdr>
        <w:top w:val="single" w:sz="4" w:space="0" w:color="auto"/>
        <w:bottom w:val="single" w:sz="4" w:space="0" w:color="auto"/>
        <w:right w:val="single" w:sz="4" w:space="0" w:color="auto"/>
      </w:pBdr>
      <w:spacing w:before="100" w:beforeAutospacing="1" w:after="100" w:afterAutospacing="1"/>
      <w:jc w:val="right"/>
    </w:pPr>
    <w:rPr>
      <w:rFonts w:eastAsia="Arial Unicode MS"/>
      <w:kern w:val="0"/>
      <w:szCs w:val="20"/>
    </w:rPr>
  </w:style>
  <w:style w:type="paragraph" w:customStyle="1" w:styleId="03">
    <w:name w:val="标题03"/>
    <w:basedOn w:val="3"/>
    <w:uiPriority w:val="99"/>
    <w:rsid w:val="00390550"/>
    <w:pPr>
      <w:keepNext w:val="0"/>
      <w:widowControl w:val="0"/>
      <w:spacing w:after="60" w:line="360" w:lineRule="auto"/>
      <w:ind w:firstLine="482"/>
    </w:pPr>
    <w:rPr>
      <w:b/>
      <w:sz w:val="24"/>
      <w:szCs w:val="28"/>
    </w:rPr>
  </w:style>
  <w:style w:type="character" w:customStyle="1" w:styleId="Charff1">
    <w:name w:val="表格头 Char"/>
    <w:link w:val="affff7"/>
    <w:locked/>
    <w:rsid w:val="00390550"/>
    <w:rPr>
      <w:rFonts w:ascii="黑体" w:eastAsia="黑体" w:hAnsi="黑体" w:cs="宋体"/>
      <w:sz w:val="24"/>
      <w:szCs w:val="24"/>
      <w:lang w:bidi="he-IL"/>
    </w:rPr>
  </w:style>
  <w:style w:type="paragraph" w:customStyle="1" w:styleId="affff7">
    <w:name w:val="表格头"/>
    <w:basedOn w:val="a"/>
    <w:link w:val="Charff1"/>
    <w:rsid w:val="00390550"/>
    <w:pPr>
      <w:spacing w:line="560" w:lineRule="atLeast"/>
      <w:jc w:val="center"/>
    </w:pPr>
    <w:rPr>
      <w:rFonts w:ascii="黑体" w:eastAsia="黑体" w:hAnsi="黑体" w:cs="宋体"/>
      <w:lang w:bidi="he-IL"/>
    </w:rPr>
  </w:style>
  <w:style w:type="paragraph" w:customStyle="1" w:styleId="1b">
    <w:name w:val="流程图1"/>
    <w:basedOn w:val="a"/>
    <w:uiPriority w:val="99"/>
    <w:rsid w:val="00390550"/>
    <w:pPr>
      <w:spacing w:line="280" w:lineRule="exact"/>
    </w:pPr>
    <w:rPr>
      <w:sz w:val="21"/>
      <w:szCs w:val="20"/>
    </w:rPr>
  </w:style>
  <w:style w:type="paragraph" w:customStyle="1" w:styleId="xl24">
    <w:name w:val="xl24"/>
    <w:basedOn w:val="a"/>
    <w:uiPriority w:val="99"/>
    <w:rsid w:val="00390550"/>
    <w:pPr>
      <w:widowControl/>
      <w:pBdr>
        <w:left w:val="single" w:sz="4" w:space="0" w:color="auto"/>
        <w:bottom w:val="single" w:sz="4" w:space="0" w:color="auto"/>
        <w:right w:val="single" w:sz="4" w:space="0" w:color="auto"/>
      </w:pBdr>
      <w:spacing w:before="100" w:beforeAutospacing="1" w:after="100" w:afterAutospacing="1" w:line="240" w:lineRule="auto"/>
    </w:pPr>
    <w:rPr>
      <w:rFonts w:ascii="楷体_GB2312" w:eastAsia="楷体_GB2312" w:hAnsi="Arial Unicode MS"/>
      <w:kern w:val="0"/>
    </w:rPr>
  </w:style>
  <w:style w:type="character" w:customStyle="1" w:styleId="Charff2">
    <w:name w:val="表格标题 Char"/>
    <w:link w:val="affff8"/>
    <w:locked/>
    <w:rsid w:val="00390550"/>
    <w:rPr>
      <w:sz w:val="28"/>
    </w:rPr>
  </w:style>
  <w:style w:type="paragraph" w:customStyle="1" w:styleId="affff8">
    <w:name w:val="表格标题"/>
    <w:basedOn w:val="a"/>
    <w:next w:val="a"/>
    <w:link w:val="Charff2"/>
    <w:rsid w:val="00390550"/>
    <w:pPr>
      <w:adjustRightInd w:val="0"/>
      <w:snapToGrid w:val="0"/>
      <w:spacing w:line="360" w:lineRule="auto"/>
      <w:ind w:firstLineChars="192" w:firstLine="538"/>
    </w:pPr>
    <w:rPr>
      <w:rFonts w:asciiTheme="minorHAnsi" w:eastAsiaTheme="minorEastAsia" w:hAnsiTheme="minorHAnsi" w:cstheme="minorBidi"/>
      <w:sz w:val="28"/>
      <w:szCs w:val="22"/>
    </w:rPr>
  </w:style>
  <w:style w:type="paragraph" w:customStyle="1" w:styleId="110">
    <w:name w:val="11"/>
    <w:basedOn w:val="a"/>
    <w:uiPriority w:val="99"/>
    <w:rsid w:val="00390550"/>
    <w:pPr>
      <w:spacing w:line="500" w:lineRule="exact"/>
      <w:ind w:firstLine="705"/>
    </w:pPr>
    <w:rPr>
      <w:rFonts w:ascii="楷体_GB2312" w:eastAsia="楷体_GB2312" w:hAnsi="宋体"/>
      <w:b/>
      <w:bCs/>
      <w:sz w:val="28"/>
    </w:rPr>
  </w:style>
  <w:style w:type="paragraph" w:customStyle="1" w:styleId="fonts">
    <w:name w:val="fonts"/>
    <w:basedOn w:val="a"/>
    <w:uiPriority w:val="99"/>
    <w:rsid w:val="00390550"/>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affff9">
    <w:name w:val="简单回函地址"/>
    <w:basedOn w:val="a"/>
    <w:uiPriority w:val="99"/>
    <w:rsid w:val="00390550"/>
    <w:pPr>
      <w:widowControl/>
      <w:jc w:val="left"/>
    </w:pPr>
    <w:rPr>
      <w:kern w:val="0"/>
      <w:sz w:val="20"/>
      <w:szCs w:val="20"/>
    </w:rPr>
  </w:style>
  <w:style w:type="paragraph" w:customStyle="1" w:styleId="xl64">
    <w:name w:val="xl64"/>
    <w:basedOn w:val="a"/>
    <w:uiPriority w:val="99"/>
    <w:rsid w:val="00390550"/>
    <w:pPr>
      <w:widowControl/>
      <w:spacing w:before="100" w:beforeAutospacing="1" w:after="100" w:afterAutospacing="1" w:line="240" w:lineRule="auto"/>
      <w:jc w:val="center"/>
    </w:pPr>
    <w:rPr>
      <w:rFonts w:ascii="宋体" w:hAnsi="宋体"/>
      <w:kern w:val="0"/>
    </w:rPr>
  </w:style>
  <w:style w:type="paragraph" w:customStyle="1" w:styleId="111">
    <w:name w:val="表格样式11"/>
    <w:basedOn w:val="a"/>
    <w:uiPriority w:val="99"/>
    <w:rsid w:val="00390550"/>
    <w:pPr>
      <w:spacing w:line="360" w:lineRule="exact"/>
      <w:jc w:val="center"/>
    </w:pPr>
    <w:rPr>
      <w:rFonts w:ascii="宋体" w:hAnsi="宋体" w:cs="Arial"/>
      <w:sz w:val="21"/>
    </w:rPr>
  </w:style>
  <w:style w:type="paragraph" w:customStyle="1" w:styleId="xl48">
    <w:name w:val="xl48"/>
    <w:basedOn w:val="a"/>
    <w:uiPriority w:val="99"/>
    <w:rsid w:val="00390550"/>
    <w:pPr>
      <w:widowControl/>
      <w:pBdr>
        <w:top w:val="single" w:sz="4" w:space="0" w:color="auto"/>
        <w:bottom w:val="single" w:sz="4" w:space="0" w:color="auto"/>
      </w:pBdr>
      <w:spacing w:before="100" w:after="100" w:line="240" w:lineRule="auto"/>
      <w:jc w:val="center"/>
    </w:pPr>
    <w:rPr>
      <w:kern w:val="0"/>
      <w:sz w:val="18"/>
      <w:szCs w:val="18"/>
    </w:rPr>
  </w:style>
  <w:style w:type="paragraph" w:customStyle="1" w:styleId="2b">
    <w:name w:val="样式 首行缩进:  2 字符"/>
    <w:basedOn w:val="a"/>
    <w:rsid w:val="00390550"/>
    <w:pPr>
      <w:topLinePunct/>
      <w:spacing w:line="529" w:lineRule="exact"/>
      <w:ind w:firstLineChars="200" w:firstLine="480"/>
    </w:pPr>
    <w:rPr>
      <w:rFonts w:eastAsia="汉鼎简书宋" w:cs="宋体"/>
      <w:szCs w:val="20"/>
    </w:rPr>
  </w:style>
  <w:style w:type="paragraph" w:customStyle="1" w:styleId="CharChar1CharCharCharChar">
    <w:name w:val="Char Char1 Char Char Char Char"/>
    <w:basedOn w:val="a"/>
    <w:uiPriority w:val="99"/>
    <w:rsid w:val="00390550"/>
    <w:pPr>
      <w:spacing w:line="560" w:lineRule="exact"/>
      <w:ind w:firstLineChars="200" w:firstLine="200"/>
    </w:pPr>
    <w:rPr>
      <w:rFonts w:ascii="宋体" w:hAnsi="宋体" w:cs="宋体"/>
      <w:sz w:val="28"/>
      <w:szCs w:val="28"/>
    </w:rPr>
  </w:style>
  <w:style w:type="paragraph" w:customStyle="1" w:styleId="01">
    <w:name w:val="正文01"/>
    <w:basedOn w:val="a"/>
    <w:uiPriority w:val="99"/>
    <w:rsid w:val="00390550"/>
    <w:pPr>
      <w:spacing w:line="360" w:lineRule="auto"/>
      <w:ind w:firstLineChars="200" w:firstLine="960"/>
    </w:pPr>
  </w:style>
  <w:style w:type="paragraph" w:customStyle="1" w:styleId="111111">
    <w:name w:val="111111"/>
    <w:basedOn w:val="a"/>
    <w:uiPriority w:val="99"/>
    <w:rsid w:val="00390550"/>
    <w:pPr>
      <w:tabs>
        <w:tab w:val="left" w:pos="2400"/>
      </w:tabs>
      <w:snapToGrid w:val="0"/>
      <w:ind w:firstLineChars="200" w:firstLine="480"/>
    </w:pPr>
    <w:rPr>
      <w:rFonts w:ascii="宋体"/>
      <w:szCs w:val="20"/>
    </w:rPr>
  </w:style>
  <w:style w:type="character" w:customStyle="1" w:styleId="Charff3">
    <w:name w:val="表头 Char"/>
    <w:aliases w:val="无间隔 Char"/>
    <w:link w:val="affffa"/>
    <w:locked/>
    <w:rsid w:val="00390550"/>
    <w:rPr>
      <w:b/>
      <w:bCs/>
      <w:color w:val="000000"/>
      <w:kern w:val="32"/>
      <w:sz w:val="24"/>
      <w:szCs w:val="24"/>
    </w:rPr>
  </w:style>
  <w:style w:type="paragraph" w:customStyle="1" w:styleId="affffa">
    <w:name w:val="表头"/>
    <w:basedOn w:val="a"/>
    <w:next w:val="a"/>
    <w:link w:val="Charff3"/>
    <w:qFormat/>
    <w:rsid w:val="00390550"/>
    <w:pPr>
      <w:keepNext/>
      <w:adjustRightInd w:val="0"/>
      <w:snapToGrid w:val="0"/>
      <w:spacing w:beforeLines="25" w:line="440" w:lineRule="exact"/>
      <w:jc w:val="center"/>
    </w:pPr>
    <w:rPr>
      <w:rFonts w:asciiTheme="minorHAnsi" w:eastAsiaTheme="minorEastAsia" w:hAnsiTheme="minorHAnsi" w:cstheme="minorBidi"/>
      <w:b/>
      <w:bCs/>
      <w:color w:val="000000"/>
      <w:kern w:val="32"/>
    </w:rPr>
  </w:style>
  <w:style w:type="character" w:customStyle="1" w:styleId="1Char2">
    <w:name w:val="样式1 Char"/>
    <w:link w:val="1c"/>
    <w:locked/>
    <w:rsid w:val="00390550"/>
    <w:rPr>
      <w:rFonts w:ascii="宋体" w:eastAsia="宋体" w:hAnsi="宋体"/>
      <w:sz w:val="24"/>
      <w:szCs w:val="24"/>
    </w:rPr>
  </w:style>
  <w:style w:type="paragraph" w:customStyle="1" w:styleId="1c">
    <w:name w:val="样式1"/>
    <w:basedOn w:val="a"/>
    <w:next w:val="a"/>
    <w:link w:val="1Char2"/>
    <w:rsid w:val="00390550"/>
    <w:pPr>
      <w:autoSpaceDE w:val="0"/>
      <w:autoSpaceDN w:val="0"/>
      <w:adjustRightInd w:val="0"/>
      <w:spacing w:after="120" w:line="240" w:lineRule="auto"/>
      <w:jc w:val="left"/>
    </w:pPr>
    <w:rPr>
      <w:rFonts w:ascii="宋体" w:hAnsi="宋体" w:cstheme="minorBidi"/>
    </w:rPr>
  </w:style>
  <w:style w:type="paragraph" w:customStyle="1" w:styleId="affffb">
    <w:name w:val="正文（小间距）"/>
    <w:basedOn w:val="a"/>
    <w:uiPriority w:val="99"/>
    <w:rsid w:val="00390550"/>
    <w:pPr>
      <w:snapToGrid w:val="0"/>
      <w:spacing w:line="440" w:lineRule="exact"/>
      <w:ind w:firstLine="482"/>
    </w:pPr>
    <w:rPr>
      <w:szCs w:val="20"/>
    </w:rPr>
  </w:style>
  <w:style w:type="paragraph" w:customStyle="1" w:styleId="CharCharChar1CharCharChar1CharCharCharCharCharCharCharCharCharChar">
    <w:name w:val="Char Char Char1 Char Char Char1 Char Char Char Char Char Char Char Char Char Char"/>
    <w:basedOn w:val="a"/>
    <w:next w:val="a"/>
    <w:uiPriority w:val="99"/>
    <w:rsid w:val="00390550"/>
    <w:pPr>
      <w:spacing w:line="360" w:lineRule="auto"/>
      <w:ind w:firstLineChars="200" w:firstLine="200"/>
    </w:pPr>
    <w:rPr>
      <w:rFonts w:ascii="宋体" w:hAnsi="宋体" w:cs="宋体"/>
    </w:rPr>
  </w:style>
  <w:style w:type="paragraph" w:customStyle="1" w:styleId="2CharCharCharChar0">
    <w:name w:val="2 Char Char Char Char"/>
    <w:basedOn w:val="a"/>
    <w:uiPriority w:val="99"/>
    <w:rsid w:val="00390550"/>
    <w:pPr>
      <w:snapToGrid w:val="0"/>
      <w:spacing w:line="360" w:lineRule="auto"/>
      <w:ind w:firstLineChars="200" w:firstLine="529"/>
    </w:pPr>
    <w:rPr>
      <w:rFonts w:ascii="宋体" w:hAnsi="宋体"/>
      <w:b/>
      <w:sz w:val="21"/>
    </w:rPr>
  </w:style>
  <w:style w:type="paragraph" w:customStyle="1" w:styleId="affffc">
    <w:name w:val="封面标题"/>
    <w:basedOn w:val="af"/>
    <w:uiPriority w:val="99"/>
    <w:rsid w:val="00390550"/>
    <w:pPr>
      <w:spacing w:line="580" w:lineRule="exact"/>
      <w:outlineLvl w:val="9"/>
    </w:pPr>
    <w:rPr>
      <w:sz w:val="48"/>
    </w:rPr>
  </w:style>
  <w:style w:type="paragraph" w:customStyle="1" w:styleId="ParaCharCharCharChar">
    <w:name w:val="默认段落字体 Para Char Char Char Char"/>
    <w:basedOn w:val="a"/>
    <w:uiPriority w:val="99"/>
    <w:rsid w:val="00390550"/>
    <w:pPr>
      <w:spacing w:line="240" w:lineRule="auto"/>
    </w:pPr>
    <w:rPr>
      <w:sz w:val="21"/>
    </w:rPr>
  </w:style>
  <w:style w:type="paragraph" w:customStyle="1" w:styleId="53">
    <w:name w:val="表内－中5"/>
    <w:basedOn w:val="afff2"/>
    <w:uiPriority w:val="99"/>
    <w:rsid w:val="00390550"/>
    <w:pPr>
      <w:spacing w:line="300" w:lineRule="exact"/>
      <w:ind w:leftChars="-50" w:left="-105"/>
    </w:pPr>
    <w:rPr>
      <w:rFonts w:cs="宋体"/>
      <w:kern w:val="0"/>
      <w:sz w:val="21"/>
      <w:szCs w:val="21"/>
    </w:rPr>
  </w:style>
  <w:style w:type="character" w:customStyle="1" w:styleId="Char18">
    <w:name w:val="正文样式 Char1"/>
    <w:link w:val="affffd"/>
    <w:locked/>
    <w:rsid w:val="00390550"/>
    <w:rPr>
      <w:rFonts w:ascii="宋体" w:eastAsia="宋体" w:hAnsi="宋体"/>
      <w:sz w:val="24"/>
      <w:szCs w:val="24"/>
    </w:rPr>
  </w:style>
  <w:style w:type="paragraph" w:customStyle="1" w:styleId="affffd">
    <w:name w:val="正文样式"/>
    <w:basedOn w:val="a"/>
    <w:link w:val="Char18"/>
    <w:qFormat/>
    <w:rsid w:val="00390550"/>
    <w:pPr>
      <w:spacing w:line="360" w:lineRule="auto"/>
      <w:ind w:firstLineChars="200" w:firstLine="480"/>
    </w:pPr>
    <w:rPr>
      <w:rFonts w:ascii="宋体" w:hAnsi="宋体" w:cstheme="minorBidi"/>
    </w:rPr>
  </w:style>
  <w:style w:type="paragraph" w:customStyle="1" w:styleId="00">
    <w:name w:val="0"/>
    <w:basedOn w:val="a"/>
    <w:uiPriority w:val="99"/>
    <w:rsid w:val="00390550"/>
    <w:pPr>
      <w:widowControl/>
      <w:snapToGrid w:val="0"/>
      <w:spacing w:line="240" w:lineRule="auto"/>
    </w:pPr>
    <w:rPr>
      <w:kern w:val="0"/>
      <w:sz w:val="20"/>
      <w:szCs w:val="20"/>
    </w:rPr>
  </w:style>
  <w:style w:type="paragraph" w:customStyle="1" w:styleId="affffe">
    <w:name w:val="标题三"/>
    <w:basedOn w:val="a"/>
    <w:uiPriority w:val="99"/>
    <w:rsid w:val="00390550"/>
    <w:pPr>
      <w:spacing w:line="360" w:lineRule="auto"/>
      <w:ind w:firstLineChars="200" w:firstLine="200"/>
      <w:outlineLvl w:val="2"/>
    </w:pPr>
    <w:rPr>
      <w:rFonts w:ascii="仿宋_GB2312" w:eastAsia="仿宋_GB2312"/>
      <w:b/>
      <w:color w:val="000000"/>
      <w:sz w:val="28"/>
      <w:szCs w:val="28"/>
    </w:rPr>
  </w:style>
  <w:style w:type="character" w:customStyle="1" w:styleId="Charff4">
    <w:name w:val="表号 Char"/>
    <w:link w:val="afffff"/>
    <w:locked/>
    <w:rsid w:val="00390550"/>
    <w:rPr>
      <w:b/>
      <w:szCs w:val="21"/>
    </w:rPr>
  </w:style>
  <w:style w:type="paragraph" w:customStyle="1" w:styleId="afffff">
    <w:name w:val="表号"/>
    <w:link w:val="Charff4"/>
    <w:qFormat/>
    <w:rsid w:val="00390550"/>
    <w:pPr>
      <w:spacing w:line="400" w:lineRule="exact"/>
      <w:jc w:val="center"/>
    </w:pPr>
    <w:rPr>
      <w:b/>
      <w:szCs w:val="21"/>
    </w:rPr>
  </w:style>
  <w:style w:type="paragraph" w:customStyle="1" w:styleId="afffff0">
    <w:name w:val="编号文字"/>
    <w:basedOn w:val="a"/>
    <w:uiPriority w:val="99"/>
    <w:rsid w:val="00390550"/>
    <w:pPr>
      <w:tabs>
        <w:tab w:val="left" w:pos="1560"/>
      </w:tabs>
      <w:snapToGrid w:val="0"/>
      <w:spacing w:line="440" w:lineRule="exact"/>
      <w:ind w:left="551" w:firstLine="289"/>
    </w:pPr>
    <w:rPr>
      <w:kern w:val="0"/>
      <w:szCs w:val="20"/>
    </w:rPr>
  </w:style>
  <w:style w:type="paragraph" w:customStyle="1" w:styleId="afffff1">
    <w:name w:val="镇里正文"/>
    <w:basedOn w:val="a"/>
    <w:uiPriority w:val="99"/>
    <w:rsid w:val="00390550"/>
    <w:pPr>
      <w:spacing w:line="520" w:lineRule="exact"/>
      <w:ind w:right="210" w:firstLineChars="200" w:firstLine="480"/>
    </w:pPr>
    <w:rPr>
      <w:rFonts w:ascii="宋体" w:hAnsi="宋体"/>
      <w:color w:val="FF0000"/>
      <w:lang w:val="zh-CN"/>
    </w:rPr>
  </w:style>
  <w:style w:type="paragraph" w:customStyle="1" w:styleId="CharChar2">
    <w:name w:val="正文文本最新 Char Char"/>
    <w:basedOn w:val="a"/>
    <w:uiPriority w:val="99"/>
    <w:rsid w:val="00390550"/>
    <w:pPr>
      <w:spacing w:line="360" w:lineRule="auto"/>
      <w:ind w:firstLineChars="200" w:firstLine="200"/>
    </w:pPr>
    <w:rPr>
      <w:bCs/>
      <w:sz w:val="28"/>
    </w:rPr>
  </w:style>
  <w:style w:type="paragraph" w:customStyle="1" w:styleId="1310">
    <w:name w:val="样式 标题 1 + 首行缩进:  3 字符1"/>
    <w:basedOn w:val="1"/>
    <w:uiPriority w:val="99"/>
    <w:rsid w:val="00390550"/>
    <w:pPr>
      <w:keepNext/>
      <w:pageBreakBefore w:val="0"/>
      <w:widowControl w:val="0"/>
      <w:spacing w:line="240" w:lineRule="auto"/>
    </w:pPr>
    <w:rPr>
      <w:rFonts w:ascii="Times New Roman" w:hAnsi="Times New Roman" w:cs="Times New Roman"/>
      <w:color w:val="auto"/>
      <w:kern w:val="2"/>
    </w:rPr>
  </w:style>
  <w:style w:type="paragraph" w:customStyle="1" w:styleId="afffff2">
    <w:name w:val="文章总标题"/>
    <w:basedOn w:val="a"/>
    <w:next w:val="a"/>
    <w:uiPriority w:val="99"/>
    <w:rsid w:val="00390550"/>
    <w:pPr>
      <w:widowControl/>
      <w:spacing w:before="566" w:after="544" w:line="566" w:lineRule="atLeast"/>
      <w:jc w:val="center"/>
    </w:pPr>
    <w:rPr>
      <w:rFonts w:ascii="Arial" w:eastAsia="黑体"/>
      <w:color w:val="000000"/>
      <w:kern w:val="0"/>
      <w:sz w:val="54"/>
      <w:szCs w:val="20"/>
      <w:u w:color="000000"/>
    </w:rPr>
  </w:style>
  <w:style w:type="paragraph" w:customStyle="1" w:styleId="afffff3">
    <w:name w:val="表注"/>
    <w:basedOn w:val="a"/>
    <w:uiPriority w:val="99"/>
    <w:rsid w:val="00390550"/>
    <w:pPr>
      <w:adjustRightInd w:val="0"/>
      <w:snapToGrid w:val="0"/>
      <w:spacing w:before="60" w:line="280" w:lineRule="exact"/>
      <w:ind w:firstLineChars="200" w:firstLine="360"/>
    </w:pPr>
    <w:rPr>
      <w:color w:val="000000"/>
      <w:kern w:val="32"/>
      <w:sz w:val="18"/>
    </w:rPr>
  </w:style>
  <w:style w:type="character" w:customStyle="1" w:styleId="25Char">
    <w:name w:val="正文25磅 Char"/>
    <w:link w:val="250"/>
    <w:locked/>
    <w:rsid w:val="00390550"/>
    <w:rPr>
      <w:rFonts w:ascii="宋体" w:eastAsia="宋体" w:hAnsi="宋体"/>
      <w:sz w:val="28"/>
      <w:szCs w:val="25"/>
    </w:rPr>
  </w:style>
  <w:style w:type="paragraph" w:customStyle="1" w:styleId="250">
    <w:name w:val="正文25磅"/>
    <w:basedOn w:val="a"/>
    <w:link w:val="25Char"/>
    <w:rsid w:val="00390550"/>
    <w:pPr>
      <w:spacing w:line="500" w:lineRule="exact"/>
      <w:ind w:firstLineChars="200" w:firstLine="560"/>
      <w:jc w:val="left"/>
    </w:pPr>
    <w:rPr>
      <w:rFonts w:ascii="宋体" w:hAnsi="宋体" w:cstheme="minorBidi"/>
      <w:sz w:val="28"/>
      <w:szCs w:val="25"/>
    </w:rPr>
  </w:style>
  <w:style w:type="paragraph" w:customStyle="1" w:styleId="72">
    <w:name w:val="7"/>
    <w:basedOn w:val="a"/>
    <w:next w:val="af6"/>
    <w:uiPriority w:val="99"/>
    <w:rsid w:val="00390550"/>
    <w:pPr>
      <w:spacing w:line="240" w:lineRule="auto"/>
    </w:pPr>
    <w:rPr>
      <w:rFonts w:ascii="宋体" w:hAnsi="Courier New"/>
      <w:sz w:val="21"/>
      <w:szCs w:val="20"/>
    </w:rPr>
  </w:style>
  <w:style w:type="paragraph" w:customStyle="1" w:styleId="54">
    <w:name w:val="我的样式5"/>
    <w:basedOn w:val="a"/>
    <w:uiPriority w:val="99"/>
    <w:rsid w:val="00390550"/>
    <w:pPr>
      <w:adjustRightInd w:val="0"/>
      <w:snapToGrid w:val="0"/>
      <w:spacing w:line="240" w:lineRule="atLeast"/>
    </w:pPr>
    <w:rPr>
      <w:rFonts w:hAnsi="宋体"/>
      <w:spacing w:val="4"/>
    </w:rPr>
  </w:style>
  <w:style w:type="paragraph" w:customStyle="1" w:styleId="afffff4">
    <w:name w:val="表格样式"/>
    <w:basedOn w:val="a"/>
    <w:uiPriority w:val="99"/>
    <w:rsid w:val="00390550"/>
    <w:pPr>
      <w:spacing w:line="360" w:lineRule="exact"/>
      <w:jc w:val="center"/>
    </w:pPr>
    <w:rPr>
      <w:rFonts w:ascii="宋体" w:hAnsi="宋体"/>
      <w:sz w:val="21"/>
    </w:rPr>
  </w:style>
  <w:style w:type="character" w:customStyle="1" w:styleId="Charff5">
    <w:name w:val="采用正文格式 Char"/>
    <w:link w:val="afffff5"/>
    <w:locked/>
    <w:rsid w:val="00390550"/>
    <w:rPr>
      <w:rFonts w:ascii="宋体" w:eastAsia="宋体" w:hAnsi="宋体"/>
      <w:sz w:val="24"/>
    </w:rPr>
  </w:style>
  <w:style w:type="paragraph" w:customStyle="1" w:styleId="afffff5">
    <w:name w:val="采用正文格式"/>
    <w:basedOn w:val="a"/>
    <w:link w:val="Charff5"/>
    <w:rsid w:val="00390550"/>
    <w:pPr>
      <w:spacing w:line="500" w:lineRule="exact"/>
      <w:ind w:firstLineChars="200" w:firstLine="200"/>
    </w:pPr>
    <w:rPr>
      <w:rFonts w:ascii="宋体" w:hAnsi="宋体" w:cstheme="minorBidi"/>
      <w:szCs w:val="22"/>
    </w:rPr>
  </w:style>
  <w:style w:type="paragraph" w:customStyle="1" w:styleId="Char1CharCharChar">
    <w:name w:val="Char1 Char Char Char"/>
    <w:basedOn w:val="a"/>
    <w:uiPriority w:val="99"/>
    <w:rsid w:val="00390550"/>
    <w:pPr>
      <w:snapToGrid w:val="0"/>
      <w:spacing w:line="360" w:lineRule="auto"/>
      <w:ind w:firstLineChars="200" w:firstLine="529"/>
    </w:pPr>
    <w:rPr>
      <w:rFonts w:ascii="宋体" w:hAnsi="宋体"/>
      <w:b/>
      <w:sz w:val="21"/>
    </w:rPr>
  </w:style>
  <w:style w:type="paragraph" w:customStyle="1" w:styleId="CharCharChar1CharCharCharCharCharCharCharCharCharCharCharChar1Char">
    <w:name w:val="Char Char Char1 Char Char Char Char Char Char Char Char Char Char Char Char1 Char"/>
    <w:basedOn w:val="a"/>
    <w:uiPriority w:val="99"/>
    <w:rsid w:val="00390550"/>
    <w:pPr>
      <w:snapToGrid w:val="0"/>
      <w:spacing w:line="360" w:lineRule="auto"/>
      <w:ind w:firstLineChars="200" w:firstLine="529"/>
    </w:pPr>
    <w:rPr>
      <w:rFonts w:ascii="宋体" w:hAnsi="宋体"/>
      <w:b/>
      <w:sz w:val="21"/>
    </w:rPr>
  </w:style>
  <w:style w:type="paragraph" w:customStyle="1" w:styleId="160">
    <w:name w:val="表格文字/16"/>
    <w:basedOn w:val="affc"/>
    <w:uiPriority w:val="99"/>
    <w:rsid w:val="00390550"/>
    <w:pPr>
      <w:spacing w:line="320" w:lineRule="exact"/>
    </w:pPr>
  </w:style>
  <w:style w:type="paragraph" w:customStyle="1" w:styleId="afffff6">
    <w:name w:val="样式 表格文字"/>
    <w:basedOn w:val="affc"/>
    <w:next w:val="affc"/>
    <w:uiPriority w:val="99"/>
    <w:rsid w:val="00390550"/>
    <w:pPr>
      <w:tabs>
        <w:tab w:val="left" w:pos="3240"/>
        <w:tab w:val="left" w:pos="5040"/>
      </w:tabs>
      <w:autoSpaceDE w:val="0"/>
      <w:autoSpaceDN w:val="0"/>
      <w:spacing w:line="340" w:lineRule="exact"/>
    </w:pPr>
    <w:rPr>
      <w:spacing w:val="-2"/>
      <w:kern w:val="2"/>
      <w:sz w:val="20"/>
      <w:szCs w:val="21"/>
    </w:rPr>
  </w:style>
  <w:style w:type="paragraph" w:customStyle="1" w:styleId="xl40">
    <w:name w:val="xl40"/>
    <w:basedOn w:val="a"/>
    <w:uiPriority w:val="99"/>
    <w:rsid w:val="00390550"/>
    <w:pPr>
      <w:widowControl/>
      <w:spacing w:before="100" w:beforeAutospacing="1" w:after="100" w:afterAutospacing="1" w:line="240" w:lineRule="auto"/>
      <w:jc w:val="center"/>
    </w:pPr>
    <w:rPr>
      <w:rFonts w:ascii="宋体" w:hAnsi="宋体"/>
      <w:kern w:val="0"/>
    </w:rPr>
  </w:style>
  <w:style w:type="paragraph" w:customStyle="1" w:styleId="afffff7">
    <w:name w:val="小节标题"/>
    <w:basedOn w:val="a"/>
    <w:uiPriority w:val="99"/>
    <w:rsid w:val="00390550"/>
    <w:pPr>
      <w:widowControl/>
      <w:spacing w:before="175" w:after="102" w:line="351" w:lineRule="atLeast"/>
    </w:pPr>
    <w:rPr>
      <w:rFonts w:eastAsia="黑体"/>
      <w:color w:val="000000"/>
      <w:kern w:val="0"/>
      <w:sz w:val="21"/>
      <w:szCs w:val="20"/>
      <w:u w:color="000000"/>
    </w:rPr>
  </w:style>
  <w:style w:type="paragraph" w:customStyle="1" w:styleId="afffff8">
    <w:name w:val="表文"/>
    <w:basedOn w:val="a"/>
    <w:uiPriority w:val="99"/>
    <w:rsid w:val="00390550"/>
    <w:pPr>
      <w:spacing w:line="240" w:lineRule="auto"/>
      <w:jc w:val="center"/>
    </w:pPr>
    <w:rPr>
      <w:rFonts w:ascii="黑体" w:eastAsia="黑体"/>
    </w:rPr>
  </w:style>
  <w:style w:type="paragraph" w:customStyle="1" w:styleId="font6">
    <w:name w:val="font6"/>
    <w:basedOn w:val="a"/>
    <w:uiPriority w:val="99"/>
    <w:rsid w:val="00390550"/>
    <w:pPr>
      <w:widowControl/>
      <w:spacing w:before="100" w:beforeAutospacing="1" w:after="100" w:afterAutospacing="1"/>
      <w:jc w:val="left"/>
    </w:pPr>
    <w:rPr>
      <w:bCs/>
      <w:spacing w:val="-6"/>
      <w:kern w:val="0"/>
      <w:szCs w:val="28"/>
    </w:rPr>
  </w:style>
  <w:style w:type="paragraph" w:customStyle="1" w:styleId="320">
    <w:name w:val="样式 黑体 加粗 行距: 固定值 32 磅"/>
    <w:basedOn w:val="a"/>
    <w:uiPriority w:val="99"/>
    <w:rsid w:val="00390550"/>
    <w:pPr>
      <w:adjustRightInd w:val="0"/>
      <w:snapToGrid w:val="0"/>
      <w:spacing w:line="240" w:lineRule="auto"/>
    </w:pPr>
    <w:rPr>
      <w:rFonts w:ascii="黑体" w:eastAsia="黑体" w:hAnsi="黑体" w:cs="宋体"/>
      <w:b/>
      <w:bCs/>
      <w:szCs w:val="20"/>
    </w:rPr>
  </w:style>
  <w:style w:type="paragraph" w:customStyle="1" w:styleId="xl37">
    <w:name w:val="xl37"/>
    <w:basedOn w:val="a"/>
    <w:uiPriority w:val="99"/>
    <w:rsid w:val="00390550"/>
    <w:pPr>
      <w:widowControl/>
      <w:pBdr>
        <w:left w:val="single" w:sz="4" w:space="0" w:color="auto"/>
        <w:right w:val="single" w:sz="4" w:space="0" w:color="auto"/>
      </w:pBdr>
      <w:spacing w:before="100" w:beforeAutospacing="1" w:after="100" w:afterAutospacing="1"/>
      <w:jc w:val="center"/>
    </w:pPr>
    <w:rPr>
      <w:rFonts w:ascii="宋体" w:hAnsi="宋体"/>
      <w:bCs/>
      <w:spacing w:val="-6"/>
      <w:kern w:val="0"/>
      <w:sz w:val="18"/>
      <w:szCs w:val="18"/>
    </w:rPr>
  </w:style>
  <w:style w:type="paragraph" w:customStyle="1" w:styleId="121">
    <w:name w:val="样式 标题 1 + 首行缩进:  2 字符"/>
    <w:basedOn w:val="1"/>
    <w:uiPriority w:val="99"/>
    <w:rsid w:val="00390550"/>
    <w:pPr>
      <w:keepNext/>
      <w:keepLines/>
      <w:pageBreakBefore w:val="0"/>
      <w:widowControl w:val="0"/>
      <w:spacing w:beforeLines="0" w:after="340" w:line="560" w:lineRule="exact"/>
    </w:pPr>
    <w:rPr>
      <w:rFonts w:ascii="Times New Roman" w:eastAsia="宋体" w:hAnsi="Times New Roman" w:cs="Times New Roman"/>
      <w:b/>
      <w:color w:val="auto"/>
      <w:kern w:val="44"/>
      <w:sz w:val="36"/>
    </w:rPr>
  </w:style>
  <w:style w:type="paragraph" w:customStyle="1" w:styleId="TimesNewRoman">
    <w:name w:val="样式 表格 + (西文) Times New Roman (中文) 华文中宋 黑色"/>
    <w:basedOn w:val="affff"/>
    <w:uiPriority w:val="99"/>
    <w:rsid w:val="00390550"/>
    <w:pPr>
      <w:widowControl w:val="0"/>
      <w:spacing w:line="300" w:lineRule="exact"/>
    </w:pPr>
    <w:rPr>
      <w:rFonts w:ascii="Times New Roman" w:eastAsia="Times New Roman" w:hAnsi="Times New Roman"/>
      <w:color w:val="000000"/>
    </w:rPr>
  </w:style>
  <w:style w:type="paragraph" w:customStyle="1" w:styleId="310">
    <w:name w:val="正文文本缩进 31"/>
    <w:basedOn w:val="a"/>
    <w:uiPriority w:val="99"/>
    <w:rsid w:val="00390550"/>
    <w:pPr>
      <w:adjustRightInd w:val="0"/>
      <w:spacing w:line="240" w:lineRule="auto"/>
      <w:ind w:firstLine="560"/>
    </w:pPr>
    <w:rPr>
      <w:rFonts w:ascii="宋体"/>
      <w:sz w:val="28"/>
      <w:szCs w:val="20"/>
    </w:rPr>
  </w:style>
  <w:style w:type="paragraph" w:customStyle="1" w:styleId="55">
    <w:name w:val="表内－左5"/>
    <w:uiPriority w:val="99"/>
    <w:rsid w:val="00390550"/>
    <w:pPr>
      <w:spacing w:line="260" w:lineRule="exact"/>
      <w:jc w:val="center"/>
    </w:pPr>
    <w:rPr>
      <w:rFonts w:ascii="Times New Roman" w:eastAsia="宋体" w:hAnsi="Times New Roman" w:cs="Times New Roman"/>
      <w:color w:val="0000FF"/>
      <w:szCs w:val="21"/>
      <w:lang w:val="en-GB"/>
    </w:rPr>
  </w:style>
  <w:style w:type="character" w:customStyle="1" w:styleId="myChar">
    <w:name w:val="my正文 Char"/>
    <w:link w:val="my"/>
    <w:locked/>
    <w:rsid w:val="00390550"/>
    <w:rPr>
      <w:sz w:val="24"/>
      <w:szCs w:val="24"/>
    </w:rPr>
  </w:style>
  <w:style w:type="paragraph" w:customStyle="1" w:styleId="my">
    <w:name w:val="my正文"/>
    <w:basedOn w:val="a"/>
    <w:link w:val="myChar"/>
    <w:rsid w:val="00390550"/>
    <w:pPr>
      <w:spacing w:line="500" w:lineRule="exact"/>
      <w:ind w:firstLineChars="200" w:firstLine="200"/>
    </w:pPr>
    <w:rPr>
      <w:rFonts w:asciiTheme="minorHAnsi" w:eastAsiaTheme="minorEastAsia" w:hAnsiTheme="minorHAnsi" w:cstheme="minorBidi"/>
    </w:rPr>
  </w:style>
  <w:style w:type="paragraph" w:customStyle="1" w:styleId="afffff9">
    <w:name w:val="_ 正文格式"/>
    <w:basedOn w:val="a"/>
    <w:uiPriority w:val="99"/>
    <w:rsid w:val="00390550"/>
    <w:pPr>
      <w:ind w:firstLine="567"/>
    </w:pPr>
    <w:rPr>
      <w:rFonts w:ascii="仿宋_GB2312" w:eastAsia="仿宋_GB2312"/>
      <w:sz w:val="28"/>
    </w:rPr>
  </w:style>
  <w:style w:type="paragraph" w:customStyle="1" w:styleId="p17">
    <w:name w:val="p17"/>
    <w:basedOn w:val="a"/>
    <w:uiPriority w:val="99"/>
    <w:rsid w:val="00390550"/>
    <w:pPr>
      <w:widowControl/>
      <w:spacing w:line="240" w:lineRule="atLeast"/>
      <w:jc w:val="center"/>
    </w:pPr>
    <w:rPr>
      <w:color w:val="0000FF"/>
      <w:kern w:val="0"/>
      <w:sz w:val="21"/>
      <w:szCs w:val="21"/>
    </w:rPr>
  </w:style>
  <w:style w:type="character" w:customStyle="1" w:styleId="8Char0">
    <w:name w:val="样式8 Char"/>
    <w:link w:val="80"/>
    <w:locked/>
    <w:rsid w:val="00390550"/>
    <w:rPr>
      <w:sz w:val="28"/>
      <w:szCs w:val="28"/>
    </w:rPr>
  </w:style>
  <w:style w:type="paragraph" w:customStyle="1" w:styleId="80">
    <w:name w:val="样式8"/>
    <w:basedOn w:val="22"/>
    <w:link w:val="8Char0"/>
    <w:qFormat/>
    <w:rsid w:val="00390550"/>
    <w:pPr>
      <w:spacing w:after="0" w:line="560" w:lineRule="exact"/>
      <w:ind w:leftChars="0" w:left="0" w:firstLineChars="200" w:firstLine="560"/>
    </w:pPr>
    <w:rPr>
      <w:rFonts w:asciiTheme="minorHAnsi" w:eastAsiaTheme="minorEastAsia" w:hAnsiTheme="minorHAnsi" w:cstheme="minorBidi"/>
      <w:color w:val="auto"/>
      <w:sz w:val="28"/>
      <w:szCs w:val="28"/>
    </w:rPr>
  </w:style>
  <w:style w:type="paragraph" w:customStyle="1" w:styleId="xl50">
    <w:name w:val="xl50"/>
    <w:basedOn w:val="a"/>
    <w:uiPriority w:val="99"/>
    <w:rsid w:val="00390550"/>
    <w:pPr>
      <w:widowControl/>
      <w:pBdr>
        <w:top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kern w:val="0"/>
      <w:sz w:val="14"/>
      <w:szCs w:val="14"/>
    </w:rPr>
  </w:style>
  <w:style w:type="paragraph" w:customStyle="1" w:styleId="afffffa">
    <w:name w:val="阳光正文"/>
    <w:basedOn w:val="a"/>
    <w:uiPriority w:val="99"/>
    <w:rsid w:val="00390550"/>
    <w:pPr>
      <w:adjustRightInd w:val="0"/>
      <w:snapToGrid w:val="0"/>
      <w:spacing w:beforeLines="25" w:line="440" w:lineRule="exact"/>
      <w:ind w:firstLineChars="200" w:firstLine="200"/>
    </w:pPr>
    <w:rPr>
      <w:color w:val="000000"/>
    </w:rPr>
  </w:style>
  <w:style w:type="paragraph" w:customStyle="1" w:styleId="CharCharChar2">
    <w:name w:val="Char Char Char2"/>
    <w:basedOn w:val="af5"/>
    <w:uiPriority w:val="99"/>
    <w:rsid w:val="00390550"/>
    <w:pPr>
      <w:adjustRightInd w:val="0"/>
      <w:spacing w:line="436" w:lineRule="exact"/>
      <w:ind w:left="357"/>
      <w:jc w:val="left"/>
      <w:outlineLvl w:val="3"/>
    </w:pPr>
    <w:rPr>
      <w:rFonts w:ascii="Tahoma" w:hAnsi="Tahoma"/>
      <w:b/>
      <w:kern w:val="0"/>
    </w:rPr>
  </w:style>
  <w:style w:type="character" w:customStyle="1" w:styleId="xxxxxChar">
    <w:name w:val="xxxxx正文 Char"/>
    <w:link w:val="xxxxx"/>
    <w:locked/>
    <w:rsid w:val="00390550"/>
    <w:rPr>
      <w:sz w:val="24"/>
      <w:szCs w:val="24"/>
      <w:lang w:val="zh-CN"/>
    </w:rPr>
  </w:style>
  <w:style w:type="paragraph" w:customStyle="1" w:styleId="xxxxx">
    <w:name w:val="xxxxx正文"/>
    <w:basedOn w:val="a"/>
    <w:link w:val="xxxxxChar"/>
    <w:rsid w:val="00390550"/>
    <w:pPr>
      <w:topLinePunct/>
      <w:spacing w:line="360" w:lineRule="auto"/>
      <w:ind w:firstLineChars="200" w:firstLine="200"/>
    </w:pPr>
    <w:rPr>
      <w:rFonts w:asciiTheme="minorHAnsi" w:eastAsiaTheme="minorEastAsia" w:hAnsiTheme="minorHAnsi" w:cstheme="minorBidi"/>
      <w:lang w:val="zh-CN"/>
    </w:rPr>
  </w:style>
  <w:style w:type="paragraph" w:customStyle="1" w:styleId="44">
    <w:name w:val="宋小4单"/>
    <w:basedOn w:val="a"/>
    <w:uiPriority w:val="99"/>
    <w:rsid w:val="00390550"/>
    <w:pPr>
      <w:adjustRightInd w:val="0"/>
      <w:snapToGrid w:val="0"/>
      <w:spacing w:line="240" w:lineRule="auto"/>
      <w:ind w:firstLineChars="200" w:firstLine="200"/>
      <w:jc w:val="left"/>
    </w:pPr>
  </w:style>
  <w:style w:type="paragraph" w:customStyle="1" w:styleId="070828">
    <w:name w:val="070828正文样式"/>
    <w:basedOn w:val="a"/>
    <w:uiPriority w:val="99"/>
    <w:rsid w:val="00390550"/>
    <w:pPr>
      <w:autoSpaceDE w:val="0"/>
      <w:autoSpaceDN w:val="0"/>
      <w:adjustRightInd w:val="0"/>
      <w:snapToGrid w:val="0"/>
      <w:spacing w:line="336" w:lineRule="auto"/>
      <w:ind w:firstLineChars="200" w:firstLine="200"/>
    </w:pPr>
    <w:rPr>
      <w:rFonts w:ascii="宋体" w:hAnsi="宋体"/>
      <w:color w:val="000000"/>
      <w:sz w:val="28"/>
      <w:szCs w:val="20"/>
      <w:lang w:val="zh-CN"/>
    </w:rPr>
  </w:style>
  <w:style w:type="paragraph" w:customStyle="1" w:styleId="afffffb">
    <w:name w:val="两渡正文"/>
    <w:basedOn w:val="af6"/>
    <w:uiPriority w:val="99"/>
    <w:rsid w:val="00390550"/>
    <w:pPr>
      <w:widowControl w:val="0"/>
      <w:spacing w:line="480" w:lineRule="exact"/>
      <w:ind w:firstLineChars="200" w:firstLine="562"/>
    </w:pPr>
    <w:rPr>
      <w:rFonts w:ascii="Times New Roman" w:cs="Times New Roman"/>
      <w:b/>
      <w:szCs w:val="20"/>
    </w:rPr>
  </w:style>
  <w:style w:type="paragraph" w:customStyle="1" w:styleId="xl137">
    <w:name w:val="xl137"/>
    <w:basedOn w:val="a"/>
    <w:uiPriority w:val="99"/>
    <w:rsid w:val="00390550"/>
    <w:pPr>
      <w:widowControl/>
      <w:pBdr>
        <w:left w:val="single" w:sz="4" w:space="0" w:color="auto"/>
        <w:bottom w:val="single" w:sz="4" w:space="0" w:color="auto"/>
        <w:right w:val="single" w:sz="8" w:space="0" w:color="auto"/>
      </w:pBdr>
      <w:spacing w:before="100" w:beforeAutospacing="1" w:after="100" w:afterAutospacing="1" w:line="240" w:lineRule="auto"/>
      <w:jc w:val="center"/>
    </w:pPr>
    <w:rPr>
      <w:rFonts w:ascii="宋体" w:hAnsi="宋体"/>
      <w:i/>
      <w:iCs/>
      <w:kern w:val="0"/>
      <w:sz w:val="20"/>
      <w:szCs w:val="20"/>
    </w:rPr>
  </w:style>
  <w:style w:type="paragraph" w:customStyle="1" w:styleId="1084">
    <w:name w:val="样式 表头 + 段前: 1 行 段后: 0.8 行4"/>
    <w:basedOn w:val="affffa"/>
    <w:uiPriority w:val="99"/>
    <w:rsid w:val="00390550"/>
    <w:pPr>
      <w:keepNext w:val="0"/>
      <w:widowControl/>
      <w:spacing w:beforeLines="100" w:line="480" w:lineRule="exact"/>
      <w:ind w:firstLine="643"/>
    </w:pPr>
    <w:rPr>
      <w:rFonts w:ascii="黑体" w:eastAsia="黑体" w:cs="宋体"/>
      <w:b w:val="0"/>
      <w:bCs w:val="0"/>
      <w:color w:val="auto"/>
      <w:kern w:val="0"/>
      <w:sz w:val="30"/>
      <w:szCs w:val="28"/>
    </w:rPr>
  </w:style>
  <w:style w:type="paragraph" w:customStyle="1" w:styleId="afffffc">
    <w:name w:val="威顿报告正文"/>
    <w:basedOn w:val="a"/>
    <w:uiPriority w:val="99"/>
    <w:rsid w:val="00390550"/>
    <w:pPr>
      <w:adjustRightInd w:val="0"/>
      <w:snapToGrid w:val="0"/>
      <w:spacing w:beforeLines="25" w:line="440" w:lineRule="exact"/>
      <w:ind w:firstLineChars="200" w:firstLine="480"/>
    </w:pPr>
    <w:rPr>
      <w:color w:val="000000"/>
      <w:kern w:val="32"/>
    </w:rPr>
  </w:style>
  <w:style w:type="paragraph" w:customStyle="1" w:styleId="1d">
    <w:name w:val="正文样式1"/>
    <w:basedOn w:val="a"/>
    <w:uiPriority w:val="99"/>
    <w:rsid w:val="00390550"/>
    <w:pPr>
      <w:spacing w:line="360" w:lineRule="auto"/>
      <w:ind w:firstLineChars="200" w:firstLine="480"/>
    </w:pPr>
    <w:rPr>
      <w:rFonts w:ascii="宋体"/>
    </w:rPr>
  </w:style>
  <w:style w:type="paragraph" w:customStyle="1" w:styleId="afffffd">
    <w:name w:val="立项三标题"/>
    <w:basedOn w:val="af"/>
    <w:uiPriority w:val="99"/>
    <w:rsid w:val="00390550"/>
    <w:pPr>
      <w:spacing w:line="580" w:lineRule="exact"/>
      <w:ind w:firstLineChars="200" w:firstLine="200"/>
      <w:jc w:val="left"/>
      <w:outlineLvl w:val="2"/>
    </w:pPr>
    <w:rPr>
      <w:rFonts w:eastAsia="仿宋_GB2312"/>
      <w:sz w:val="28"/>
    </w:rPr>
  </w:style>
  <w:style w:type="paragraph" w:customStyle="1" w:styleId="070727">
    <w:name w:val="070727正文样式"/>
    <w:basedOn w:val="a"/>
    <w:uiPriority w:val="99"/>
    <w:rsid w:val="00390550"/>
    <w:pPr>
      <w:adjustRightInd w:val="0"/>
      <w:snapToGrid w:val="0"/>
      <w:spacing w:line="336" w:lineRule="auto"/>
      <w:ind w:firstLineChars="200" w:firstLine="560"/>
    </w:pPr>
    <w:rPr>
      <w:rFonts w:ascii="宋体" w:hAnsi="宋体"/>
      <w:color w:val="FF0000"/>
      <w:sz w:val="28"/>
      <w:szCs w:val="20"/>
    </w:rPr>
  </w:style>
  <w:style w:type="paragraph" w:customStyle="1" w:styleId="ddd">
    <w:name w:val="ddd"/>
    <w:basedOn w:val="a"/>
    <w:uiPriority w:val="99"/>
    <w:rsid w:val="00390550"/>
    <w:pPr>
      <w:tabs>
        <w:tab w:val="left" w:pos="720"/>
      </w:tabs>
      <w:spacing w:line="240" w:lineRule="auto"/>
      <w:ind w:firstLineChars="200" w:firstLine="480"/>
    </w:pPr>
    <w:rPr>
      <w:rFonts w:ascii="Arial Narrow"/>
      <w:bCs/>
      <w:color w:val="FF0000"/>
    </w:rPr>
  </w:style>
  <w:style w:type="character" w:customStyle="1" w:styleId="Charff6">
    <w:name w:val="样式 正文文本缩进 + Char"/>
    <w:link w:val="afffffe"/>
    <w:locked/>
    <w:rsid w:val="00390550"/>
    <w:rPr>
      <w:rFonts w:ascii="宋体" w:eastAsia="宋体" w:hAnsi="宋体"/>
      <w:szCs w:val="21"/>
    </w:rPr>
  </w:style>
  <w:style w:type="paragraph" w:customStyle="1" w:styleId="afffffe">
    <w:name w:val="样式 正文文本缩进 +"/>
    <w:basedOn w:val="af1"/>
    <w:link w:val="Charff6"/>
    <w:rsid w:val="00390550"/>
    <w:pPr>
      <w:widowControl/>
      <w:autoSpaceDE w:val="0"/>
      <w:autoSpaceDN w:val="0"/>
      <w:adjustRightInd w:val="0"/>
      <w:snapToGrid w:val="0"/>
      <w:spacing w:after="0" w:line="360" w:lineRule="auto"/>
      <w:ind w:leftChars="0" w:left="0" w:firstLineChars="192" w:firstLine="192"/>
      <w:jc w:val="left"/>
    </w:pPr>
    <w:rPr>
      <w:rFonts w:ascii="宋体" w:hAnsi="宋体" w:cstheme="minorBidi"/>
      <w:kern w:val="2"/>
      <w:sz w:val="21"/>
      <w:szCs w:val="21"/>
    </w:rPr>
  </w:style>
  <w:style w:type="character" w:customStyle="1" w:styleId="12CharChar">
    <w:name w:val="12 Char Char"/>
    <w:link w:val="122"/>
    <w:locked/>
    <w:rsid w:val="00390550"/>
    <w:rPr>
      <w:b/>
      <w:spacing w:val="4"/>
      <w:sz w:val="24"/>
    </w:rPr>
  </w:style>
  <w:style w:type="paragraph" w:customStyle="1" w:styleId="122">
    <w:name w:val="12"/>
    <w:basedOn w:val="a"/>
    <w:next w:val="af1"/>
    <w:link w:val="12CharChar"/>
    <w:rsid w:val="00390550"/>
    <w:pPr>
      <w:widowControl/>
      <w:spacing w:line="440" w:lineRule="exact"/>
      <w:ind w:firstLine="539"/>
      <w:jc w:val="left"/>
    </w:pPr>
    <w:rPr>
      <w:rFonts w:asciiTheme="minorHAnsi" w:eastAsiaTheme="minorEastAsia" w:hAnsiTheme="minorHAnsi" w:cstheme="minorBidi"/>
      <w:b/>
      <w:spacing w:val="4"/>
      <w:szCs w:val="22"/>
    </w:rPr>
  </w:style>
  <w:style w:type="paragraph" w:customStyle="1" w:styleId="001">
    <w:name w:val="正文001"/>
    <w:basedOn w:val="a"/>
    <w:uiPriority w:val="99"/>
    <w:rsid w:val="00390550"/>
    <w:pPr>
      <w:spacing w:before="60" w:line="420" w:lineRule="exact"/>
      <w:ind w:firstLine="482"/>
    </w:pPr>
    <w:rPr>
      <w:szCs w:val="20"/>
    </w:rPr>
  </w:style>
  <w:style w:type="character" w:customStyle="1" w:styleId="DXChar">
    <w:name w:val="DX标题 Char"/>
    <w:link w:val="DX"/>
    <w:locked/>
    <w:rsid w:val="00390550"/>
    <w:rPr>
      <w:rFonts w:ascii="宋体" w:eastAsia="宋体" w:hAnsi="宋体"/>
      <w:b/>
      <w:bCs/>
      <w:sz w:val="32"/>
      <w:szCs w:val="32"/>
    </w:rPr>
  </w:style>
  <w:style w:type="paragraph" w:customStyle="1" w:styleId="DX">
    <w:name w:val="DX标题"/>
    <w:basedOn w:val="a"/>
    <w:next w:val="a"/>
    <w:link w:val="DXChar"/>
    <w:rsid w:val="00390550"/>
    <w:pPr>
      <w:keepNext/>
      <w:keepLines/>
      <w:spacing w:before="160" w:after="160" w:line="560" w:lineRule="exact"/>
      <w:ind w:firstLineChars="200" w:firstLine="200"/>
      <w:outlineLvl w:val="2"/>
    </w:pPr>
    <w:rPr>
      <w:rFonts w:ascii="宋体" w:hAnsi="宋体" w:cstheme="minorBidi"/>
      <w:b/>
      <w:bCs/>
      <w:sz w:val="32"/>
      <w:szCs w:val="32"/>
    </w:rPr>
  </w:style>
  <w:style w:type="paragraph" w:customStyle="1" w:styleId="2c">
    <w:name w:val="首行缩进:  2字符"/>
    <w:basedOn w:val="a"/>
    <w:uiPriority w:val="99"/>
    <w:rsid w:val="00390550"/>
    <w:pPr>
      <w:widowControl/>
      <w:adjustRightInd w:val="0"/>
      <w:spacing w:after="200" w:line="360" w:lineRule="auto"/>
      <w:ind w:firstLineChars="200" w:firstLine="200"/>
      <w:jc w:val="left"/>
    </w:pPr>
    <w:rPr>
      <w:rFonts w:eastAsia="仿宋_GB2312" w:cs="宋体"/>
      <w:kern w:val="0"/>
      <w:sz w:val="28"/>
      <w:szCs w:val="20"/>
      <w:lang w:eastAsia="en-US" w:bidi="en-US"/>
    </w:rPr>
  </w:style>
  <w:style w:type="paragraph" w:customStyle="1" w:styleId="xl22">
    <w:name w:val="xl22"/>
    <w:basedOn w:val="a"/>
    <w:uiPriority w:val="99"/>
    <w:rsid w:val="00390550"/>
    <w:pPr>
      <w:widowControl/>
      <w:pBdr>
        <w:top w:val="single" w:sz="4" w:space="0" w:color="auto"/>
        <w:bottom w:val="single" w:sz="4" w:space="0" w:color="auto"/>
        <w:right w:val="single" w:sz="4" w:space="0" w:color="auto"/>
      </w:pBdr>
      <w:spacing w:before="100" w:beforeAutospacing="1" w:after="100" w:afterAutospacing="1"/>
      <w:jc w:val="left"/>
    </w:pPr>
    <w:rPr>
      <w:rFonts w:eastAsia="Arial Unicode MS"/>
      <w:kern w:val="0"/>
      <w:szCs w:val="20"/>
    </w:rPr>
  </w:style>
  <w:style w:type="paragraph" w:customStyle="1" w:styleId="p0">
    <w:name w:val="p0"/>
    <w:basedOn w:val="a"/>
    <w:uiPriority w:val="99"/>
    <w:rsid w:val="00390550"/>
    <w:pPr>
      <w:widowControl/>
      <w:spacing w:line="240" w:lineRule="auto"/>
    </w:pPr>
    <w:rPr>
      <w:rFonts w:ascii="宋体" w:hAnsi="宋体" w:cs="宋体"/>
      <w:kern w:val="0"/>
      <w:sz w:val="21"/>
      <w:szCs w:val="21"/>
    </w:rPr>
  </w:style>
  <w:style w:type="paragraph" w:customStyle="1" w:styleId="affffff">
    <w:name w:val="臧立岩"/>
    <w:basedOn w:val="a"/>
    <w:uiPriority w:val="99"/>
    <w:rsid w:val="00390550"/>
    <w:pPr>
      <w:autoSpaceDE w:val="0"/>
      <w:autoSpaceDN w:val="0"/>
      <w:adjustRightInd w:val="0"/>
      <w:snapToGrid w:val="0"/>
      <w:spacing w:line="500" w:lineRule="exact"/>
      <w:ind w:firstLineChars="200" w:firstLine="200"/>
    </w:pPr>
    <w:rPr>
      <w:color w:val="000000"/>
      <w:sz w:val="28"/>
      <w:szCs w:val="28"/>
    </w:rPr>
  </w:style>
  <w:style w:type="character" w:customStyle="1" w:styleId="2Char6">
    <w:name w:val="样式首行缩进:2 字符 Char"/>
    <w:link w:val="2d"/>
    <w:locked/>
    <w:rsid w:val="00390550"/>
    <w:rPr>
      <w:rFonts w:ascii="宋体" w:eastAsia="宋体" w:hAnsi="宋体"/>
      <w:sz w:val="24"/>
    </w:rPr>
  </w:style>
  <w:style w:type="paragraph" w:customStyle="1" w:styleId="2d">
    <w:name w:val="样式首行缩进:2 字符"/>
    <w:basedOn w:val="a"/>
    <w:link w:val="2Char6"/>
    <w:rsid w:val="00390550"/>
    <w:pPr>
      <w:spacing w:line="560" w:lineRule="exact"/>
      <w:ind w:firstLineChars="200" w:firstLine="480"/>
    </w:pPr>
    <w:rPr>
      <w:rFonts w:ascii="宋体" w:hAnsi="宋体" w:cstheme="minorBidi"/>
      <w:szCs w:val="22"/>
    </w:rPr>
  </w:style>
  <w:style w:type="paragraph" w:customStyle="1" w:styleId="affffff0">
    <w:name w:val="表格脚注"/>
    <w:next w:val="afff9"/>
    <w:uiPriority w:val="99"/>
    <w:rsid w:val="00390550"/>
    <w:pPr>
      <w:snapToGrid w:val="0"/>
      <w:spacing w:line="240" w:lineRule="atLeast"/>
      <w:ind w:firstLineChars="200" w:firstLine="200"/>
    </w:pPr>
    <w:rPr>
      <w:rFonts w:ascii="Times New Roman" w:eastAsia="楷体_GB2312" w:hAnsi="Times New Roman" w:cs="Times New Roman"/>
      <w:szCs w:val="24"/>
    </w:rPr>
  </w:style>
  <w:style w:type="paragraph" w:customStyle="1" w:styleId="font10">
    <w:name w:val="font10"/>
    <w:basedOn w:val="a"/>
    <w:uiPriority w:val="99"/>
    <w:rsid w:val="00390550"/>
    <w:pPr>
      <w:widowControl/>
      <w:spacing w:before="100" w:beforeAutospacing="1" w:after="100" w:afterAutospacing="1"/>
      <w:jc w:val="left"/>
    </w:pPr>
    <w:rPr>
      <w:bCs/>
      <w:spacing w:val="-6"/>
      <w:kern w:val="0"/>
      <w:sz w:val="18"/>
      <w:szCs w:val="18"/>
    </w:rPr>
  </w:style>
  <w:style w:type="paragraph" w:customStyle="1" w:styleId="xl29">
    <w:name w:val="xl29"/>
    <w:basedOn w:val="a"/>
    <w:uiPriority w:val="99"/>
    <w:rsid w:val="00390550"/>
    <w:pPr>
      <w:widowControl/>
      <w:pBdr>
        <w:left w:val="single" w:sz="4" w:space="0" w:color="auto"/>
        <w:right w:val="single" w:sz="4" w:space="0" w:color="auto"/>
      </w:pBdr>
      <w:spacing w:before="100" w:beforeAutospacing="1" w:after="100" w:afterAutospacing="1"/>
      <w:jc w:val="center"/>
    </w:pPr>
    <w:rPr>
      <w:bCs/>
      <w:spacing w:val="-6"/>
      <w:kern w:val="0"/>
      <w:szCs w:val="28"/>
    </w:rPr>
  </w:style>
  <w:style w:type="paragraph" w:customStyle="1" w:styleId="Pa4">
    <w:name w:val="Pa4"/>
    <w:basedOn w:val="a"/>
    <w:next w:val="a"/>
    <w:uiPriority w:val="99"/>
    <w:rsid w:val="00390550"/>
    <w:pPr>
      <w:autoSpaceDE w:val="0"/>
      <w:autoSpaceDN w:val="0"/>
      <w:adjustRightInd w:val="0"/>
      <w:spacing w:line="201" w:lineRule="atLeast"/>
      <w:jc w:val="left"/>
    </w:pPr>
    <w:rPr>
      <w:rFonts w:ascii="FZKai-Z03S" w:eastAsia="FZKai-Z03S"/>
      <w:kern w:val="0"/>
    </w:rPr>
  </w:style>
  <w:style w:type="character" w:customStyle="1" w:styleId="3Char5">
    <w:name w:val="正文3 Char"/>
    <w:link w:val="36"/>
    <w:locked/>
    <w:rsid w:val="00390550"/>
    <w:rPr>
      <w:rFonts w:ascii="宋体" w:eastAsia="宋体" w:hAnsi="宋体" w:cs="宋体"/>
      <w:sz w:val="24"/>
      <w:szCs w:val="24"/>
    </w:rPr>
  </w:style>
  <w:style w:type="paragraph" w:customStyle="1" w:styleId="36">
    <w:name w:val="正文3"/>
    <w:basedOn w:val="a"/>
    <w:next w:val="a"/>
    <w:link w:val="3Char5"/>
    <w:rsid w:val="00390550"/>
    <w:pPr>
      <w:spacing w:line="500" w:lineRule="exact"/>
      <w:ind w:firstLineChars="200" w:firstLine="200"/>
    </w:pPr>
    <w:rPr>
      <w:rFonts w:ascii="宋体" w:hAnsi="宋体" w:cs="宋体"/>
    </w:rPr>
  </w:style>
  <w:style w:type="paragraph" w:customStyle="1" w:styleId="affffff1">
    <w:name w:val="正文官"/>
    <w:basedOn w:val="a"/>
    <w:uiPriority w:val="99"/>
    <w:rsid w:val="00390550"/>
    <w:pPr>
      <w:adjustRightInd w:val="0"/>
      <w:spacing w:line="360" w:lineRule="auto"/>
      <w:ind w:firstLineChars="200" w:firstLine="560"/>
    </w:pPr>
    <w:rPr>
      <w:rFonts w:ascii="仿宋_GB2312" w:eastAsia="仿宋_GB2312" w:hAnsi="宋体"/>
      <w:sz w:val="28"/>
      <w:szCs w:val="28"/>
    </w:rPr>
  </w:style>
  <w:style w:type="character" w:customStyle="1" w:styleId="24Char">
    <w:name w:val="表头样式24 Char"/>
    <w:link w:val="240"/>
    <w:locked/>
    <w:rsid w:val="00390550"/>
    <w:rPr>
      <w:rFonts w:ascii="黑体" w:eastAsia="黑体" w:hAnsi="宋体"/>
      <w:b/>
      <w:sz w:val="24"/>
      <w:szCs w:val="24"/>
      <w:u w:color="000000"/>
    </w:rPr>
  </w:style>
  <w:style w:type="paragraph" w:customStyle="1" w:styleId="240">
    <w:name w:val="表头样式24"/>
    <w:basedOn w:val="a"/>
    <w:link w:val="24Char"/>
    <w:rsid w:val="00390550"/>
    <w:pPr>
      <w:kinsoku w:val="0"/>
      <w:overflowPunct w:val="0"/>
      <w:autoSpaceDE w:val="0"/>
      <w:autoSpaceDN w:val="0"/>
      <w:adjustRightInd w:val="0"/>
      <w:snapToGrid w:val="0"/>
      <w:spacing w:line="240" w:lineRule="auto"/>
    </w:pPr>
    <w:rPr>
      <w:rFonts w:ascii="黑体" w:eastAsia="黑体" w:hAnsi="宋体" w:cstheme="minorBidi"/>
      <w:b/>
      <w:u w:color="000000"/>
    </w:rPr>
  </w:style>
  <w:style w:type="paragraph" w:customStyle="1" w:styleId="81">
    <w:name w:val="8"/>
    <w:basedOn w:val="a"/>
    <w:next w:val="21"/>
    <w:uiPriority w:val="99"/>
    <w:rsid w:val="00390550"/>
    <w:pPr>
      <w:spacing w:after="120" w:line="480" w:lineRule="auto"/>
    </w:pPr>
    <w:rPr>
      <w:sz w:val="21"/>
      <w:szCs w:val="20"/>
    </w:rPr>
  </w:style>
  <w:style w:type="paragraph" w:customStyle="1" w:styleId="li0">
    <w:name w:val="li表格"/>
    <w:basedOn w:val="affc"/>
    <w:next w:val="affc"/>
    <w:uiPriority w:val="99"/>
    <w:rsid w:val="00390550"/>
    <w:pPr>
      <w:adjustRightInd/>
      <w:snapToGrid/>
      <w:spacing w:line="360" w:lineRule="exact"/>
    </w:pPr>
    <w:rPr>
      <w:rFonts w:hAnsi="宋体"/>
      <w:b/>
      <w:color w:val="0000FF"/>
      <w:spacing w:val="4"/>
      <w:kern w:val="2"/>
      <w:szCs w:val="21"/>
    </w:rPr>
  </w:style>
  <w:style w:type="paragraph" w:customStyle="1" w:styleId="CharCharCharCharCharCharCharCharCharCharCharCharCharCharCharCharChar">
    <w:name w:val="Char Char Char Char Char Char Char Char Char Char Char Char Char Char Char Char Char"/>
    <w:basedOn w:val="a"/>
    <w:next w:val="a"/>
    <w:uiPriority w:val="99"/>
    <w:rsid w:val="00390550"/>
    <w:pPr>
      <w:spacing w:line="360" w:lineRule="auto"/>
      <w:ind w:firstLineChars="200" w:firstLine="200"/>
    </w:pPr>
    <w:rPr>
      <w:rFonts w:ascii="宋体" w:hAnsi="宋体" w:cs="宋体"/>
    </w:rPr>
  </w:style>
  <w:style w:type="character" w:customStyle="1" w:styleId="Charff7">
    <w:name w:val="应用正文 Char"/>
    <w:link w:val="affffff2"/>
    <w:locked/>
    <w:rsid w:val="00390550"/>
    <w:rPr>
      <w:rFonts w:ascii="仿宋_GB2312" w:eastAsia="仿宋_GB2312"/>
      <w:sz w:val="28"/>
    </w:rPr>
  </w:style>
  <w:style w:type="paragraph" w:customStyle="1" w:styleId="affffff2">
    <w:name w:val="应用正文"/>
    <w:basedOn w:val="a"/>
    <w:link w:val="Charff7"/>
    <w:rsid w:val="00390550"/>
    <w:pPr>
      <w:spacing w:line="360" w:lineRule="auto"/>
      <w:ind w:firstLineChars="200" w:firstLine="560"/>
    </w:pPr>
    <w:rPr>
      <w:rFonts w:ascii="仿宋_GB2312" w:eastAsia="仿宋_GB2312" w:hAnsiTheme="minorHAnsi" w:cstheme="minorBidi"/>
      <w:sz w:val="28"/>
      <w:szCs w:val="22"/>
    </w:rPr>
  </w:style>
  <w:style w:type="paragraph" w:customStyle="1" w:styleId="xl34">
    <w:name w:val="xl34"/>
    <w:basedOn w:val="a"/>
    <w:uiPriority w:val="99"/>
    <w:rsid w:val="00390550"/>
    <w:pPr>
      <w:widowControl/>
      <w:pBdr>
        <w:left w:val="single" w:sz="4" w:space="0" w:color="auto"/>
        <w:bottom w:val="single" w:sz="4" w:space="0" w:color="auto"/>
        <w:right w:val="single" w:sz="4" w:space="0" w:color="auto"/>
      </w:pBdr>
      <w:spacing w:before="100" w:beforeAutospacing="1" w:after="100" w:afterAutospacing="1"/>
      <w:ind w:firstLineChars="200" w:firstLine="200"/>
      <w:jc w:val="center"/>
    </w:pPr>
    <w:rPr>
      <w:kern w:val="0"/>
      <w:sz w:val="28"/>
      <w:szCs w:val="21"/>
    </w:rPr>
  </w:style>
  <w:style w:type="character" w:customStyle="1" w:styleId="130Char">
    <w:name w:val="1.30行 Char"/>
    <w:link w:val="1300"/>
    <w:locked/>
    <w:rsid w:val="00390550"/>
    <w:rPr>
      <w:rFonts w:ascii="宋体" w:eastAsia="宋体" w:hAnsi="宋体"/>
      <w:color w:val="000000"/>
      <w:sz w:val="28"/>
    </w:rPr>
  </w:style>
  <w:style w:type="paragraph" w:customStyle="1" w:styleId="1300">
    <w:name w:val="1.30行"/>
    <w:basedOn w:val="a"/>
    <w:link w:val="130Char"/>
    <w:rsid w:val="00390550"/>
    <w:pPr>
      <w:adjustRightInd w:val="0"/>
      <w:snapToGrid w:val="0"/>
      <w:spacing w:line="312" w:lineRule="auto"/>
      <w:ind w:firstLineChars="200" w:firstLine="200"/>
    </w:pPr>
    <w:rPr>
      <w:rFonts w:ascii="宋体" w:hAnsi="宋体" w:cstheme="minorBidi"/>
      <w:color w:val="000000"/>
      <w:sz w:val="28"/>
      <w:szCs w:val="22"/>
    </w:rPr>
  </w:style>
  <w:style w:type="paragraph" w:customStyle="1" w:styleId="56">
    <w:name w:val="二铺正文5缩进"/>
    <w:basedOn w:val="a"/>
    <w:uiPriority w:val="99"/>
    <w:rsid w:val="00390550"/>
    <w:pPr>
      <w:spacing w:line="660" w:lineRule="exact"/>
      <w:ind w:firstLineChars="500" w:firstLine="500"/>
      <w:jc w:val="left"/>
    </w:pPr>
    <w:rPr>
      <w:sz w:val="28"/>
      <w:szCs w:val="28"/>
    </w:rPr>
  </w:style>
  <w:style w:type="paragraph" w:customStyle="1" w:styleId="37">
    <w:name w:val="裴标题3"/>
    <w:basedOn w:val="a"/>
    <w:uiPriority w:val="99"/>
    <w:rsid w:val="00390550"/>
    <w:pPr>
      <w:adjustRightInd w:val="0"/>
      <w:snapToGrid w:val="0"/>
      <w:spacing w:line="560" w:lineRule="exact"/>
      <w:jc w:val="left"/>
      <w:outlineLvl w:val="2"/>
    </w:pPr>
    <w:rPr>
      <w:b/>
      <w:sz w:val="30"/>
      <w:szCs w:val="20"/>
    </w:rPr>
  </w:style>
  <w:style w:type="paragraph" w:customStyle="1" w:styleId="2e">
    <w:name w:val="样式2"/>
    <w:basedOn w:val="3"/>
    <w:uiPriority w:val="99"/>
    <w:rsid w:val="00390550"/>
    <w:pPr>
      <w:widowControl w:val="0"/>
      <w:numPr>
        <w:ilvl w:val="0"/>
        <w:numId w:val="0"/>
      </w:numPr>
      <w:spacing w:beforeLines="0" w:after="60"/>
      <w:ind w:firstLineChars="200" w:firstLine="482"/>
      <w:jc w:val="left"/>
    </w:pPr>
    <w:rPr>
      <w:b/>
      <w:bCs w:val="0"/>
      <w:color w:val="auto"/>
      <w:kern w:val="0"/>
      <w:sz w:val="24"/>
      <w:szCs w:val="20"/>
    </w:rPr>
  </w:style>
  <w:style w:type="character" w:customStyle="1" w:styleId="Charff8">
    <w:name w:val="表格内容 Char"/>
    <w:link w:val="affffff3"/>
    <w:locked/>
    <w:rsid w:val="00390550"/>
    <w:rPr>
      <w:rFonts w:ascii="仿宋_GB2312" w:eastAsia="仿宋_GB2312" w:hAnsi="宋体"/>
      <w:color w:val="000000"/>
      <w:szCs w:val="28"/>
    </w:rPr>
  </w:style>
  <w:style w:type="paragraph" w:customStyle="1" w:styleId="affffff3">
    <w:name w:val="表格内容"/>
    <w:basedOn w:val="a"/>
    <w:link w:val="Charff8"/>
    <w:rsid w:val="00390550"/>
    <w:pPr>
      <w:spacing w:line="240" w:lineRule="auto"/>
      <w:jc w:val="left"/>
    </w:pPr>
    <w:rPr>
      <w:rFonts w:ascii="仿宋_GB2312" w:eastAsia="仿宋_GB2312" w:hAnsi="宋体" w:cstheme="minorBidi"/>
      <w:color w:val="000000"/>
      <w:sz w:val="21"/>
      <w:szCs w:val="28"/>
    </w:rPr>
  </w:style>
  <w:style w:type="paragraph" w:customStyle="1" w:styleId="4Char0">
    <w:name w:val="样式4 Char"/>
    <w:basedOn w:val="a"/>
    <w:uiPriority w:val="99"/>
    <w:rsid w:val="00390550"/>
    <w:pPr>
      <w:snapToGrid w:val="0"/>
      <w:spacing w:line="360" w:lineRule="auto"/>
      <w:ind w:firstLineChars="192" w:firstLine="538"/>
    </w:pPr>
    <w:rPr>
      <w:rFonts w:ascii="仿宋_GB2312" w:eastAsia="仿宋_GB2312"/>
      <w:sz w:val="28"/>
      <w:szCs w:val="28"/>
    </w:rPr>
  </w:style>
  <w:style w:type="paragraph" w:customStyle="1" w:styleId="CharChar3">
    <w:name w:val="批注框文本 Char Char"/>
    <w:basedOn w:val="a"/>
    <w:uiPriority w:val="99"/>
    <w:rsid w:val="00390550"/>
    <w:pPr>
      <w:spacing w:line="240" w:lineRule="auto"/>
    </w:pPr>
    <w:rPr>
      <w:sz w:val="18"/>
      <w:szCs w:val="20"/>
    </w:rPr>
  </w:style>
  <w:style w:type="paragraph" w:customStyle="1" w:styleId="1e">
    <w:name w:val="1"/>
    <w:basedOn w:val="a"/>
    <w:next w:val="af6"/>
    <w:uiPriority w:val="99"/>
    <w:rsid w:val="00390550"/>
    <w:pPr>
      <w:snapToGrid w:val="0"/>
      <w:spacing w:line="360" w:lineRule="exact"/>
    </w:pPr>
    <w:rPr>
      <w:rFonts w:ascii="宋体" w:hAnsi="Courier New"/>
      <w:kern w:val="24"/>
      <w:szCs w:val="20"/>
    </w:rPr>
  </w:style>
  <w:style w:type="paragraph" w:customStyle="1" w:styleId="38">
    <w:name w:val="标题3+"/>
    <w:basedOn w:val="3"/>
    <w:uiPriority w:val="99"/>
    <w:rsid w:val="00390550"/>
    <w:pPr>
      <w:numPr>
        <w:ilvl w:val="0"/>
        <w:numId w:val="0"/>
      </w:numPr>
      <w:spacing w:beforeLines="0" w:line="440" w:lineRule="exact"/>
      <w:ind w:firstLineChars="200" w:firstLine="200"/>
      <w:jc w:val="left"/>
    </w:pPr>
    <w:rPr>
      <w:color w:val="auto"/>
      <w:kern w:val="0"/>
      <w:sz w:val="24"/>
    </w:rPr>
  </w:style>
  <w:style w:type="character" w:customStyle="1" w:styleId="4Char1">
    <w:name w:val="4级标题 Char"/>
    <w:link w:val="45"/>
    <w:locked/>
    <w:rsid w:val="00390550"/>
    <w:rPr>
      <w:rFonts w:ascii="Arial" w:eastAsia="黑体" w:hAnsi="Arial" w:cs="Arial"/>
      <w:sz w:val="24"/>
      <w:szCs w:val="24"/>
    </w:rPr>
  </w:style>
  <w:style w:type="paragraph" w:customStyle="1" w:styleId="45">
    <w:name w:val="4级标题"/>
    <w:next w:val="afff9"/>
    <w:link w:val="4Char1"/>
    <w:rsid w:val="00390550"/>
    <w:pPr>
      <w:spacing w:before="120" w:after="60"/>
      <w:ind w:firstLineChars="200" w:firstLine="200"/>
      <w:outlineLvl w:val="3"/>
    </w:pPr>
    <w:rPr>
      <w:rFonts w:ascii="Arial" w:eastAsia="黑体" w:hAnsi="Arial" w:cs="Arial"/>
      <w:sz w:val="24"/>
      <w:szCs w:val="24"/>
    </w:rPr>
  </w:style>
  <w:style w:type="paragraph" w:customStyle="1" w:styleId="affffff4">
    <w:name w:val="白卢正文"/>
    <w:basedOn w:val="af3"/>
    <w:uiPriority w:val="99"/>
    <w:rsid w:val="00390550"/>
    <w:pPr>
      <w:spacing w:after="0" w:line="360" w:lineRule="auto"/>
      <w:ind w:firstLineChars="200" w:firstLine="562"/>
    </w:pPr>
    <w:rPr>
      <w:rFonts w:eastAsia="Times New Roman"/>
      <w:b/>
      <w:color w:val="000000"/>
      <w:kern w:val="0"/>
      <w:sz w:val="28"/>
      <w:lang w:val="zh-CN"/>
    </w:rPr>
  </w:style>
  <w:style w:type="paragraph" w:customStyle="1" w:styleId="1f">
    <w:name w:val="无间隔1"/>
    <w:basedOn w:val="ac"/>
    <w:next w:val="ac"/>
    <w:uiPriority w:val="99"/>
    <w:qFormat/>
    <w:rsid w:val="00390550"/>
    <w:pPr>
      <w:autoSpaceDE/>
      <w:autoSpaceDN/>
      <w:adjustRightInd/>
      <w:snapToGrid/>
      <w:spacing w:line="240" w:lineRule="auto"/>
      <w:jc w:val="both"/>
    </w:pPr>
    <w:rPr>
      <w:rFonts w:ascii="宋体" w:hAnsi="宋体"/>
      <w:kern w:val="0"/>
      <w:sz w:val="21"/>
    </w:rPr>
  </w:style>
  <w:style w:type="paragraph" w:customStyle="1" w:styleId="WPSOffice2">
    <w:name w:val="WPSOffice手动目录 2"/>
    <w:uiPriority w:val="99"/>
    <w:rsid w:val="00390550"/>
    <w:pPr>
      <w:ind w:leftChars="200" w:left="200"/>
    </w:pPr>
    <w:rPr>
      <w:rFonts w:ascii="Times New Roman" w:eastAsia="宋体" w:hAnsi="Times New Roman" w:cs="Times New Roman"/>
      <w:kern w:val="0"/>
      <w:sz w:val="20"/>
      <w:szCs w:val="20"/>
    </w:rPr>
  </w:style>
  <w:style w:type="paragraph" w:customStyle="1" w:styleId="NewNewNewNewNewNewNewNewNewNewNewNewNewNewNewNewNewNewNewNewNewNewNewNewNew">
    <w:name w:val="_正文格式 New New New New New New New New New New New New New New New New New New New New New New New New New"/>
    <w:basedOn w:val="a"/>
    <w:uiPriority w:val="99"/>
    <w:rsid w:val="00390550"/>
    <w:pPr>
      <w:spacing w:line="560" w:lineRule="exact"/>
      <w:ind w:firstLine="567"/>
    </w:pPr>
    <w:rPr>
      <w:rFonts w:eastAsia="仿宋_GB2312"/>
      <w:sz w:val="28"/>
    </w:rPr>
  </w:style>
  <w:style w:type="paragraph" w:customStyle="1" w:styleId="xl32">
    <w:name w:val="xl32"/>
    <w:basedOn w:val="a"/>
    <w:uiPriority w:val="99"/>
    <w:rsid w:val="00390550"/>
    <w:pPr>
      <w:widowControl/>
      <w:pBdr>
        <w:bottom w:val="single" w:sz="4" w:space="0" w:color="auto"/>
      </w:pBdr>
      <w:spacing w:before="100" w:beforeAutospacing="1" w:after="100" w:afterAutospacing="1" w:line="240" w:lineRule="auto"/>
      <w:jc w:val="center"/>
    </w:pPr>
    <w:rPr>
      <w:rFonts w:ascii="Arial Unicode MS" w:eastAsia="Arial Unicode MS" w:hAnsi="Arial Unicode MS" w:cs="Arial Unicode MS"/>
      <w:kern w:val="0"/>
    </w:rPr>
  </w:style>
  <w:style w:type="character" w:customStyle="1" w:styleId="CharCharChar0">
    <w:name w:val="表首行 Char Char Char"/>
    <w:link w:val="CharChar4"/>
    <w:locked/>
    <w:rsid w:val="00390550"/>
    <w:rPr>
      <w:sz w:val="24"/>
      <w:szCs w:val="24"/>
      <w:lang w:val="en-GB"/>
    </w:rPr>
  </w:style>
  <w:style w:type="paragraph" w:customStyle="1" w:styleId="CharChar4">
    <w:name w:val="表首行 Char Char"/>
    <w:link w:val="CharCharChar0"/>
    <w:rsid w:val="00390550"/>
    <w:pPr>
      <w:spacing w:line="320" w:lineRule="exact"/>
      <w:jc w:val="center"/>
    </w:pPr>
    <w:rPr>
      <w:sz w:val="24"/>
      <w:szCs w:val="24"/>
      <w:lang w:val="en-GB"/>
    </w:rPr>
  </w:style>
  <w:style w:type="paragraph" w:customStyle="1" w:styleId="321">
    <w:name w:val="正文文本缩进 32"/>
    <w:basedOn w:val="a"/>
    <w:uiPriority w:val="99"/>
    <w:rsid w:val="00390550"/>
    <w:pPr>
      <w:adjustRightInd w:val="0"/>
      <w:ind w:firstLine="560"/>
    </w:pPr>
    <w:rPr>
      <w:rFonts w:ascii="宋体"/>
      <w:sz w:val="28"/>
      <w:szCs w:val="20"/>
    </w:rPr>
  </w:style>
  <w:style w:type="character" w:customStyle="1" w:styleId="1-Char4">
    <w:name w:val="样式1-正文 Char4"/>
    <w:link w:val="1-"/>
    <w:locked/>
    <w:rsid w:val="00390550"/>
    <w:rPr>
      <w:rFonts w:ascii="宋体" w:eastAsia="宋体" w:hAnsi="宋体"/>
      <w:sz w:val="24"/>
      <w:szCs w:val="28"/>
    </w:rPr>
  </w:style>
  <w:style w:type="paragraph" w:customStyle="1" w:styleId="1-">
    <w:name w:val="样式1-正文"/>
    <w:basedOn w:val="a"/>
    <w:link w:val="1-Char4"/>
    <w:rsid w:val="00390550"/>
    <w:pPr>
      <w:topLinePunct/>
      <w:autoSpaceDN w:val="0"/>
      <w:spacing w:line="440" w:lineRule="exact"/>
      <w:ind w:leftChars="8" w:left="17" w:firstLineChars="200" w:firstLine="480"/>
    </w:pPr>
    <w:rPr>
      <w:rFonts w:ascii="宋体" w:hAnsi="宋体" w:cstheme="minorBidi"/>
      <w:szCs w:val="28"/>
    </w:rPr>
  </w:style>
  <w:style w:type="paragraph" w:customStyle="1" w:styleId="xl83">
    <w:name w:val="xl83"/>
    <w:basedOn w:val="a"/>
    <w:uiPriority w:val="99"/>
    <w:rsid w:val="00390550"/>
    <w:pPr>
      <w:widowControl/>
      <w:spacing w:before="100" w:beforeAutospacing="1" w:after="100" w:afterAutospacing="1"/>
    </w:pPr>
    <w:rPr>
      <w:rFonts w:ascii="宋体" w:hAnsi="宋体"/>
      <w:kern w:val="0"/>
      <w:sz w:val="20"/>
      <w:szCs w:val="20"/>
    </w:rPr>
  </w:style>
  <w:style w:type="paragraph" w:customStyle="1" w:styleId="zxz5">
    <w:name w:val="zxz5"/>
    <w:next w:val="a"/>
    <w:uiPriority w:val="99"/>
    <w:rsid w:val="00390550"/>
    <w:pPr>
      <w:tabs>
        <w:tab w:val="left" w:pos="0"/>
      </w:tabs>
      <w:jc w:val="center"/>
    </w:pPr>
    <w:rPr>
      <w:rFonts w:ascii="宋体" w:eastAsia="Times New Roman" w:hAnsi="宋体" w:cs="宋体"/>
      <w:bCs/>
      <w:sz w:val="18"/>
      <w:szCs w:val="18"/>
    </w:rPr>
  </w:style>
  <w:style w:type="paragraph" w:customStyle="1" w:styleId="affffff5">
    <w:name w:val="正文文字缩进"/>
    <w:basedOn w:val="a"/>
    <w:next w:val="a"/>
    <w:rsid w:val="00390550"/>
    <w:pPr>
      <w:autoSpaceDE w:val="0"/>
      <w:autoSpaceDN w:val="0"/>
      <w:adjustRightInd w:val="0"/>
      <w:spacing w:line="240" w:lineRule="auto"/>
      <w:jc w:val="left"/>
    </w:pPr>
    <w:rPr>
      <w:rFonts w:ascii="宋体"/>
      <w:kern w:val="0"/>
    </w:rPr>
  </w:style>
  <w:style w:type="character" w:customStyle="1" w:styleId="5CharChar">
    <w:name w:val="5 Char Char"/>
    <w:link w:val="57"/>
    <w:locked/>
    <w:rsid w:val="00390550"/>
    <w:rPr>
      <w:szCs w:val="24"/>
    </w:rPr>
  </w:style>
  <w:style w:type="paragraph" w:customStyle="1" w:styleId="57">
    <w:name w:val="5"/>
    <w:basedOn w:val="a"/>
    <w:next w:val="a7"/>
    <w:link w:val="5CharChar"/>
    <w:rsid w:val="00390550"/>
    <w:pPr>
      <w:spacing w:line="240" w:lineRule="auto"/>
      <w:ind w:firstLineChars="200" w:firstLine="420"/>
    </w:pPr>
    <w:rPr>
      <w:rFonts w:asciiTheme="minorHAnsi" w:eastAsiaTheme="minorEastAsia" w:hAnsiTheme="minorHAnsi" w:cstheme="minorBidi"/>
      <w:sz w:val="21"/>
    </w:rPr>
  </w:style>
  <w:style w:type="paragraph" w:customStyle="1" w:styleId="CM7">
    <w:name w:val="CM7"/>
    <w:basedOn w:val="Default"/>
    <w:next w:val="Default"/>
    <w:uiPriority w:val="99"/>
    <w:rsid w:val="00390550"/>
    <w:rPr>
      <w:rFonts w:ascii="Arial Unicode MS" w:hAnsi="Arial Unicode MS" w:cs="Times New Roman"/>
      <w:color w:val="auto"/>
    </w:rPr>
  </w:style>
  <w:style w:type="paragraph" w:customStyle="1" w:styleId="Char33">
    <w:name w:val="Char3"/>
    <w:basedOn w:val="a"/>
    <w:next w:val="a"/>
    <w:uiPriority w:val="99"/>
    <w:rsid w:val="00390550"/>
    <w:pPr>
      <w:spacing w:line="360" w:lineRule="auto"/>
      <w:ind w:firstLineChars="200" w:firstLine="200"/>
    </w:pPr>
    <w:rPr>
      <w:rFonts w:ascii="宋体" w:hAnsi="宋体" w:cs="宋体"/>
    </w:rPr>
  </w:style>
  <w:style w:type="paragraph" w:customStyle="1" w:styleId="xl54">
    <w:name w:val="xl54"/>
    <w:basedOn w:val="a"/>
    <w:uiPriority w:val="99"/>
    <w:rsid w:val="00390550"/>
    <w:pPr>
      <w:widowControl/>
      <w:pBdr>
        <w:top w:val="single" w:sz="4" w:space="0" w:color="auto"/>
        <w:left w:val="single" w:sz="4" w:space="0" w:color="auto"/>
        <w:bottom w:val="single" w:sz="4" w:space="0" w:color="auto"/>
        <w:right w:val="single" w:sz="4" w:space="0" w:color="auto"/>
      </w:pBdr>
      <w:shd w:val="clear" w:color="auto" w:fill="FFFF00"/>
      <w:spacing w:before="100" w:after="100" w:line="240" w:lineRule="auto"/>
      <w:jc w:val="center"/>
    </w:pPr>
    <w:rPr>
      <w:rFonts w:ascii="宋体" w:hAnsi="宋体"/>
      <w:kern w:val="0"/>
      <w:sz w:val="18"/>
      <w:szCs w:val="18"/>
    </w:rPr>
  </w:style>
  <w:style w:type="character" w:customStyle="1" w:styleId="Charff9">
    <w:name w:val="王正文新 Char"/>
    <w:link w:val="affffff6"/>
    <w:locked/>
    <w:rsid w:val="00390550"/>
    <w:rPr>
      <w:sz w:val="24"/>
    </w:rPr>
  </w:style>
  <w:style w:type="paragraph" w:customStyle="1" w:styleId="affffff6">
    <w:name w:val="王正文新"/>
    <w:basedOn w:val="a"/>
    <w:link w:val="Charff9"/>
    <w:rsid w:val="00390550"/>
    <w:pPr>
      <w:topLinePunct/>
      <w:spacing w:line="560" w:lineRule="exact"/>
      <w:ind w:firstLineChars="200" w:firstLine="200"/>
    </w:pPr>
    <w:rPr>
      <w:rFonts w:asciiTheme="minorHAnsi" w:eastAsiaTheme="minorEastAsia" w:hAnsiTheme="minorHAnsi" w:cstheme="minorBidi"/>
      <w:szCs w:val="22"/>
    </w:rPr>
  </w:style>
  <w:style w:type="paragraph" w:customStyle="1" w:styleId="39">
    <w:name w:val="标题3样式"/>
    <w:basedOn w:val="3"/>
    <w:uiPriority w:val="99"/>
    <w:rsid w:val="00390550"/>
    <w:pPr>
      <w:widowControl w:val="0"/>
      <w:numPr>
        <w:ilvl w:val="0"/>
        <w:numId w:val="0"/>
      </w:numPr>
      <w:spacing w:beforeLines="0" w:line="360" w:lineRule="auto"/>
    </w:pPr>
    <w:rPr>
      <w:rFonts w:ascii="黑体"/>
      <w:color w:val="auto"/>
      <w:kern w:val="0"/>
      <w:sz w:val="24"/>
    </w:rPr>
  </w:style>
  <w:style w:type="paragraph" w:customStyle="1" w:styleId="affffff7">
    <w:name w:val="章一"/>
    <w:basedOn w:val="a"/>
    <w:uiPriority w:val="99"/>
    <w:rsid w:val="00390550"/>
    <w:pPr>
      <w:snapToGrid w:val="0"/>
      <w:spacing w:line="540" w:lineRule="exact"/>
      <w:ind w:firstLineChars="200" w:firstLine="200"/>
    </w:pPr>
    <w:rPr>
      <w:rFonts w:ascii="宋体" w:hAnsi="宋体"/>
      <w:b/>
      <w:color w:val="000000"/>
      <w:spacing w:val="6"/>
      <w:kern w:val="0"/>
      <w:sz w:val="28"/>
      <w:szCs w:val="20"/>
      <w:u w:color="000000"/>
    </w:rPr>
  </w:style>
  <w:style w:type="paragraph" w:customStyle="1" w:styleId="xl42">
    <w:name w:val="xl42"/>
    <w:basedOn w:val="a"/>
    <w:uiPriority w:val="99"/>
    <w:rsid w:val="0039055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bCs/>
      <w:spacing w:val="-6"/>
      <w:kern w:val="0"/>
      <w:szCs w:val="28"/>
    </w:rPr>
  </w:style>
  <w:style w:type="paragraph" w:customStyle="1" w:styleId="2f">
    <w:name w:val="正文文字 2"/>
    <w:basedOn w:val="a"/>
    <w:uiPriority w:val="99"/>
    <w:rsid w:val="00390550"/>
    <w:pPr>
      <w:spacing w:line="540" w:lineRule="exact"/>
      <w:jc w:val="center"/>
    </w:pPr>
    <w:rPr>
      <w:rFonts w:ascii="宋体" w:hAnsi="宋体" w:cs="宋体"/>
      <w:color w:val="000000"/>
      <w:sz w:val="21"/>
      <w:szCs w:val="21"/>
    </w:rPr>
  </w:style>
  <w:style w:type="paragraph" w:customStyle="1" w:styleId="p20">
    <w:name w:val="p20"/>
    <w:basedOn w:val="a"/>
    <w:uiPriority w:val="99"/>
    <w:rsid w:val="00390550"/>
    <w:pPr>
      <w:widowControl/>
      <w:pBdr>
        <w:bottom w:val="single" w:sz="4" w:space="0" w:color="000000"/>
        <w:right w:val="single" w:sz="4" w:space="0" w:color="000000"/>
      </w:pBdr>
      <w:spacing w:before="100" w:after="100" w:line="240" w:lineRule="auto"/>
      <w:jc w:val="center"/>
    </w:pPr>
    <w:rPr>
      <w:rFonts w:ascii="宋体" w:hAnsi="宋体" w:cs="宋体"/>
      <w:kern w:val="0"/>
      <w:sz w:val="21"/>
      <w:szCs w:val="21"/>
    </w:rPr>
  </w:style>
  <w:style w:type="paragraph" w:customStyle="1" w:styleId="2f0">
    <w:name w:val="正文首缩2字"/>
    <w:basedOn w:val="a"/>
    <w:uiPriority w:val="99"/>
    <w:rsid w:val="00390550"/>
    <w:pPr>
      <w:spacing w:line="360" w:lineRule="auto"/>
      <w:ind w:firstLineChars="200" w:firstLine="200"/>
    </w:pPr>
    <w:rPr>
      <w:spacing w:val="20"/>
    </w:rPr>
  </w:style>
  <w:style w:type="paragraph" w:customStyle="1" w:styleId="c2">
    <w:name w:val="c标题2"/>
    <w:basedOn w:val="2"/>
    <w:uiPriority w:val="99"/>
    <w:rsid w:val="00390550"/>
    <w:pPr>
      <w:keepNext w:val="0"/>
      <w:keepLines w:val="0"/>
      <w:widowControl w:val="0"/>
      <w:jc w:val="center"/>
    </w:pPr>
    <w:rPr>
      <w:rFonts w:ascii="Times New Roman" w:hAnsi="Times New Roman"/>
      <w:bCs/>
      <w:color w:val="000000"/>
      <w:kern w:val="44"/>
      <w:sz w:val="28"/>
      <w:szCs w:val="28"/>
    </w:rPr>
  </w:style>
  <w:style w:type="paragraph" w:customStyle="1" w:styleId="xl44">
    <w:name w:val="xl44"/>
    <w:basedOn w:val="a"/>
    <w:uiPriority w:val="99"/>
    <w:rsid w:val="00390550"/>
    <w:pPr>
      <w:widowControl/>
      <w:pBdr>
        <w:left w:val="single" w:sz="4" w:space="0" w:color="auto"/>
        <w:bottom w:val="single" w:sz="4" w:space="0" w:color="auto"/>
      </w:pBdr>
      <w:spacing w:before="100" w:beforeAutospacing="1" w:after="100" w:afterAutospacing="1"/>
      <w:jc w:val="center"/>
    </w:pPr>
    <w:rPr>
      <w:rFonts w:ascii="宋体" w:hAnsi="宋体"/>
      <w:bCs/>
      <w:spacing w:val="-6"/>
      <w:kern w:val="0"/>
      <w:szCs w:val="28"/>
    </w:rPr>
  </w:style>
  <w:style w:type="paragraph" w:customStyle="1" w:styleId="xl33">
    <w:name w:val="xl33"/>
    <w:basedOn w:val="a"/>
    <w:uiPriority w:val="99"/>
    <w:rsid w:val="0039055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hAnsi="Arial Unicode MS"/>
      <w:kern w:val="0"/>
    </w:rPr>
  </w:style>
  <w:style w:type="paragraph" w:customStyle="1" w:styleId="xl36">
    <w:name w:val="xl36"/>
    <w:basedOn w:val="a"/>
    <w:uiPriority w:val="99"/>
    <w:rsid w:val="00390550"/>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kern w:val="0"/>
      <w:sz w:val="32"/>
      <w:szCs w:val="32"/>
    </w:rPr>
  </w:style>
  <w:style w:type="paragraph" w:customStyle="1" w:styleId="affffff8">
    <w:name w:val="表中文字"/>
    <w:basedOn w:val="a"/>
    <w:uiPriority w:val="99"/>
    <w:rsid w:val="00390550"/>
    <w:pPr>
      <w:spacing w:line="240" w:lineRule="auto"/>
      <w:jc w:val="center"/>
    </w:pPr>
    <w:rPr>
      <w:rFonts w:cs="宋体"/>
      <w:szCs w:val="20"/>
    </w:rPr>
  </w:style>
  <w:style w:type="paragraph" w:customStyle="1" w:styleId="1GB231226">
    <w:name w:val="样式 正文1 + 仿宋_GB2312 黑色 行距: 固定值 26 磅"/>
    <w:basedOn w:val="1a"/>
    <w:uiPriority w:val="99"/>
    <w:rsid w:val="00390550"/>
    <w:pPr>
      <w:adjustRightInd w:val="0"/>
      <w:snapToGrid w:val="0"/>
      <w:spacing w:line="480" w:lineRule="exact"/>
      <w:ind w:leftChars="-18" w:left="-45"/>
    </w:pPr>
    <w:rPr>
      <w:rFonts w:ascii="Times New Roman" w:eastAsia="仿宋_GB2312"/>
      <w:b/>
      <w:color w:val="000000"/>
      <w:spacing w:val="4"/>
      <w:kern w:val="0"/>
    </w:rPr>
  </w:style>
  <w:style w:type="character" w:customStyle="1" w:styleId="CharChar5">
    <w:name w:val="水保 Char Char"/>
    <w:link w:val="affffff9"/>
    <w:locked/>
    <w:rsid w:val="00390550"/>
    <w:rPr>
      <w:sz w:val="24"/>
      <w:szCs w:val="24"/>
    </w:rPr>
  </w:style>
  <w:style w:type="paragraph" w:customStyle="1" w:styleId="affffff9">
    <w:name w:val="水保"/>
    <w:basedOn w:val="a"/>
    <w:link w:val="CharChar5"/>
    <w:rsid w:val="00390550"/>
    <w:pPr>
      <w:spacing w:line="360" w:lineRule="auto"/>
      <w:ind w:firstLineChars="200" w:firstLine="200"/>
    </w:pPr>
    <w:rPr>
      <w:rFonts w:asciiTheme="minorHAnsi" w:eastAsiaTheme="minorEastAsia" w:hAnsiTheme="minorHAnsi" w:cstheme="minorBidi"/>
    </w:rPr>
  </w:style>
  <w:style w:type="paragraph" w:customStyle="1" w:styleId="font7">
    <w:name w:val="font7"/>
    <w:basedOn w:val="a"/>
    <w:uiPriority w:val="99"/>
    <w:rsid w:val="00390550"/>
    <w:pPr>
      <w:widowControl/>
      <w:spacing w:before="100" w:beforeAutospacing="1" w:after="100" w:afterAutospacing="1"/>
      <w:jc w:val="left"/>
    </w:pPr>
    <w:rPr>
      <w:bCs/>
      <w:spacing w:val="-6"/>
      <w:kern w:val="0"/>
      <w:szCs w:val="28"/>
    </w:rPr>
  </w:style>
  <w:style w:type="paragraph" w:customStyle="1" w:styleId="2f1">
    <w:name w:val="我的样式2"/>
    <w:basedOn w:val="li2"/>
    <w:uiPriority w:val="99"/>
    <w:rsid w:val="00390550"/>
    <w:pPr>
      <w:spacing w:line="480" w:lineRule="exact"/>
      <w:outlineLvl w:val="0"/>
    </w:pPr>
  </w:style>
  <w:style w:type="paragraph" w:customStyle="1" w:styleId="affffffa">
    <w:name w:val="涂样式"/>
    <w:basedOn w:val="a"/>
    <w:uiPriority w:val="99"/>
    <w:rsid w:val="00390550"/>
    <w:pPr>
      <w:widowControl/>
      <w:snapToGrid w:val="0"/>
      <w:spacing w:line="360" w:lineRule="auto"/>
      <w:ind w:firstLineChars="200" w:firstLine="562"/>
    </w:pPr>
    <w:rPr>
      <w:rFonts w:ascii="仿宋_GB2312" w:eastAsia="仿宋_GB2312"/>
      <w:b/>
      <w:bCs/>
      <w:kern w:val="0"/>
      <w:sz w:val="28"/>
      <w:szCs w:val="28"/>
    </w:rPr>
  </w:style>
  <w:style w:type="paragraph" w:customStyle="1" w:styleId="2531">
    <w:name w:val="样式 标题 2 + 段前: 5 磅 段后: 3 磅 行距: 单倍行距1"/>
    <w:basedOn w:val="2"/>
    <w:uiPriority w:val="99"/>
    <w:rsid w:val="00390550"/>
    <w:pPr>
      <w:widowControl w:val="0"/>
      <w:numPr>
        <w:ilvl w:val="0"/>
        <w:numId w:val="0"/>
      </w:numPr>
      <w:spacing w:line="240" w:lineRule="auto"/>
    </w:pPr>
    <w:rPr>
      <w:b w:val="0"/>
      <w:kern w:val="0"/>
      <w:sz w:val="28"/>
      <w:szCs w:val="28"/>
    </w:rPr>
  </w:style>
  <w:style w:type="character" w:customStyle="1" w:styleId="03Char">
    <w:name w:val="字紧0.3 Char"/>
    <w:link w:val="030"/>
    <w:locked/>
    <w:rsid w:val="00390550"/>
    <w:rPr>
      <w:rFonts w:ascii="宋体" w:eastAsia="宋体" w:hAnsi="宋体"/>
      <w:spacing w:val="-6"/>
      <w:sz w:val="28"/>
      <w:lang w:eastAsia="en-US"/>
    </w:rPr>
  </w:style>
  <w:style w:type="paragraph" w:customStyle="1" w:styleId="030">
    <w:name w:val="字紧0.3"/>
    <w:basedOn w:val="a"/>
    <w:link w:val="03Char"/>
    <w:rsid w:val="00390550"/>
    <w:pPr>
      <w:widowControl/>
      <w:adjustRightInd w:val="0"/>
      <w:snapToGrid w:val="0"/>
      <w:spacing w:line="336" w:lineRule="auto"/>
      <w:ind w:firstLineChars="200" w:firstLine="200"/>
    </w:pPr>
    <w:rPr>
      <w:rFonts w:ascii="宋体" w:hAnsi="宋体" w:cstheme="minorBidi"/>
      <w:spacing w:val="-6"/>
      <w:sz w:val="28"/>
      <w:szCs w:val="22"/>
      <w:lang w:eastAsia="en-US"/>
    </w:rPr>
  </w:style>
  <w:style w:type="character" w:customStyle="1" w:styleId="1-2Char">
    <w:name w:val="样式 样式1-正文 + 四号 蓝色 首行缩进:  2 字符 Char"/>
    <w:link w:val="1-2"/>
    <w:locked/>
    <w:rsid w:val="00390550"/>
    <w:rPr>
      <w:rFonts w:ascii="宋体" w:eastAsia="宋体" w:hAnsi="宋体" w:cs="宋体"/>
      <w:color w:val="0000FF"/>
      <w:spacing w:val="-1"/>
      <w:sz w:val="24"/>
    </w:rPr>
  </w:style>
  <w:style w:type="paragraph" w:customStyle="1" w:styleId="1-2">
    <w:name w:val="样式 样式1-正文 + 四号 蓝色 首行缩进:  2 字符"/>
    <w:basedOn w:val="1-"/>
    <w:link w:val="1-2Char"/>
    <w:rsid w:val="00390550"/>
    <w:pPr>
      <w:spacing w:line="480" w:lineRule="auto"/>
      <w:ind w:leftChars="85" w:left="178" w:right="210" w:firstLine="556"/>
    </w:pPr>
    <w:rPr>
      <w:rFonts w:cs="宋体"/>
      <w:color w:val="0000FF"/>
      <w:spacing w:val="-1"/>
      <w:szCs w:val="22"/>
    </w:rPr>
  </w:style>
  <w:style w:type="paragraph" w:customStyle="1" w:styleId="affffffb">
    <w:name w:val="扉页责任表"/>
    <w:basedOn w:val="a"/>
    <w:uiPriority w:val="99"/>
    <w:rsid w:val="00390550"/>
    <w:pPr>
      <w:spacing w:line="580" w:lineRule="exact"/>
      <w:ind w:firstLineChars="200" w:firstLine="200"/>
      <w:jc w:val="left"/>
    </w:pPr>
    <w:rPr>
      <w:rFonts w:ascii="宋体" w:hAnsi="宋体"/>
      <w:sz w:val="36"/>
    </w:rPr>
  </w:style>
  <w:style w:type="character" w:customStyle="1" w:styleId="Charffa">
    <w:name w:val="设计正文 Char"/>
    <w:link w:val="affffffc"/>
    <w:locked/>
    <w:rsid w:val="00390550"/>
    <w:rPr>
      <w:rFonts w:ascii="宋体" w:eastAsia="宋体" w:hAnsi="宋体" w:cs="宋体"/>
      <w:spacing w:val="-8"/>
      <w:sz w:val="28"/>
      <w:lang w:val="zh-CN"/>
    </w:rPr>
  </w:style>
  <w:style w:type="paragraph" w:customStyle="1" w:styleId="affffffc">
    <w:name w:val="设计正文"/>
    <w:basedOn w:val="a"/>
    <w:link w:val="Charffa"/>
    <w:rsid w:val="00390550"/>
    <w:pPr>
      <w:adjustRightInd w:val="0"/>
      <w:snapToGrid w:val="0"/>
      <w:spacing w:line="360" w:lineRule="auto"/>
      <w:ind w:firstLineChars="200" w:firstLine="528"/>
      <w:jc w:val="left"/>
    </w:pPr>
    <w:rPr>
      <w:rFonts w:ascii="宋体" w:hAnsi="宋体" w:cs="宋体"/>
      <w:spacing w:val="-8"/>
      <w:sz w:val="28"/>
      <w:szCs w:val="22"/>
      <w:lang w:val="zh-CN"/>
    </w:rPr>
  </w:style>
  <w:style w:type="paragraph" w:customStyle="1" w:styleId="ParaChar">
    <w:name w:val="默认段落字体 Para Char"/>
    <w:basedOn w:val="a"/>
    <w:uiPriority w:val="99"/>
    <w:rsid w:val="00390550"/>
    <w:pPr>
      <w:spacing w:line="360" w:lineRule="auto"/>
      <w:ind w:firstLineChars="200" w:firstLine="200"/>
    </w:pPr>
    <w:rPr>
      <w:rFonts w:ascii="宋体" w:hAnsi="宋体" w:cs="宋体"/>
    </w:rPr>
  </w:style>
  <w:style w:type="paragraph" w:customStyle="1" w:styleId="xl41">
    <w:name w:val="xl41"/>
    <w:basedOn w:val="a"/>
    <w:uiPriority w:val="99"/>
    <w:rsid w:val="00390550"/>
    <w:pPr>
      <w:widowControl/>
      <w:pBdr>
        <w:bottom w:val="single" w:sz="4" w:space="0" w:color="auto"/>
      </w:pBdr>
      <w:spacing w:before="100" w:beforeAutospacing="1" w:after="100" w:afterAutospacing="1" w:line="240" w:lineRule="auto"/>
      <w:jc w:val="center"/>
    </w:pPr>
    <w:rPr>
      <w:kern w:val="0"/>
      <w:sz w:val="21"/>
      <w:szCs w:val="21"/>
    </w:rPr>
  </w:style>
  <w:style w:type="paragraph" w:customStyle="1" w:styleId="xl78">
    <w:name w:val="xl78"/>
    <w:basedOn w:val="a"/>
    <w:uiPriority w:val="99"/>
    <w:rsid w:val="00390550"/>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kern w:val="0"/>
      <w:szCs w:val="20"/>
    </w:rPr>
  </w:style>
  <w:style w:type="paragraph" w:customStyle="1" w:styleId="11111">
    <w:name w:val="11111"/>
    <w:basedOn w:val="a"/>
    <w:uiPriority w:val="99"/>
    <w:rsid w:val="00390550"/>
    <w:pPr>
      <w:spacing w:line="240" w:lineRule="auto"/>
      <w:ind w:firstLineChars="200" w:firstLine="480"/>
    </w:pPr>
    <w:rPr>
      <w:rFonts w:ascii="宋体"/>
    </w:rPr>
  </w:style>
  <w:style w:type="paragraph" w:customStyle="1" w:styleId="p16">
    <w:name w:val="p16"/>
    <w:basedOn w:val="a"/>
    <w:uiPriority w:val="99"/>
    <w:rsid w:val="00390550"/>
    <w:pPr>
      <w:widowControl/>
      <w:spacing w:line="300" w:lineRule="atLeast"/>
      <w:jc w:val="center"/>
    </w:pPr>
    <w:rPr>
      <w:rFonts w:ascii="宋体" w:eastAsia="华文中宋" w:hAnsi="宋体"/>
      <w:color w:val="FF0000"/>
      <w:kern w:val="0"/>
      <w:szCs w:val="20"/>
    </w:rPr>
  </w:style>
  <w:style w:type="paragraph" w:customStyle="1" w:styleId="46">
    <w:name w:val="目录4"/>
    <w:basedOn w:val="a"/>
    <w:next w:val="a"/>
    <w:uiPriority w:val="99"/>
    <w:rsid w:val="00390550"/>
    <w:pPr>
      <w:widowControl/>
      <w:tabs>
        <w:tab w:val="left" w:leader="dot" w:pos="8503"/>
      </w:tabs>
      <w:spacing w:line="317" w:lineRule="atLeast"/>
      <w:ind w:left="419" w:firstLine="629"/>
    </w:pPr>
    <w:rPr>
      <w:color w:val="000000"/>
      <w:kern w:val="0"/>
      <w:sz w:val="21"/>
      <w:szCs w:val="20"/>
      <w:u w:color="000000"/>
    </w:rPr>
  </w:style>
  <w:style w:type="paragraph" w:customStyle="1" w:styleId="CharCharCharCharCharCharCharCharCharChar">
    <w:name w:val="Char Char Char Char Char Char Char Char Char Char"/>
    <w:basedOn w:val="a"/>
    <w:uiPriority w:val="99"/>
    <w:rsid w:val="00390550"/>
    <w:pPr>
      <w:snapToGrid w:val="0"/>
      <w:spacing w:line="360" w:lineRule="auto"/>
      <w:ind w:firstLineChars="200" w:firstLine="200"/>
    </w:pPr>
    <w:rPr>
      <w:rFonts w:eastAsia="仿宋_GB2312"/>
    </w:rPr>
  </w:style>
  <w:style w:type="paragraph" w:customStyle="1" w:styleId="02">
    <w:name w:val="标题 02"/>
    <w:basedOn w:val="2"/>
    <w:uiPriority w:val="99"/>
    <w:rsid w:val="00390550"/>
    <w:pPr>
      <w:widowControl w:val="0"/>
      <w:tabs>
        <w:tab w:val="left" w:pos="6327"/>
      </w:tabs>
      <w:snapToGrid w:val="0"/>
      <w:spacing w:after="80" w:line="360" w:lineRule="auto"/>
      <w:ind w:firstLine="480"/>
    </w:pPr>
    <w:rPr>
      <w:rFonts w:ascii="Times New Roman" w:eastAsia="黑体" w:hAnsi="Times New Roman"/>
      <w:color w:val="000000"/>
      <w:sz w:val="28"/>
      <w:szCs w:val="30"/>
    </w:rPr>
  </w:style>
  <w:style w:type="paragraph" w:customStyle="1" w:styleId="xl72">
    <w:name w:val="xl72"/>
    <w:basedOn w:val="a"/>
    <w:uiPriority w:val="99"/>
    <w:rsid w:val="00390550"/>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eastAsia="华文中宋"/>
      <w:color w:val="0000FF"/>
      <w:kern w:val="0"/>
      <w:sz w:val="20"/>
      <w:szCs w:val="20"/>
    </w:rPr>
  </w:style>
  <w:style w:type="character" w:customStyle="1" w:styleId="Charffb">
    <w:name w:val="王正文 Char"/>
    <w:link w:val="affffffd"/>
    <w:locked/>
    <w:rsid w:val="00390550"/>
    <w:rPr>
      <w:rFonts w:ascii="Calibri" w:hAnsi="Calibri"/>
      <w:color w:val="000000"/>
    </w:rPr>
  </w:style>
  <w:style w:type="paragraph" w:customStyle="1" w:styleId="affffffd">
    <w:name w:val="王正文"/>
    <w:basedOn w:val="af1"/>
    <w:link w:val="Charffb"/>
    <w:rsid w:val="00390550"/>
    <w:pPr>
      <w:adjustRightInd w:val="0"/>
      <w:snapToGrid w:val="0"/>
      <w:spacing w:after="0" w:line="560" w:lineRule="exact"/>
      <w:ind w:leftChars="0" w:left="0" w:firstLineChars="200" w:firstLine="200"/>
      <w:jc w:val="left"/>
    </w:pPr>
    <w:rPr>
      <w:rFonts w:eastAsiaTheme="minorEastAsia" w:cstheme="minorBidi"/>
      <w:color w:val="000000"/>
      <w:kern w:val="2"/>
      <w:sz w:val="21"/>
      <w:szCs w:val="22"/>
    </w:rPr>
  </w:style>
  <w:style w:type="character" w:customStyle="1" w:styleId="2Char7">
    <w:name w:val="样式 _正文格式 + 首行缩进:  2 字符 Char"/>
    <w:link w:val="2f2"/>
    <w:locked/>
    <w:rsid w:val="00390550"/>
    <w:rPr>
      <w:rFonts w:ascii="仿宋_GB2312" w:eastAsia="仿宋_GB2312" w:cs="宋体"/>
      <w:sz w:val="28"/>
    </w:rPr>
  </w:style>
  <w:style w:type="paragraph" w:customStyle="1" w:styleId="2f2">
    <w:name w:val="样式 _正文格式 + 首行缩进:  2 字符"/>
    <w:basedOn w:val="a"/>
    <w:link w:val="2Char7"/>
    <w:rsid w:val="00390550"/>
    <w:pPr>
      <w:spacing w:line="360" w:lineRule="auto"/>
      <w:ind w:firstLineChars="200" w:firstLine="200"/>
    </w:pPr>
    <w:rPr>
      <w:rFonts w:ascii="仿宋_GB2312" w:eastAsia="仿宋_GB2312" w:hAnsiTheme="minorHAnsi" w:cs="宋体"/>
      <w:sz w:val="28"/>
      <w:szCs w:val="22"/>
    </w:rPr>
  </w:style>
  <w:style w:type="paragraph" w:customStyle="1" w:styleId="xl38">
    <w:name w:val="xl38"/>
    <w:basedOn w:val="a"/>
    <w:uiPriority w:val="99"/>
    <w:rsid w:val="00390550"/>
    <w:pPr>
      <w:widowControl/>
      <w:pBdr>
        <w:left w:val="single" w:sz="4" w:space="0" w:color="auto"/>
        <w:right w:val="single" w:sz="4" w:space="0" w:color="auto"/>
      </w:pBdr>
      <w:spacing w:before="100" w:beforeAutospacing="1" w:after="100" w:afterAutospacing="1" w:line="240" w:lineRule="auto"/>
      <w:jc w:val="left"/>
    </w:pPr>
    <w:rPr>
      <w:rFonts w:ascii="宋体" w:hAnsi="宋体"/>
      <w:kern w:val="0"/>
      <w:sz w:val="22"/>
      <w:szCs w:val="22"/>
    </w:rPr>
  </w:style>
  <w:style w:type="paragraph" w:customStyle="1" w:styleId="font5">
    <w:name w:val="font5"/>
    <w:basedOn w:val="a"/>
    <w:uiPriority w:val="99"/>
    <w:rsid w:val="00390550"/>
    <w:pPr>
      <w:widowControl/>
      <w:spacing w:before="100" w:beforeAutospacing="1" w:after="100" w:afterAutospacing="1"/>
      <w:jc w:val="left"/>
    </w:pPr>
    <w:rPr>
      <w:rFonts w:ascii="宋体" w:hAnsi="宋体"/>
      <w:bCs/>
      <w:spacing w:val="-6"/>
      <w:kern w:val="0"/>
      <w:sz w:val="18"/>
      <w:szCs w:val="18"/>
    </w:rPr>
  </w:style>
  <w:style w:type="paragraph" w:customStyle="1" w:styleId="affffffe">
    <w:name w:val="一标题"/>
    <w:basedOn w:val="a"/>
    <w:next w:val="a"/>
    <w:uiPriority w:val="99"/>
    <w:rsid w:val="00390550"/>
    <w:pPr>
      <w:tabs>
        <w:tab w:val="left" w:pos="554"/>
      </w:tabs>
      <w:ind w:firstLineChars="200" w:firstLine="562"/>
    </w:pPr>
    <w:rPr>
      <w:rFonts w:ascii="宋体" w:hAnsi="宋体"/>
      <w:b/>
      <w:sz w:val="28"/>
    </w:rPr>
  </w:style>
  <w:style w:type="paragraph" w:customStyle="1" w:styleId="afffffff">
    <w:name w:val="我的表格"/>
    <w:basedOn w:val="af1"/>
    <w:uiPriority w:val="99"/>
    <w:rsid w:val="00390550"/>
    <w:pPr>
      <w:tabs>
        <w:tab w:val="left" w:pos="540"/>
        <w:tab w:val="left" w:pos="1260"/>
      </w:tabs>
      <w:snapToGrid w:val="0"/>
      <w:spacing w:after="0" w:line="260" w:lineRule="exact"/>
      <w:ind w:leftChars="0" w:left="0"/>
      <w:jc w:val="center"/>
    </w:pPr>
    <w:rPr>
      <w:rFonts w:eastAsia="华文中宋"/>
      <w:color w:val="000000"/>
      <w:sz w:val="21"/>
      <w:szCs w:val="18"/>
    </w:rPr>
  </w:style>
  <w:style w:type="paragraph" w:customStyle="1" w:styleId="NewNewNewNewNewNewNewNewNewNewNewNewNew">
    <w:name w:val="正文 New New New New New New New New New New New New New"/>
    <w:uiPriority w:val="99"/>
    <w:rsid w:val="00390550"/>
    <w:pPr>
      <w:widowControl w:val="0"/>
      <w:jc w:val="both"/>
    </w:pPr>
    <w:rPr>
      <w:rFonts w:ascii="Times New Roman" w:eastAsia="宋体" w:hAnsi="Times New Roman" w:cs="Times New Roman"/>
      <w:szCs w:val="24"/>
    </w:rPr>
  </w:style>
  <w:style w:type="character" w:customStyle="1" w:styleId="2Char8">
    <w:name w:val="2级标题 Char"/>
    <w:link w:val="2f3"/>
    <w:locked/>
    <w:rsid w:val="00390550"/>
    <w:rPr>
      <w:rFonts w:ascii="Arial" w:eastAsia="黑体" w:hAnsi="Arial" w:cs="Arial"/>
      <w:sz w:val="28"/>
      <w:szCs w:val="24"/>
    </w:rPr>
  </w:style>
  <w:style w:type="paragraph" w:customStyle="1" w:styleId="2f3">
    <w:name w:val="2级标题"/>
    <w:next w:val="afff9"/>
    <w:link w:val="2Char8"/>
    <w:rsid w:val="00390550"/>
    <w:pPr>
      <w:spacing w:before="120" w:after="60"/>
      <w:ind w:firstLineChars="200" w:firstLine="200"/>
      <w:outlineLvl w:val="1"/>
    </w:pPr>
    <w:rPr>
      <w:rFonts w:ascii="Arial" w:eastAsia="黑体" w:hAnsi="Arial" w:cs="Arial"/>
      <w:sz w:val="28"/>
      <w:szCs w:val="24"/>
    </w:rPr>
  </w:style>
  <w:style w:type="paragraph" w:customStyle="1" w:styleId="101">
    <w:name w:val="10"/>
    <w:basedOn w:val="a"/>
    <w:next w:val="af0"/>
    <w:uiPriority w:val="99"/>
    <w:rsid w:val="00390550"/>
    <w:pPr>
      <w:spacing w:after="120" w:line="240" w:lineRule="auto"/>
    </w:pPr>
    <w:rPr>
      <w:sz w:val="21"/>
    </w:rPr>
  </w:style>
  <w:style w:type="paragraph" w:customStyle="1" w:styleId="2f4">
    <w:name w:val="列表2"/>
    <w:basedOn w:val="ac"/>
    <w:uiPriority w:val="99"/>
    <w:rsid w:val="00390550"/>
    <w:pPr>
      <w:autoSpaceDE/>
      <w:autoSpaceDN/>
      <w:adjustRightInd/>
      <w:snapToGrid/>
      <w:spacing w:line="440" w:lineRule="exact"/>
      <w:ind w:firstLineChars="200" w:firstLine="482"/>
      <w:jc w:val="both"/>
    </w:pPr>
    <w:rPr>
      <w:b/>
      <w:bCs/>
      <w:kern w:val="0"/>
    </w:rPr>
  </w:style>
  <w:style w:type="character" w:customStyle="1" w:styleId="2Char9">
    <w:name w:val="样式 标题 2 + 加粗 Char"/>
    <w:link w:val="2f5"/>
    <w:locked/>
    <w:rsid w:val="00390550"/>
    <w:rPr>
      <w:rFonts w:ascii="Arial" w:eastAsia="黑体" w:hAnsi="Arial" w:cs="Arial"/>
      <w:bCs/>
      <w:sz w:val="30"/>
      <w:szCs w:val="32"/>
    </w:rPr>
  </w:style>
  <w:style w:type="paragraph" w:customStyle="1" w:styleId="2f5">
    <w:name w:val="样式 标题 2 + 加粗"/>
    <w:basedOn w:val="2"/>
    <w:link w:val="2Char9"/>
    <w:rsid w:val="00390550"/>
    <w:pPr>
      <w:widowControl w:val="0"/>
      <w:numPr>
        <w:ilvl w:val="0"/>
        <w:numId w:val="0"/>
      </w:numPr>
      <w:spacing w:beforeLines="0" w:line="240" w:lineRule="auto"/>
      <w:jc w:val="center"/>
    </w:pPr>
    <w:rPr>
      <w:rFonts w:ascii="Arial" w:eastAsia="黑体" w:hAnsi="Arial" w:cs="Arial"/>
      <w:b w:val="0"/>
      <w:bCs/>
      <w:sz w:val="30"/>
    </w:rPr>
  </w:style>
  <w:style w:type="character" w:customStyle="1" w:styleId="Charffc">
    <w:name w:val="二铺正文 Char"/>
    <w:link w:val="afffffff0"/>
    <w:locked/>
    <w:rsid w:val="00390550"/>
    <w:rPr>
      <w:rFonts w:ascii="宋体" w:eastAsia="宋体" w:hAnsi="Courier New"/>
      <w:b/>
      <w:szCs w:val="21"/>
    </w:rPr>
  </w:style>
  <w:style w:type="paragraph" w:customStyle="1" w:styleId="afffffff0">
    <w:name w:val="二铺正文"/>
    <w:basedOn w:val="a"/>
    <w:link w:val="Charffc"/>
    <w:rsid w:val="00390550"/>
    <w:pPr>
      <w:spacing w:line="440" w:lineRule="exact"/>
      <w:ind w:firstLineChars="200" w:firstLine="422"/>
      <w:jc w:val="center"/>
    </w:pPr>
    <w:rPr>
      <w:rFonts w:ascii="宋体" w:hAnsi="Courier New" w:cstheme="minorBidi"/>
      <w:b/>
      <w:sz w:val="21"/>
      <w:szCs w:val="21"/>
    </w:rPr>
  </w:style>
  <w:style w:type="character" w:customStyle="1" w:styleId="DX1351Char">
    <w:name w:val="样式 DX正文 + 宋体 13.5 磅 黑色1 Char"/>
    <w:link w:val="DX1351"/>
    <w:locked/>
    <w:rsid w:val="00390550"/>
    <w:rPr>
      <w:rFonts w:ascii="宋体" w:eastAsia="宋体" w:hAnsi="宋体"/>
      <w:color w:val="000000"/>
      <w:sz w:val="24"/>
      <w:szCs w:val="28"/>
    </w:rPr>
  </w:style>
  <w:style w:type="paragraph" w:customStyle="1" w:styleId="DX1351">
    <w:name w:val="样式 DX正文 + 宋体 13.5 磅 黑色1"/>
    <w:basedOn w:val="LSY"/>
    <w:link w:val="DX1351Char"/>
    <w:rsid w:val="00390550"/>
    <w:rPr>
      <w:rFonts w:ascii="宋体" w:eastAsia="宋体" w:hAnsi="宋体"/>
      <w:color w:val="000000"/>
    </w:rPr>
  </w:style>
  <w:style w:type="paragraph" w:customStyle="1" w:styleId="2f6">
    <w:name w:val="标题2+"/>
    <w:basedOn w:val="2"/>
    <w:uiPriority w:val="99"/>
    <w:rsid w:val="00390550"/>
    <w:pPr>
      <w:numPr>
        <w:ilvl w:val="0"/>
        <w:numId w:val="0"/>
      </w:numPr>
      <w:spacing w:beforeLines="0" w:after="260" w:line="410" w:lineRule="auto"/>
      <w:jc w:val="left"/>
    </w:pPr>
    <w:rPr>
      <w:rFonts w:ascii="Arial" w:hAnsi="Arial"/>
      <w:kern w:val="0"/>
    </w:rPr>
  </w:style>
  <w:style w:type="paragraph" w:customStyle="1" w:styleId="3a">
    <w:name w:val="我的样式3"/>
    <w:basedOn w:val="3"/>
    <w:uiPriority w:val="99"/>
    <w:rsid w:val="00390550"/>
    <w:pPr>
      <w:widowControl w:val="0"/>
      <w:numPr>
        <w:ilvl w:val="0"/>
        <w:numId w:val="0"/>
      </w:numPr>
      <w:spacing w:beforeLines="0" w:after="60"/>
      <w:ind w:firstLineChars="200" w:firstLine="482"/>
      <w:jc w:val="left"/>
    </w:pPr>
    <w:rPr>
      <w:b/>
      <w:bCs w:val="0"/>
      <w:color w:val="auto"/>
      <w:kern w:val="0"/>
      <w:sz w:val="24"/>
      <w:szCs w:val="20"/>
    </w:rPr>
  </w:style>
  <w:style w:type="paragraph" w:customStyle="1" w:styleId="4250">
    <w:name w:val="宋小4+25"/>
    <w:basedOn w:val="a"/>
    <w:uiPriority w:val="99"/>
    <w:rsid w:val="00390550"/>
    <w:pPr>
      <w:adjustRightInd w:val="0"/>
      <w:snapToGrid w:val="0"/>
      <w:spacing w:line="500" w:lineRule="exact"/>
      <w:ind w:firstLineChars="200" w:firstLine="200"/>
      <w:jc w:val="left"/>
    </w:pPr>
  </w:style>
  <w:style w:type="paragraph" w:customStyle="1" w:styleId="161">
    <w:name w:val="16"/>
    <w:basedOn w:val="a"/>
    <w:next w:val="af6"/>
    <w:uiPriority w:val="99"/>
    <w:rsid w:val="00390550"/>
    <w:pPr>
      <w:widowControl/>
      <w:jc w:val="left"/>
    </w:pPr>
    <w:rPr>
      <w:rFonts w:ascii="宋体" w:hAnsi="Courier New" w:cs="宋体"/>
      <w:kern w:val="0"/>
      <w:sz w:val="20"/>
      <w:szCs w:val="21"/>
    </w:rPr>
  </w:style>
  <w:style w:type="paragraph" w:customStyle="1" w:styleId="Q-">
    <w:name w:val="Q-正文"/>
    <w:basedOn w:val="a"/>
    <w:uiPriority w:val="99"/>
    <w:rsid w:val="00390550"/>
    <w:pPr>
      <w:autoSpaceDE w:val="0"/>
      <w:autoSpaceDN w:val="0"/>
      <w:spacing w:line="560" w:lineRule="exact"/>
      <w:ind w:firstLineChars="200" w:firstLine="200"/>
    </w:pPr>
    <w:rPr>
      <w:sz w:val="28"/>
      <w:szCs w:val="28"/>
      <w:lang w:val="zh-CN"/>
    </w:rPr>
  </w:style>
  <w:style w:type="paragraph" w:customStyle="1" w:styleId="xl39">
    <w:name w:val="xl39"/>
    <w:basedOn w:val="a"/>
    <w:uiPriority w:val="99"/>
    <w:rsid w:val="00390550"/>
    <w:pPr>
      <w:widowControl/>
      <w:pBdr>
        <w:bottom w:val="single" w:sz="4" w:space="0" w:color="auto"/>
        <w:right w:val="single" w:sz="4" w:space="0" w:color="auto"/>
      </w:pBdr>
      <w:spacing w:before="100" w:beforeAutospacing="1" w:after="100" w:afterAutospacing="1" w:line="240" w:lineRule="auto"/>
      <w:jc w:val="center"/>
    </w:pPr>
    <w:rPr>
      <w:kern w:val="0"/>
      <w:sz w:val="16"/>
      <w:szCs w:val="16"/>
    </w:rPr>
  </w:style>
  <w:style w:type="paragraph" w:customStyle="1" w:styleId="p21">
    <w:name w:val="p21"/>
    <w:basedOn w:val="a"/>
    <w:uiPriority w:val="99"/>
    <w:rsid w:val="00390550"/>
    <w:pPr>
      <w:widowControl/>
      <w:spacing w:line="240" w:lineRule="auto"/>
    </w:pPr>
    <w:rPr>
      <w:kern w:val="0"/>
      <w:sz w:val="21"/>
      <w:szCs w:val="21"/>
    </w:rPr>
  </w:style>
  <w:style w:type="paragraph" w:customStyle="1" w:styleId="afffffff1">
    <w:name w:val="表头样式"/>
    <w:basedOn w:val="a"/>
    <w:uiPriority w:val="99"/>
    <w:rsid w:val="00390550"/>
    <w:pPr>
      <w:spacing w:beforeLines="30" w:line="240" w:lineRule="auto"/>
      <w:jc w:val="center"/>
    </w:pPr>
    <w:rPr>
      <w:rFonts w:eastAsia="黑体"/>
      <w:sz w:val="28"/>
    </w:rPr>
  </w:style>
  <w:style w:type="paragraph" w:customStyle="1" w:styleId="afffffff2">
    <w:name w:val="正文格式"/>
    <w:basedOn w:val="a"/>
    <w:uiPriority w:val="99"/>
    <w:rsid w:val="00390550"/>
    <w:pPr>
      <w:spacing w:line="240" w:lineRule="auto"/>
      <w:ind w:firstLineChars="200" w:firstLine="200"/>
    </w:pPr>
    <w:rPr>
      <w:rFonts w:eastAsia="仿宋_GB2312"/>
      <w:sz w:val="28"/>
    </w:rPr>
  </w:style>
  <w:style w:type="paragraph" w:customStyle="1" w:styleId="afffffff3">
    <w:name w:val="段落"/>
    <w:basedOn w:val="a"/>
    <w:uiPriority w:val="99"/>
    <w:rsid w:val="00390550"/>
    <w:pPr>
      <w:widowControl/>
      <w:spacing w:line="420" w:lineRule="exact"/>
      <w:ind w:firstLineChars="200" w:firstLine="480"/>
      <w:jc w:val="left"/>
    </w:pPr>
    <w:rPr>
      <w:rFonts w:cs="宋体"/>
      <w:kern w:val="0"/>
      <w:szCs w:val="20"/>
    </w:rPr>
  </w:style>
  <w:style w:type="paragraph" w:customStyle="1" w:styleId="WPSPlain">
    <w:name w:val="WPS Plain"/>
    <w:uiPriority w:val="99"/>
    <w:rsid w:val="00390550"/>
    <w:rPr>
      <w:rFonts w:ascii="Times New Roman" w:eastAsia="宋体" w:hAnsi="Times New Roman" w:cs="Times New Roman"/>
      <w:kern w:val="0"/>
      <w:sz w:val="20"/>
      <w:szCs w:val="20"/>
    </w:rPr>
  </w:style>
  <w:style w:type="character" w:customStyle="1" w:styleId="sChar">
    <w:name w:val="s三级正文 Char"/>
    <w:link w:val="s"/>
    <w:locked/>
    <w:rsid w:val="00390550"/>
    <w:rPr>
      <w:rFonts w:ascii="宋体" w:eastAsia="宋体" w:hAnsi="宋体"/>
      <w:sz w:val="28"/>
      <w:szCs w:val="24"/>
    </w:rPr>
  </w:style>
  <w:style w:type="paragraph" w:customStyle="1" w:styleId="s">
    <w:name w:val="s三级正文"/>
    <w:basedOn w:val="a"/>
    <w:link w:val="sChar"/>
    <w:rsid w:val="00390550"/>
    <w:pPr>
      <w:spacing w:line="560" w:lineRule="exact"/>
      <w:ind w:firstLineChars="200" w:firstLine="560"/>
    </w:pPr>
    <w:rPr>
      <w:rFonts w:ascii="宋体" w:hAnsi="宋体" w:cstheme="minorBidi"/>
      <w:sz w:val="28"/>
    </w:rPr>
  </w:style>
  <w:style w:type="paragraph" w:customStyle="1" w:styleId="xl30">
    <w:name w:val="xl30"/>
    <w:basedOn w:val="a"/>
    <w:uiPriority w:val="99"/>
    <w:rsid w:val="00390550"/>
    <w:pPr>
      <w:widowControl/>
      <w:pBdr>
        <w:left w:val="single" w:sz="4" w:space="0" w:color="auto"/>
        <w:right w:val="single" w:sz="4" w:space="0" w:color="auto"/>
      </w:pBdr>
      <w:spacing w:before="100" w:beforeAutospacing="1" w:after="100" w:afterAutospacing="1"/>
      <w:jc w:val="center"/>
    </w:pPr>
    <w:rPr>
      <w:bCs/>
      <w:spacing w:val="-6"/>
      <w:kern w:val="0"/>
      <w:sz w:val="28"/>
      <w:szCs w:val="21"/>
    </w:rPr>
  </w:style>
  <w:style w:type="paragraph" w:customStyle="1" w:styleId="58">
    <w:name w:val="样式5"/>
    <w:basedOn w:val="a"/>
    <w:uiPriority w:val="99"/>
    <w:rsid w:val="00390550"/>
    <w:pPr>
      <w:widowControl/>
      <w:pBdr>
        <w:top w:val="single" w:sz="4" w:space="0" w:color="auto"/>
      </w:pBdr>
      <w:spacing w:before="100" w:beforeAutospacing="1" w:after="100" w:afterAutospacing="1"/>
      <w:jc w:val="left"/>
    </w:pPr>
    <w:rPr>
      <w:rFonts w:ascii="Arial Unicode MS" w:eastAsia="Arial Unicode MS" w:hAnsi="Arial Unicode MS" w:cs="Arial Unicode MS"/>
      <w:b/>
      <w:kern w:val="0"/>
      <w:sz w:val="20"/>
      <w:szCs w:val="21"/>
    </w:rPr>
  </w:style>
  <w:style w:type="paragraph" w:customStyle="1" w:styleId="xl35">
    <w:name w:val="xl35"/>
    <w:basedOn w:val="a"/>
    <w:uiPriority w:val="99"/>
    <w:rsid w:val="0039055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Cs/>
      <w:spacing w:val="-6"/>
      <w:kern w:val="0"/>
      <w:szCs w:val="28"/>
    </w:rPr>
  </w:style>
  <w:style w:type="paragraph" w:customStyle="1" w:styleId="afffffff4">
    <w:name w:val="样式"/>
    <w:basedOn w:val="a"/>
    <w:next w:val="a7"/>
    <w:uiPriority w:val="99"/>
    <w:rsid w:val="00390550"/>
    <w:pPr>
      <w:spacing w:line="240" w:lineRule="auto"/>
      <w:ind w:firstLineChars="200" w:firstLine="420"/>
    </w:pPr>
    <w:rPr>
      <w:sz w:val="21"/>
      <w:szCs w:val="21"/>
    </w:rPr>
  </w:style>
  <w:style w:type="paragraph" w:customStyle="1" w:styleId="afffffff5">
    <w:name w:val="表格文字（小）"/>
    <w:basedOn w:val="a"/>
    <w:uiPriority w:val="99"/>
    <w:rsid w:val="00390550"/>
    <w:pPr>
      <w:adjustRightInd w:val="0"/>
      <w:snapToGrid w:val="0"/>
      <w:spacing w:line="360" w:lineRule="exact"/>
      <w:jc w:val="center"/>
    </w:pPr>
    <w:rPr>
      <w:bCs/>
      <w:szCs w:val="20"/>
    </w:rPr>
  </w:style>
  <w:style w:type="character" w:customStyle="1" w:styleId="Charffd">
    <w:name w:val="头 Char"/>
    <w:aliases w:val="标题 3 Char Char Char Char Char1,标题 31 Char Char,标题 32 Char,标题 3 Char Char Char Char1 Char Char,H3 Char,Heading 3 - old Char,Re Char,小节标题 Char,小标题 Char,B Head Char,条标题1.1.1 Char,标题3 Char,1.1.1标题 3 Char,H31 Char,H32 Char,H33 Char,u3 Char,h3 Char"/>
    <w:link w:val="3b"/>
    <w:locked/>
    <w:rsid w:val="00390550"/>
    <w:rPr>
      <w:rFonts w:ascii="Times New Roman" w:eastAsia="宋体" w:hAnsi="Times New Roman" w:cs="Times New Roman"/>
      <w:sz w:val="24"/>
      <w:szCs w:val="24"/>
    </w:rPr>
  </w:style>
  <w:style w:type="paragraph" w:customStyle="1" w:styleId="3b">
    <w:name w:val="标题3"/>
    <w:basedOn w:val="a"/>
    <w:link w:val="Charffd"/>
    <w:rsid w:val="00390550"/>
  </w:style>
  <w:style w:type="character" w:customStyle="1" w:styleId="DX1351Char0">
    <w:name w:val="样式 DX正文 + 13.5 磅1 Char"/>
    <w:link w:val="DX13510"/>
    <w:locked/>
    <w:rsid w:val="00390550"/>
    <w:rPr>
      <w:rFonts w:ascii="Times New Roman" w:eastAsia="宋体" w:hAnsi="Times New Roman" w:cs="Times New Roman"/>
      <w:sz w:val="24"/>
      <w:szCs w:val="24"/>
    </w:rPr>
  </w:style>
  <w:style w:type="paragraph" w:customStyle="1" w:styleId="DX13510">
    <w:name w:val="样式 DX正文 + 13.5 磅1"/>
    <w:basedOn w:val="a"/>
    <w:link w:val="DX1351Char0"/>
    <w:rsid w:val="00390550"/>
  </w:style>
  <w:style w:type="character" w:customStyle="1" w:styleId="CharCharCharChar0">
    <w:name w:val="表头 Char Char Char Char"/>
    <w:link w:val="CharCharChar1"/>
    <w:locked/>
    <w:rsid w:val="00390550"/>
    <w:rPr>
      <w:rFonts w:ascii="Times New Roman" w:eastAsia="宋体" w:hAnsi="Times New Roman" w:cs="Times New Roman"/>
      <w:sz w:val="24"/>
      <w:szCs w:val="24"/>
    </w:rPr>
  </w:style>
  <w:style w:type="paragraph" w:customStyle="1" w:styleId="CharCharChar1">
    <w:name w:val="表头 Char Char Char"/>
    <w:basedOn w:val="a"/>
    <w:link w:val="CharCharCharChar0"/>
    <w:rsid w:val="00390550"/>
  </w:style>
  <w:style w:type="character" w:customStyle="1" w:styleId="Charffe">
    <w:name w:val="正文段 Char"/>
    <w:link w:val="afffffff6"/>
    <w:locked/>
    <w:rsid w:val="00390550"/>
    <w:rPr>
      <w:rFonts w:ascii="Times New Roman" w:eastAsia="宋体" w:hAnsi="Times New Roman" w:cs="Times New Roman"/>
      <w:sz w:val="24"/>
      <w:szCs w:val="24"/>
    </w:rPr>
  </w:style>
  <w:style w:type="paragraph" w:customStyle="1" w:styleId="afffffff6">
    <w:name w:val="正文段"/>
    <w:basedOn w:val="a"/>
    <w:link w:val="Charffe"/>
    <w:rsid w:val="00390550"/>
  </w:style>
  <w:style w:type="paragraph" w:customStyle="1" w:styleId="47">
    <w:name w:val="我的样式4"/>
    <w:basedOn w:val="1a"/>
    <w:uiPriority w:val="99"/>
    <w:rsid w:val="00390550"/>
    <w:pPr>
      <w:spacing w:line="480" w:lineRule="exact"/>
      <w:ind w:firstLine="480"/>
    </w:pPr>
    <w:rPr>
      <w:rFonts w:ascii="Times New Roman" w:eastAsia="Times New Roman" w:hAnsi="Times New Roman" w:cs="Times New Roman"/>
      <w:bCs/>
      <w:kern w:val="0"/>
      <w:sz w:val="24"/>
      <w:szCs w:val="20"/>
    </w:rPr>
  </w:style>
  <w:style w:type="paragraph" w:customStyle="1" w:styleId="afffffff7">
    <w:name w:val="正文 + 宋体"/>
    <w:basedOn w:val="afff8"/>
    <w:uiPriority w:val="99"/>
    <w:rsid w:val="00390550"/>
    <w:pPr>
      <w:ind w:leftChars="0" w:left="0" w:firstLineChars="200" w:firstLine="420"/>
    </w:pPr>
    <w:rPr>
      <w:rFonts w:ascii="Times New Roman" w:eastAsia="宋体" w:hAnsi="Times New Roman"/>
      <w:sz w:val="21"/>
    </w:rPr>
  </w:style>
  <w:style w:type="paragraph" w:customStyle="1" w:styleId="-zh">
    <w:name w:val="正文-zh"/>
    <w:basedOn w:val="afffffff6"/>
    <w:uiPriority w:val="99"/>
    <w:qFormat/>
    <w:rsid w:val="00390550"/>
    <w:pPr>
      <w:spacing w:line="360" w:lineRule="auto"/>
      <w:ind w:firstLineChars="200" w:firstLine="560"/>
    </w:pPr>
    <w:rPr>
      <w:rFonts w:ascii="仿宋_GB2312" w:eastAsia="仿宋_GB2312"/>
      <w:color w:val="0000CC"/>
      <w:sz w:val="28"/>
      <w:szCs w:val="28"/>
    </w:rPr>
  </w:style>
  <w:style w:type="paragraph" w:customStyle="1" w:styleId="215">
    <w:name w:val="样式 _正文格式 + 宋体 首行缩进:  2 字符 行距: 1.5 倍行距"/>
    <w:basedOn w:val="afff4"/>
    <w:uiPriority w:val="99"/>
    <w:rsid w:val="00390550"/>
    <w:pPr>
      <w:spacing w:line="360" w:lineRule="auto"/>
    </w:pPr>
    <w:rPr>
      <w:rFonts w:ascii="宋体" w:eastAsia="宋体" w:hAnsi="宋体" w:cs="宋体"/>
      <w:szCs w:val="20"/>
    </w:rPr>
  </w:style>
  <w:style w:type="paragraph" w:customStyle="1" w:styleId="311">
    <w:name w:val="正文31磅－调整间距用"/>
    <w:basedOn w:val="280"/>
    <w:next w:val="280"/>
    <w:uiPriority w:val="99"/>
    <w:rsid w:val="00390550"/>
    <w:pPr>
      <w:spacing w:line="620" w:lineRule="exact"/>
      <w:ind w:firstLine="560"/>
      <w:jc w:val="left"/>
    </w:pPr>
    <w:rPr>
      <w:color w:val="000000"/>
      <w:u w:color="000000"/>
      <w:lang w:val="en-GB"/>
    </w:rPr>
  </w:style>
  <w:style w:type="paragraph" w:customStyle="1" w:styleId="91">
    <w:name w:val="表格文字9"/>
    <w:basedOn w:val="affc"/>
    <w:uiPriority w:val="99"/>
    <w:rsid w:val="00390550"/>
    <w:rPr>
      <w:sz w:val="18"/>
    </w:rPr>
  </w:style>
  <w:style w:type="paragraph" w:customStyle="1" w:styleId="1f0">
    <w:name w:val="我的样式1"/>
    <w:basedOn w:val="li1"/>
    <w:uiPriority w:val="99"/>
    <w:rsid w:val="00390550"/>
    <w:rPr>
      <w:rFonts w:eastAsia="黑体"/>
      <w:szCs w:val="20"/>
    </w:rPr>
  </w:style>
  <w:style w:type="paragraph" w:customStyle="1" w:styleId="322">
    <w:name w:val="样式 样式3（代正文） + 首行缩进:  2 字符"/>
    <w:basedOn w:val="33"/>
    <w:uiPriority w:val="99"/>
    <w:rsid w:val="00390550"/>
    <w:pPr>
      <w:ind w:firstLine="560"/>
    </w:pPr>
    <w:rPr>
      <w:rFonts w:cs="宋体"/>
    </w:rPr>
  </w:style>
  <w:style w:type="character" w:styleId="afffffff8">
    <w:name w:val="Subtle Emphasis"/>
    <w:qFormat/>
    <w:rsid w:val="00390550"/>
    <w:rPr>
      <w:i/>
      <w:iCs/>
      <w:color w:val="808080"/>
    </w:rPr>
  </w:style>
  <w:style w:type="character" w:styleId="afffffff9">
    <w:name w:val="Subtle Reference"/>
    <w:qFormat/>
    <w:rsid w:val="00390550"/>
    <w:rPr>
      <w:rFonts w:ascii="仿宋_GB2312" w:eastAsia="仿宋_GB2312" w:hint="eastAsia"/>
      <w:i/>
      <w:iCs/>
      <w:smallCaps/>
      <w:color w:val="C0504D"/>
      <w:sz w:val="21"/>
      <w:u w:val="single"/>
    </w:rPr>
  </w:style>
  <w:style w:type="character" w:customStyle="1" w:styleId="CharChar12">
    <w:name w:val="Char Char12"/>
    <w:rsid w:val="00390550"/>
    <w:rPr>
      <w:rFonts w:ascii="Arial" w:hAnsi="Arial" w:cs="Arial" w:hint="default"/>
      <w:b/>
      <w:bCs/>
      <w:sz w:val="32"/>
      <w:szCs w:val="32"/>
    </w:rPr>
  </w:style>
  <w:style w:type="character" w:customStyle="1" w:styleId="2Char11">
    <w:name w:val="正文文本缩进 2 Char1"/>
    <w:aliases w:val="正文文字缩进 2 Char,正文文字缩进 21 Char1,正文文字缩进 21 Char Char"/>
    <w:rsid w:val="00390550"/>
    <w:rPr>
      <w:rFonts w:ascii="Times New Roman" w:eastAsia="宋体" w:hAnsi="Times New Roman" w:cs="Times New Roman" w:hint="default"/>
      <w:szCs w:val="24"/>
    </w:rPr>
  </w:style>
  <w:style w:type="character" w:customStyle="1" w:styleId="Char1CharChar2">
    <w:name w:val="Char1 Char Char2"/>
    <w:aliases w:val="标题 3 Char Char Char1,Char1 Char Char Char1,Ü3 Char1,Ü31 Char Char1"/>
    <w:rsid w:val="00390550"/>
    <w:rPr>
      <w:rFonts w:ascii="宋体" w:eastAsia="宋体" w:hAnsi="宋体" w:hint="eastAsia"/>
      <w:b/>
      <w:bCs w:val="0"/>
      <w:kern w:val="2"/>
      <w:sz w:val="28"/>
      <w:lang w:val="en-US" w:eastAsia="zh-CN" w:bidi="ar-SA"/>
    </w:rPr>
  </w:style>
  <w:style w:type="character" w:customStyle="1" w:styleId="Charfff">
    <w:name w:val="正文 Char"/>
    <w:rsid w:val="00390550"/>
    <w:rPr>
      <w:rFonts w:ascii="宋体" w:eastAsia="宋体" w:hAnsi="宋体" w:cs="宋体" w:hint="eastAsia"/>
      <w:kern w:val="2"/>
      <w:sz w:val="24"/>
      <w:szCs w:val="24"/>
    </w:rPr>
  </w:style>
  <w:style w:type="character" w:customStyle="1" w:styleId="theinfocontent">
    <w:name w:val="theinfocontent"/>
    <w:basedOn w:val="a0"/>
    <w:rsid w:val="00390550"/>
  </w:style>
  <w:style w:type="character" w:customStyle="1" w:styleId="hover40">
    <w:name w:val="hover40"/>
    <w:rsid w:val="00390550"/>
    <w:rPr>
      <w:shd w:val="clear" w:color="auto" w:fill="0084FF"/>
    </w:rPr>
  </w:style>
  <w:style w:type="character" w:customStyle="1" w:styleId="CharChar6">
    <w:name w:val="表内－中 Char Char"/>
    <w:rsid w:val="00390550"/>
    <w:rPr>
      <w:rFonts w:ascii="宋体" w:eastAsia="宋体" w:hAnsi="宋体" w:hint="eastAsia"/>
      <w:sz w:val="21"/>
      <w:szCs w:val="21"/>
      <w:u w:color="000000"/>
      <w:lang w:val="en-US" w:eastAsia="zh-CN" w:bidi="ar-SA"/>
    </w:rPr>
  </w:style>
  <w:style w:type="character" w:customStyle="1" w:styleId="3Char10">
    <w:name w:val="正文文本 3 Char1"/>
    <w:rsid w:val="00390550"/>
    <w:rPr>
      <w:kern w:val="2"/>
      <w:sz w:val="16"/>
      <w:szCs w:val="16"/>
    </w:rPr>
  </w:style>
  <w:style w:type="character" w:customStyle="1" w:styleId="bgbefor2">
    <w:name w:val="bgbefor2"/>
    <w:basedOn w:val="a0"/>
    <w:rsid w:val="00390550"/>
  </w:style>
  <w:style w:type="character" w:customStyle="1" w:styleId="CharChar30">
    <w:name w:val="Char Char3"/>
    <w:rsid w:val="00390550"/>
    <w:rPr>
      <w:rFonts w:ascii="宋体" w:eastAsia="宋体" w:hAnsi="宋体" w:hint="eastAsia"/>
      <w:kern w:val="2"/>
      <w:sz w:val="21"/>
      <w:szCs w:val="24"/>
      <w:lang w:val="en-US" w:eastAsia="zh-CN" w:bidi="ar-SA"/>
    </w:rPr>
  </w:style>
  <w:style w:type="character" w:customStyle="1" w:styleId="CharChar220">
    <w:name w:val="Char Char22"/>
    <w:rsid w:val="00390550"/>
    <w:rPr>
      <w:rFonts w:ascii="Arial" w:eastAsia="黑体" w:hAnsi="Arial" w:cs="Arial" w:hint="default"/>
      <w:b/>
      <w:bCs/>
      <w:kern w:val="2"/>
      <w:sz w:val="28"/>
      <w:szCs w:val="28"/>
      <w:lang w:val="en-US" w:eastAsia="zh-CN" w:bidi="ar-SA"/>
    </w:rPr>
  </w:style>
  <w:style w:type="character" w:customStyle="1" w:styleId="Char19">
    <w:name w:val="正文文字 Char1"/>
    <w:aliases w:val="正文文本 Char Char Char1,正文文字1 Char1,表中文字 Char1,Body Text 1 Char Char Char1,Body Text 1 Char Char2,Char1 Char Char1,正文文字 Char2,正文文本 Char Char1,Char1 Char Char Char4"/>
    <w:rsid w:val="00390550"/>
    <w:rPr>
      <w:rFonts w:ascii="宋体" w:eastAsia="宋体" w:hAnsi="宋体" w:hint="eastAsia"/>
      <w:kern w:val="2"/>
      <w:sz w:val="21"/>
      <w:szCs w:val="24"/>
      <w:lang w:val="en-US" w:eastAsia="zh-CN" w:bidi="ar-SA"/>
    </w:rPr>
  </w:style>
  <w:style w:type="character" w:customStyle="1" w:styleId="1Char20">
    <w:name w:val="标题 1 Char2"/>
    <w:aliases w:val="章 Char1,文章标题 Char1,-*+ Char1,章标题 1 Char1,章节标题 Char1,标题2 Char1,b1 Char1,heading 1 Char1,H1 Char1,Heading 1 (NN) Char1,h1 Char1,1st level Char1,Section Head Char1,l1 Char1,1 Char1,1标题 1 Char1,标题 1 Char1 Char Char Char1,标题 1 Char1 Char1"/>
    <w:locked/>
    <w:rsid w:val="00390550"/>
    <w:rPr>
      <w:rFonts w:ascii="黑体" w:eastAsia="黑体" w:hAnsi="黑体" w:hint="eastAsia"/>
      <w:b/>
      <w:bCs/>
      <w:color w:val="000000"/>
      <w:kern w:val="44"/>
      <w:sz w:val="24"/>
      <w:szCs w:val="44"/>
      <w:lang w:bidi="ar-SA"/>
    </w:rPr>
  </w:style>
  <w:style w:type="character" w:customStyle="1" w:styleId="3Char11">
    <w:name w:val="正文文本缩进 3 Char1"/>
    <w:aliases w:val="正文文字缩进 3 Char,题名页 Char1"/>
    <w:rsid w:val="00390550"/>
    <w:rPr>
      <w:rFonts w:ascii="Times New Roman" w:eastAsia="宋体" w:hAnsi="Times New Roman" w:cs="Times New Roman" w:hint="default"/>
      <w:sz w:val="16"/>
      <w:szCs w:val="16"/>
    </w:rPr>
  </w:style>
  <w:style w:type="character" w:customStyle="1" w:styleId="Char23">
    <w:name w:val="普通文字 Char2"/>
    <w:aliases w:val="普通文字 Char1 Char Char,普通文字 Char Char Char2 Char Char,纯文本 Char1 Char Char Char Char,纯文本 Char Char,普通文字 Char Char Char Char Char Char,普通文字 Char Char1 Char Char,普通文字 Char Char Char Char Char Char1,纯文本 Char1 Char3,普通文字 Char Char Char1 Char1"/>
    <w:rsid w:val="00390550"/>
    <w:rPr>
      <w:rFonts w:ascii="宋体" w:eastAsia="宋体" w:hAnsi="Courier New" w:hint="eastAsia"/>
      <w:kern w:val="2"/>
      <w:sz w:val="21"/>
      <w:lang w:val="en-US" w:eastAsia="zh-CN" w:bidi="ar-SA"/>
    </w:rPr>
  </w:style>
  <w:style w:type="character" w:customStyle="1" w:styleId="2Char1Char1">
    <w:name w:val="标题 2 Char1 Char1"/>
    <w:aliases w:val="标题 2 Char Char Char1,标题 2 Char Char1,标题2 Char2,二级标题 Char,单位名 Char1,H2 Char,节标题 1.1 Char2,b2 Char1,节标题 1.1 Char Char,报告标题 2 Char,节 Char2,1.1标题2 Char1,W2 Char1,1.1标题 2 Char1,节标题 Char,标题 2 Char Char Char Char,h2 Char,l2 Char,2nd level Char"/>
    <w:locked/>
    <w:rsid w:val="00390550"/>
    <w:rPr>
      <w:rFonts w:ascii="黑体" w:eastAsia="黑体" w:hAnsi="黑体" w:hint="eastAsia"/>
      <w:bCs/>
      <w:color w:val="000000"/>
      <w:kern w:val="2"/>
      <w:sz w:val="30"/>
      <w:szCs w:val="32"/>
      <w:lang w:val="en-US" w:eastAsia="zh-CN" w:bidi="ar-SA"/>
    </w:rPr>
  </w:style>
  <w:style w:type="character" w:customStyle="1" w:styleId="pt3">
    <w:name w:val="pt3"/>
    <w:basedOn w:val="a0"/>
    <w:rsid w:val="00390550"/>
  </w:style>
  <w:style w:type="character" w:customStyle="1" w:styleId="fontstyle31">
    <w:name w:val="fontstyle31"/>
    <w:rsid w:val="00390550"/>
    <w:rPr>
      <w:rFonts w:ascii="Times New Roman" w:hAnsi="Times New Roman" w:cs="Times New Roman" w:hint="default"/>
      <w:b/>
      <w:bCs w:val="0"/>
      <w:i w:val="0"/>
      <w:iCs w:val="0"/>
      <w:color w:val="000000"/>
      <w:sz w:val="22"/>
      <w:szCs w:val="22"/>
    </w:rPr>
  </w:style>
  <w:style w:type="character" w:customStyle="1" w:styleId="CharCharCharCharChar">
    <w:name w:val="Char Char Char Char Char"/>
    <w:rsid w:val="00390550"/>
    <w:rPr>
      <w:rFonts w:ascii="宋体" w:eastAsia="宋体" w:hAnsi="Courier New" w:cs="Courier New" w:hint="eastAsia"/>
      <w:kern w:val="2"/>
      <w:sz w:val="21"/>
      <w:szCs w:val="21"/>
      <w:lang w:val="en-US" w:eastAsia="zh-CN" w:bidi="ar-SA"/>
    </w:rPr>
  </w:style>
  <w:style w:type="character" w:customStyle="1" w:styleId="font31">
    <w:name w:val="font31"/>
    <w:rsid w:val="0039055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newscda1">
    <w:name w:val="news_c_da1"/>
    <w:rsid w:val="00390550"/>
    <w:rPr>
      <w:rFonts w:ascii="ˎ̥" w:eastAsia="ˎ̥" w:hAnsi="ˎ̥" w:hint="eastAsia"/>
      <w:b/>
      <w:bCs/>
      <w:color w:val="000000"/>
      <w:sz w:val="24"/>
      <w:szCs w:val="24"/>
    </w:rPr>
  </w:style>
  <w:style w:type="character" w:customStyle="1" w:styleId="CharChar45">
    <w:name w:val="Char Char45"/>
    <w:rsid w:val="00390550"/>
    <w:rPr>
      <w:rFonts w:ascii="宋体" w:eastAsia="宋体" w:hAnsi="Courier New" w:cs="Courier New" w:hint="eastAsia"/>
      <w:kern w:val="2"/>
      <w:sz w:val="21"/>
      <w:szCs w:val="21"/>
      <w:lang w:val="en-US" w:eastAsia="zh-CN" w:bidi="ar-SA"/>
    </w:rPr>
  </w:style>
  <w:style w:type="character" w:customStyle="1" w:styleId="4CharChar">
    <w:name w:val="样式4 Char Char"/>
    <w:rsid w:val="00390550"/>
    <w:rPr>
      <w:rFonts w:ascii="仿宋_GB2312" w:eastAsia="仿宋_GB2312" w:hint="eastAsia"/>
      <w:kern w:val="2"/>
      <w:sz w:val="28"/>
      <w:szCs w:val="28"/>
      <w:lang w:val="en-US" w:eastAsia="zh-CN" w:bidi="ar-SA"/>
    </w:rPr>
  </w:style>
  <w:style w:type="character" w:customStyle="1" w:styleId="CharChar50">
    <w:name w:val="Char Char5"/>
    <w:rsid w:val="00390550"/>
    <w:rPr>
      <w:rFonts w:ascii="宋体" w:eastAsia="宋体" w:hAnsi="宋体" w:hint="eastAsia"/>
      <w:b/>
      <w:bCs w:val="0"/>
      <w:spacing w:val="4"/>
      <w:kern w:val="2"/>
      <w:sz w:val="24"/>
      <w:lang w:val="en-US" w:eastAsia="zh-CN" w:bidi="ar-SA"/>
    </w:rPr>
  </w:style>
  <w:style w:type="character" w:customStyle="1" w:styleId="2Char20">
    <w:name w:val="正文文本缩进 2 Char2"/>
    <w:locked/>
    <w:rsid w:val="00390550"/>
    <w:rPr>
      <w:color w:val="FF6600"/>
      <w:kern w:val="2"/>
      <w:sz w:val="24"/>
      <w:szCs w:val="24"/>
    </w:rPr>
  </w:style>
  <w:style w:type="character" w:customStyle="1" w:styleId="CharChar7">
    <w:name w:val="表格文字 Char Char"/>
    <w:rsid w:val="00390550"/>
    <w:rPr>
      <w:rFonts w:ascii="Times New Roman" w:hAnsi="宋体" w:cs="Times New Roman" w:hint="default"/>
      <w:color w:val="0000FF"/>
      <w:kern w:val="2"/>
      <w:sz w:val="21"/>
      <w:szCs w:val="21"/>
    </w:rPr>
  </w:style>
  <w:style w:type="character" w:customStyle="1" w:styleId="1Char21">
    <w:name w:val="正文文字1 Char2"/>
    <w:aliases w:val="Char1 Char Char Char2"/>
    <w:rsid w:val="00390550"/>
    <w:rPr>
      <w:rFonts w:ascii="宋体" w:eastAsia="宋体" w:hAnsi="宋体" w:hint="eastAsia"/>
      <w:kern w:val="2"/>
      <w:sz w:val="28"/>
    </w:rPr>
  </w:style>
  <w:style w:type="character" w:customStyle="1" w:styleId="CharChar18">
    <w:name w:val="Char Char18"/>
    <w:rsid w:val="00390550"/>
    <w:rPr>
      <w:kern w:val="2"/>
      <w:sz w:val="18"/>
    </w:rPr>
  </w:style>
  <w:style w:type="character" w:customStyle="1" w:styleId="copyright1">
    <w:name w:val="copyright1"/>
    <w:rsid w:val="00390550"/>
    <w:rPr>
      <w:color w:val="000000"/>
    </w:rPr>
  </w:style>
  <w:style w:type="character" w:customStyle="1" w:styleId="Char24">
    <w:name w:val="批注文字 Char2"/>
    <w:locked/>
    <w:rsid w:val="00390550"/>
    <w:rPr>
      <w:kern w:val="2"/>
      <w:sz w:val="21"/>
      <w:szCs w:val="24"/>
    </w:rPr>
  </w:style>
  <w:style w:type="character" w:customStyle="1" w:styleId="CharChar10">
    <w:name w:val="Char Char10"/>
    <w:rsid w:val="00390550"/>
    <w:rPr>
      <w:rFonts w:ascii="宋体" w:eastAsia="宋体" w:hAnsi="宋体" w:hint="eastAsia"/>
      <w:bCs/>
      <w:kern w:val="2"/>
      <w:sz w:val="28"/>
      <w:szCs w:val="28"/>
      <w:lang w:val="zh-CN" w:eastAsia="zh-CN" w:bidi="ar-SA"/>
    </w:rPr>
  </w:style>
  <w:style w:type="character" w:customStyle="1" w:styleId="3CharChar0">
    <w:name w:val="表格标题3 Char Char"/>
    <w:rsid w:val="00390550"/>
    <w:rPr>
      <w:b/>
      <w:bCs w:val="0"/>
      <w:kern w:val="2"/>
      <w:sz w:val="24"/>
    </w:rPr>
  </w:style>
  <w:style w:type="character" w:customStyle="1" w:styleId="fontstyle11">
    <w:name w:val="fontstyle11"/>
    <w:rsid w:val="00390550"/>
    <w:rPr>
      <w:rFonts w:ascii="Times New Roman" w:hAnsi="Times New Roman" w:cs="Times New Roman" w:hint="default"/>
      <w:b w:val="0"/>
      <w:bCs w:val="0"/>
      <w:i w:val="0"/>
      <w:iCs w:val="0"/>
      <w:color w:val="000000"/>
      <w:sz w:val="24"/>
      <w:szCs w:val="24"/>
    </w:rPr>
  </w:style>
  <w:style w:type="character" w:customStyle="1" w:styleId="CharChar15">
    <w:name w:val="Char Char15"/>
    <w:rsid w:val="00390550"/>
    <w:rPr>
      <w:kern w:val="2"/>
      <w:sz w:val="18"/>
      <w:szCs w:val="18"/>
    </w:rPr>
  </w:style>
  <w:style w:type="character" w:customStyle="1" w:styleId="apple-converted-space">
    <w:name w:val="apple-converted-space"/>
    <w:rsid w:val="00390550"/>
  </w:style>
  <w:style w:type="character" w:customStyle="1" w:styleId="CharCharCharChar11">
    <w:name w:val="Char Char Char Char11"/>
    <w:aliases w:val="Char Char Char Char21,Char Char Char21,Char Char Char11,孙普文字 Char Char1,Plain Text Char1"/>
    <w:rsid w:val="00390550"/>
    <w:rPr>
      <w:rFonts w:ascii="宋体" w:eastAsia="宋体" w:hAnsi="Courier New" w:cs="宋体" w:hint="eastAsia"/>
      <w:kern w:val="2"/>
      <w:sz w:val="24"/>
      <w:lang w:val="en-US" w:eastAsia="zh-CN"/>
    </w:rPr>
  </w:style>
  <w:style w:type="character" w:customStyle="1" w:styleId="111Char2">
    <w:name w:val="条标题1.1.1 Char2"/>
    <w:aliases w:val="报告标题 3 Char1,h3 Char2,3rd level Char2,H3 Char2,l3 Char2,CT Char2,W3 Char2,标题 3 Char1 Char2,行标题 Char2,Re Char1,Head 3 WSA Char1,B Head Char1,.. Char1,BSH-3 Char1,二级节名 Char1,节，一 Char1,一 Char1,正文文字缩进 31 Char1,标题3肖 Char1,3 Char1,b3 Char1"/>
    <w:rsid w:val="00390550"/>
    <w:rPr>
      <w:rFonts w:ascii="黑体" w:eastAsia="黑体" w:hAnsi="黑体" w:hint="eastAsia"/>
      <w:bCs/>
      <w:color w:val="000000"/>
      <w:kern w:val="2"/>
      <w:sz w:val="28"/>
      <w:szCs w:val="32"/>
      <w:lang w:val="en-US" w:eastAsia="zh-CN" w:bidi="ar-SA"/>
    </w:rPr>
  </w:style>
  <w:style w:type="character" w:customStyle="1" w:styleId="CharChar16">
    <w:name w:val="Char Char16"/>
    <w:rsid w:val="00390550"/>
    <w:rPr>
      <w:rFonts w:ascii="黑体" w:eastAsia="黑体" w:hAnsi="黑体" w:hint="eastAsia"/>
      <w:sz w:val="28"/>
    </w:rPr>
  </w:style>
  <w:style w:type="character" w:customStyle="1" w:styleId="2CharChar">
    <w:name w:val="样式2(代节) Char Char"/>
    <w:rsid w:val="00390550"/>
    <w:rPr>
      <w:rFonts w:ascii="黑体" w:eastAsia="黑体" w:hAnsi="宋体" w:hint="eastAsia"/>
      <w:kern w:val="2"/>
      <w:sz w:val="32"/>
      <w:szCs w:val="36"/>
      <w:lang w:val="en-US" w:eastAsia="zh-CN" w:bidi="ar-SA"/>
    </w:rPr>
  </w:style>
  <w:style w:type="character" w:customStyle="1" w:styleId="2Char12">
    <w:name w:val="标题 2 Char1"/>
    <w:rsid w:val="00390550"/>
    <w:rPr>
      <w:rFonts w:ascii="Calibri Light" w:eastAsia="宋体" w:hAnsi="Calibri Light" w:cs="Times New Roman" w:hint="default"/>
      <w:b/>
      <w:bCs w:val="0"/>
      <w:kern w:val="2"/>
      <w:sz w:val="32"/>
      <w:szCs w:val="32"/>
    </w:rPr>
  </w:style>
  <w:style w:type="character" w:customStyle="1" w:styleId="Char1a">
    <w:name w:val="正文文本缩进 Char1"/>
    <w:aliases w:val="正文文字缩进 Char Char1,正文文本缩进 Char Char Char Char1,正文文字缩进 Char Char Char Char1,正文文本缩进 Char Char Char2,正文文字缩进 Char Char Char Char Char Char Char1,正文文字缩进 Char Char Char Char Char Char Char Char Char Char1,正文文本缩进1 Char1,正文文字缩进1 Char1,正文文字缩进2字符 Char"/>
    <w:rsid w:val="00390550"/>
    <w:rPr>
      <w:rFonts w:ascii="Times New Roman" w:eastAsia="宋体" w:hAnsi="Times New Roman" w:cs="Times New Roman" w:hint="default"/>
      <w:szCs w:val="24"/>
    </w:rPr>
  </w:style>
  <w:style w:type="character" w:customStyle="1" w:styleId="lgbluetitle1">
    <w:name w:val="lgbluetitle1"/>
    <w:rsid w:val="00390550"/>
    <w:rPr>
      <w:rFonts w:ascii="ˎ̥" w:eastAsia="ˎ̥" w:hAnsi="ˎ̥" w:cs="ˎ̥" w:hint="eastAsia"/>
      <w:b/>
      <w:bCs w:val="0"/>
      <w:color w:val="336699"/>
      <w:sz w:val="23"/>
      <w:szCs w:val="23"/>
    </w:rPr>
  </w:style>
  <w:style w:type="character" w:customStyle="1" w:styleId="3CharChar1">
    <w:name w:val="样式3（代正文） Char Char"/>
    <w:rsid w:val="00390550"/>
    <w:rPr>
      <w:rFonts w:ascii="Times New Roman" w:hAnsi="Times New Roman" w:cs="Times New Roman" w:hint="default"/>
      <w:snapToGrid/>
      <w:sz w:val="28"/>
      <w:lang w:val="en-US" w:eastAsia="zh-CN" w:bidi="ar-SA"/>
    </w:rPr>
  </w:style>
  <w:style w:type="character" w:customStyle="1" w:styleId="active22">
    <w:name w:val="active22"/>
    <w:rsid w:val="00390550"/>
    <w:rPr>
      <w:color w:val="0084FF"/>
      <w:bdr w:val="single" w:sz="6" w:space="0" w:color="0084FF" w:frame="1"/>
    </w:rPr>
  </w:style>
  <w:style w:type="character" w:customStyle="1" w:styleId="5CharChar0">
    <w:name w:val="5号表格 Char Char"/>
    <w:rsid w:val="00390550"/>
    <w:rPr>
      <w:bCs/>
      <w:kern w:val="2"/>
      <w:sz w:val="21"/>
      <w:szCs w:val="21"/>
    </w:rPr>
  </w:style>
  <w:style w:type="character" w:customStyle="1" w:styleId="28CharCharCharCharChar">
    <w:name w:val="正文28磅 Char Char Char Char Char"/>
    <w:rsid w:val="00390550"/>
    <w:rPr>
      <w:kern w:val="28"/>
      <w:sz w:val="28"/>
      <w:lang w:val="zh-CN"/>
    </w:rPr>
  </w:style>
  <w:style w:type="character" w:customStyle="1" w:styleId="Charfff0">
    <w:name w:val="图注及表头 Char"/>
    <w:rsid w:val="00390550"/>
    <w:rPr>
      <w:rFonts w:ascii="黑体" w:eastAsia="黑体" w:hAnsi="黑体" w:hint="eastAsia"/>
      <w:kern w:val="2"/>
      <w:sz w:val="24"/>
      <w:lang w:val="en-US" w:eastAsia="zh-CN" w:bidi="ar-SA"/>
    </w:rPr>
  </w:style>
  <w:style w:type="character" w:customStyle="1" w:styleId="CharChar8">
    <w:name w:val="表格内容新 Char Char"/>
    <w:rsid w:val="00390550"/>
    <w:rPr>
      <w:b/>
      <w:bCs w:val="0"/>
      <w:spacing w:val="-2"/>
      <w:kern w:val="2"/>
      <w:sz w:val="21"/>
    </w:rPr>
  </w:style>
  <w:style w:type="character" w:customStyle="1" w:styleId="di1">
    <w:name w:val="di1"/>
    <w:rsid w:val="00390550"/>
    <w:rPr>
      <w:sz w:val="18"/>
      <w:szCs w:val="18"/>
    </w:rPr>
  </w:style>
  <w:style w:type="character" w:customStyle="1" w:styleId="big">
    <w:name w:val="big"/>
    <w:basedOn w:val="a0"/>
    <w:rsid w:val="00390550"/>
  </w:style>
  <w:style w:type="character" w:customStyle="1" w:styleId="5CharChar1">
    <w:name w:val="表格内容5号 Char Char"/>
    <w:rsid w:val="00390550"/>
    <w:rPr>
      <w:rFonts w:ascii="Times New Roman" w:hAnsi="Times New Roman" w:cs="Times New Roman" w:hint="default"/>
      <w:kern w:val="2"/>
      <w:sz w:val="21"/>
      <w:szCs w:val="24"/>
      <w:lang w:val="en-US" w:eastAsia="zh-CN" w:bidi="ar-SA"/>
    </w:rPr>
  </w:style>
  <w:style w:type="character" w:customStyle="1" w:styleId="CharChar9">
    <w:name w:val="表号 Char Char"/>
    <w:rsid w:val="00390550"/>
    <w:rPr>
      <w:rFonts w:ascii="Times New Roman" w:hAnsi="Times New Roman" w:cs="Times New Roman" w:hint="default"/>
      <w:b/>
      <w:bCs w:val="0"/>
      <w:sz w:val="21"/>
      <w:szCs w:val="21"/>
      <w:lang w:val="en-US" w:eastAsia="zh-CN" w:bidi="ar-SA"/>
    </w:rPr>
  </w:style>
  <w:style w:type="character" w:customStyle="1" w:styleId="Charfff1">
    <w:name w:val="内容大标题 Char"/>
    <w:rsid w:val="00390550"/>
    <w:rPr>
      <w:rFonts w:ascii="仿宋_GB2312" w:eastAsia="仿宋_GB2312" w:cs="宋体" w:hint="eastAsia"/>
      <w:b/>
      <w:bCs/>
      <w:kern w:val="2"/>
      <w:sz w:val="28"/>
      <w:lang w:val="en-US" w:eastAsia="zh-CN" w:bidi="ar-SA"/>
    </w:rPr>
  </w:style>
  <w:style w:type="character" w:customStyle="1" w:styleId="Char1b">
    <w:name w:val="页脚 Char1"/>
    <w:aliases w:val="Footer-Even Char,fo Char,footer odd Char,odd Char,footer Final Char,页脚 Char Char"/>
    <w:rsid w:val="00390550"/>
    <w:rPr>
      <w:kern w:val="2"/>
      <w:sz w:val="18"/>
      <w:szCs w:val="18"/>
    </w:rPr>
  </w:style>
  <w:style w:type="character" w:customStyle="1" w:styleId="-zhChar">
    <w:name w:val="正文-zh Char"/>
    <w:rsid w:val="00390550"/>
    <w:rPr>
      <w:rFonts w:ascii="仿宋_GB2312" w:eastAsia="仿宋_GB2312" w:hint="eastAsia"/>
      <w:color w:val="0000CC"/>
      <w:kern w:val="2"/>
      <w:sz w:val="28"/>
      <w:szCs w:val="28"/>
      <w:lang w:val="en-US" w:eastAsia="zh-CN" w:bidi="ar-SA"/>
    </w:rPr>
  </w:style>
  <w:style w:type="character" w:customStyle="1" w:styleId="Char1c">
    <w:name w:val="批注文字 Char1"/>
    <w:uiPriority w:val="99"/>
    <w:rsid w:val="00390550"/>
    <w:rPr>
      <w:rFonts w:ascii="Times New Roman" w:eastAsia="宋体" w:hAnsi="Times New Roman" w:cs="Times New Roman" w:hint="default"/>
      <w:szCs w:val="24"/>
    </w:rPr>
  </w:style>
  <w:style w:type="character" w:customStyle="1" w:styleId="CharCharCharChar1">
    <w:name w:val="Char Char Char Char1"/>
    <w:aliases w:val="Char Char Char Char2"/>
    <w:rsid w:val="00390550"/>
    <w:rPr>
      <w:rFonts w:ascii="宋体" w:eastAsia="宋体" w:hAnsi="Courier New" w:cs="仿宋_GB2312" w:hint="eastAsia"/>
      <w:kern w:val="2"/>
      <w:sz w:val="21"/>
      <w:szCs w:val="21"/>
      <w:lang w:val="en-US" w:eastAsia="zh-CN" w:bidi="ar-SA"/>
    </w:rPr>
  </w:style>
  <w:style w:type="character" w:customStyle="1" w:styleId="Char1d">
    <w:name w:val="日期 Char1"/>
    <w:rsid w:val="00390550"/>
    <w:rPr>
      <w:kern w:val="2"/>
      <w:sz w:val="21"/>
      <w:szCs w:val="24"/>
    </w:rPr>
  </w:style>
  <w:style w:type="character" w:customStyle="1" w:styleId="CharChara">
    <w:name w:val="正文文字缩进 Char Char"/>
    <w:rsid w:val="00390550"/>
    <w:rPr>
      <w:rFonts w:ascii="宋体" w:eastAsia="宋体" w:hAnsi="宋体" w:hint="eastAsia"/>
      <w:kern w:val="2"/>
      <w:sz w:val="28"/>
      <w:lang w:val="en-US" w:eastAsia="zh-CN" w:bidi="ar-SA"/>
    </w:rPr>
  </w:style>
  <w:style w:type="character" w:customStyle="1" w:styleId="hb1Char">
    <w:name w:val="hb1 Char"/>
    <w:rsid w:val="00390550"/>
    <w:rPr>
      <w:rFonts w:ascii="黑体" w:eastAsia="黑体" w:hAnsi="宋体" w:cs="黑体" w:hint="eastAsia"/>
      <w:b/>
      <w:bCs w:val="0"/>
      <w:kern w:val="44"/>
      <w:sz w:val="28"/>
      <w:szCs w:val="28"/>
    </w:rPr>
  </w:style>
  <w:style w:type="character" w:customStyle="1" w:styleId="active23">
    <w:name w:val="active23"/>
    <w:rsid w:val="00390550"/>
    <w:rPr>
      <w:color w:val="FFFFFF"/>
      <w:shd w:val="clear" w:color="auto" w:fill="0084FF"/>
    </w:rPr>
  </w:style>
  <w:style w:type="character" w:customStyle="1" w:styleId="3Char12">
    <w:name w:val="正文文字缩进 3 Char1"/>
    <w:aliases w:val="题名页 Char Char"/>
    <w:locked/>
    <w:rsid w:val="00390550"/>
    <w:rPr>
      <w:color w:val="000000"/>
      <w:kern w:val="2"/>
      <w:sz w:val="16"/>
      <w:szCs w:val="16"/>
    </w:rPr>
  </w:style>
  <w:style w:type="character" w:customStyle="1" w:styleId="hovernow">
    <w:name w:val="hovernow"/>
    <w:basedOn w:val="a0"/>
    <w:rsid w:val="00390550"/>
    <w:rPr>
      <w:sz w:val="27"/>
      <w:szCs w:val="27"/>
    </w:rPr>
  </w:style>
  <w:style w:type="character" w:customStyle="1" w:styleId="afffffffa">
    <w:name w:val="样式 宋体"/>
    <w:rsid w:val="00390550"/>
    <w:rPr>
      <w:rFonts w:ascii="Times New Roman" w:eastAsia="宋体" w:hAnsi="Times New Roman" w:cs="Times New Roman" w:hint="default"/>
    </w:rPr>
  </w:style>
  <w:style w:type="character" w:customStyle="1" w:styleId="CharCharCharCharCharChar0">
    <w:name w:val="纯文本 Char Char Char Char Char Char"/>
    <w:aliases w:val="纯文本 Char Char Char Char Char1,纯文本 Char Char Char Char Char Char Char Char Char,纯文本1 Char1,纯文本 Char1 Char Char1,纯文本 Char1 Char Char Char,纯文本 Char Char Char Char Char Char Char Char1,普通文字 Char1,普通文字 Char Char Char,孙普文字 Ch"/>
    <w:rsid w:val="00390550"/>
    <w:rPr>
      <w:rFonts w:ascii="宋体" w:eastAsia="宋体" w:hAnsi="宋体" w:cs="宋体" w:hint="eastAsia"/>
      <w:color w:val="000000"/>
      <w:kern w:val="2"/>
      <w:sz w:val="28"/>
      <w:szCs w:val="21"/>
      <w:lang w:val="en-US" w:eastAsia="zh-CN" w:bidi="ar-SA"/>
    </w:rPr>
  </w:style>
  <w:style w:type="character" w:customStyle="1" w:styleId="CharChar11">
    <w:name w:val="Char Char11"/>
    <w:rsid w:val="00390550"/>
    <w:rPr>
      <w:kern w:val="2"/>
      <w:sz w:val="21"/>
      <w:szCs w:val="24"/>
    </w:rPr>
  </w:style>
  <w:style w:type="character" w:customStyle="1" w:styleId="duanluo2">
    <w:name w:val="duanluo2"/>
    <w:basedOn w:val="a0"/>
    <w:rsid w:val="00390550"/>
  </w:style>
  <w:style w:type="character" w:customStyle="1" w:styleId="apple-style-span">
    <w:name w:val="apple-style-span"/>
    <w:rsid w:val="00390550"/>
  </w:style>
  <w:style w:type="character" w:customStyle="1" w:styleId="Charfff2">
    <w:name w:val="表文字 Char"/>
    <w:rsid w:val="00390550"/>
    <w:rPr>
      <w:rFonts w:ascii="Times New Roman" w:hAnsi="Times New Roman" w:cs="Times New Roman" w:hint="default"/>
      <w:snapToGrid/>
      <w:w w:val="95"/>
      <w:sz w:val="24"/>
      <w:lang w:val="en-US" w:eastAsia="zh-CN" w:bidi="ar-SA"/>
    </w:rPr>
  </w:style>
  <w:style w:type="character" w:customStyle="1" w:styleId="1CharChar">
    <w:name w:val="正文1 Char Char"/>
    <w:rsid w:val="00390550"/>
    <w:rPr>
      <w:rFonts w:ascii="Times New Roman" w:eastAsia="宋体" w:hAnsi="Times New Roman" w:cs="Times New Roman" w:hint="default"/>
      <w:b/>
      <w:bCs w:val="0"/>
      <w:color w:val="000000"/>
      <w:sz w:val="24"/>
      <w:szCs w:val="20"/>
    </w:rPr>
  </w:style>
  <w:style w:type="character" w:customStyle="1" w:styleId="CharCharCharChar1CharCharCharCharCharChar1CharChar">
    <w:name w:val="正文文本最新 Char Char Char Char1 Char Char Char Char Char Char1 Char Char"/>
    <w:rsid w:val="00390550"/>
    <w:rPr>
      <w:rFonts w:ascii="Times New Roman" w:eastAsia="宋体" w:hAnsi="Times New Roman" w:cs="Times New Roman" w:hint="default"/>
      <w:bCs/>
      <w:sz w:val="28"/>
      <w:szCs w:val="24"/>
    </w:rPr>
  </w:style>
  <w:style w:type="character" w:customStyle="1" w:styleId="Char1e">
    <w:name w:val="纯文本 Char1"/>
    <w:aliases w:val="Char Char,普通文字 Char Char1,纯文本 Char Char1,纯文本 Char1 Char Char,普通文字 Char Char Char1 Char Char,纯文本 Char Char Char Char,普通文字 Char2 Char,普通文字 Char Char Char Char,普通文字 Char"/>
    <w:rsid w:val="00390550"/>
    <w:rPr>
      <w:rFonts w:ascii="宋体" w:eastAsia="宋体" w:hAnsi="Courier New" w:cs="Courier New" w:hint="eastAsia"/>
      <w:kern w:val="2"/>
      <w:sz w:val="21"/>
      <w:szCs w:val="21"/>
    </w:rPr>
  </w:style>
  <w:style w:type="character" w:customStyle="1" w:styleId="CharChar14">
    <w:name w:val="Char Char14"/>
    <w:rsid w:val="00390550"/>
    <w:rPr>
      <w:rFonts w:ascii="黑体" w:eastAsia="黑体" w:hAnsi="黑体" w:hint="eastAsia"/>
      <w:b/>
      <w:bCs w:val="0"/>
      <w:kern w:val="2"/>
      <w:sz w:val="28"/>
      <w:lang w:val="en-US" w:eastAsia="zh-CN" w:bidi="ar-SA"/>
    </w:rPr>
  </w:style>
  <w:style w:type="character" w:customStyle="1" w:styleId="one">
    <w:name w:val="one"/>
    <w:basedOn w:val="a0"/>
    <w:rsid w:val="00390550"/>
    <w:rPr>
      <w:color w:val="FFFFFF"/>
    </w:rPr>
  </w:style>
  <w:style w:type="character" w:customStyle="1" w:styleId="Charfff3">
    <w:name w:val="芦子沟 Char"/>
    <w:rsid w:val="00390550"/>
    <w:rPr>
      <w:rFonts w:ascii="宋体" w:eastAsia="宋体" w:hAnsi="宋体" w:cs="宋体" w:hint="eastAsia"/>
      <w:b/>
      <w:bCs/>
      <w:color w:val="000000"/>
      <w:sz w:val="28"/>
      <w:szCs w:val="28"/>
      <w:lang w:val="zh-CN" w:eastAsia="zh-CN" w:bidi="ar-SA"/>
    </w:rPr>
  </w:style>
  <w:style w:type="character" w:customStyle="1" w:styleId="ACharChar">
    <w:name w:val="A正文 Char Char"/>
    <w:rsid w:val="00390550"/>
    <w:rPr>
      <w:rFonts w:ascii="宋体" w:eastAsia="宋体" w:hAnsi="宋体" w:hint="eastAsia"/>
      <w:bCs/>
      <w:kern w:val="2"/>
      <w:sz w:val="24"/>
      <w:szCs w:val="24"/>
      <w:lang w:val="en-US" w:eastAsia="zh-CN" w:bidi="ar-SA"/>
    </w:rPr>
  </w:style>
  <w:style w:type="character" w:customStyle="1" w:styleId="21Char2">
    <w:name w:val="正文文字缩进 21 Char2"/>
    <w:aliases w:val="1 Char Char2"/>
    <w:rsid w:val="00390550"/>
    <w:rPr>
      <w:rFonts w:ascii="宋体" w:eastAsia="宋体" w:hAnsi="宋体" w:hint="eastAsia"/>
      <w:sz w:val="28"/>
      <w:szCs w:val="24"/>
      <w:lang w:val="en-US" w:eastAsia="zh-CN" w:bidi="ar-SA"/>
    </w:rPr>
  </w:style>
  <w:style w:type="character" w:customStyle="1" w:styleId="Charfff4">
    <w:name w:val="正文+ Char"/>
    <w:rsid w:val="00390550"/>
    <w:rPr>
      <w:rFonts w:ascii="仿宋_GB2312" w:eastAsia="宋体" w:cs="宋体" w:hint="eastAsia"/>
      <w:b/>
      <w:bCs w:val="0"/>
      <w:kern w:val="2"/>
      <w:sz w:val="24"/>
      <w:szCs w:val="32"/>
      <w:lang w:val="en-US" w:eastAsia="zh-CN" w:bidi="ar-SA"/>
    </w:rPr>
  </w:style>
  <w:style w:type="character" w:customStyle="1" w:styleId="CharCharCharCharCharCharCharChar">
    <w:name w:val="普通文字 Char Char Char Char Char Char Char Char"/>
    <w:aliases w:val="普通文字 Char Char Char Char Char Char Char Char Char Char Char Char Char Char,普通文字 Char Char Char Char Char Char Char Char Char Char Char Char C Char Char Char"/>
    <w:rsid w:val="00390550"/>
    <w:rPr>
      <w:rFonts w:ascii="宋体" w:eastAsia="宋体" w:hAnsi="Courier New" w:hint="eastAsia"/>
      <w:kern w:val="2"/>
      <w:sz w:val="28"/>
      <w:lang w:val="en-US" w:eastAsia="zh-CN" w:bidi="ar-SA"/>
    </w:rPr>
  </w:style>
  <w:style w:type="character" w:customStyle="1" w:styleId="ttag">
    <w:name w:val="t_tag"/>
    <w:basedOn w:val="a0"/>
    <w:rsid w:val="00390550"/>
  </w:style>
  <w:style w:type="character" w:customStyle="1" w:styleId="hover38">
    <w:name w:val="hover38"/>
    <w:rsid w:val="00390550"/>
    <w:rPr>
      <w:shd w:val="clear" w:color="auto" w:fill="E0E0E0"/>
    </w:rPr>
  </w:style>
  <w:style w:type="character" w:customStyle="1" w:styleId="next">
    <w:name w:val="next"/>
    <w:basedOn w:val="a0"/>
    <w:rsid w:val="00390550"/>
  </w:style>
  <w:style w:type="character" w:customStyle="1" w:styleId="CharCharChar3">
    <w:name w:val="页眉 Char Char Char"/>
    <w:rsid w:val="00390550"/>
    <w:rPr>
      <w:rFonts w:ascii="Times New Roman" w:eastAsia="宋体" w:hAnsi="Times New Roman" w:cs="Times New Roman" w:hint="default"/>
      <w:sz w:val="18"/>
      <w:szCs w:val="18"/>
    </w:rPr>
  </w:style>
  <w:style w:type="character" w:customStyle="1" w:styleId="splatinnamesauthor1">
    <w:name w:val="splatinnamesauthor1"/>
    <w:rsid w:val="00390550"/>
    <w:rPr>
      <w:b/>
      <w:bCs/>
      <w:color w:val="CC3300"/>
    </w:rPr>
  </w:style>
  <w:style w:type="character" w:customStyle="1" w:styleId="hover42">
    <w:name w:val="hover42"/>
    <w:rsid w:val="00390550"/>
    <w:rPr>
      <w:shd w:val="clear" w:color="auto" w:fill="FFFFFF"/>
    </w:rPr>
  </w:style>
  <w:style w:type="character" w:customStyle="1" w:styleId="CharCharb">
    <w:name w:val="正文文字 Char Char"/>
    <w:rsid w:val="00390550"/>
    <w:rPr>
      <w:rFonts w:ascii="宋体" w:eastAsia="宋体" w:hAnsi="宋体" w:hint="eastAsia"/>
      <w:kern w:val="2"/>
      <w:sz w:val="21"/>
      <w:lang w:val="en-US" w:eastAsia="zh-CN" w:bidi="ar-SA"/>
    </w:rPr>
  </w:style>
  <w:style w:type="character" w:customStyle="1" w:styleId="active21">
    <w:name w:val="active21"/>
    <w:rsid w:val="00390550"/>
    <w:rPr>
      <w:color w:val="FFFFFF"/>
      <w:shd w:val="clear" w:color="auto" w:fill="0084FF"/>
    </w:rPr>
  </w:style>
  <w:style w:type="character" w:customStyle="1" w:styleId="Charfff5">
    <w:name w:val="正文样式 Char"/>
    <w:rsid w:val="00390550"/>
    <w:rPr>
      <w:rFonts w:ascii="仿宋_GB2312" w:eastAsia="仿宋_GB2312" w:hint="eastAsia"/>
      <w:color w:val="0000FF"/>
      <w:kern w:val="2"/>
      <w:sz w:val="28"/>
      <w:lang w:val="en-US" w:eastAsia="zh-CN" w:bidi="ar-SA"/>
    </w:rPr>
  </w:style>
  <w:style w:type="character" w:customStyle="1" w:styleId="CharChar60">
    <w:name w:val="Char Char6"/>
    <w:rsid w:val="00390550"/>
    <w:rPr>
      <w:rFonts w:ascii="宋体" w:eastAsia="宋体" w:hAnsi="宋体" w:hint="eastAsia"/>
      <w:kern w:val="2"/>
      <w:sz w:val="21"/>
      <w:szCs w:val="24"/>
      <w:lang w:val="en-US" w:eastAsia="zh-CN" w:bidi="ar-SA"/>
    </w:rPr>
  </w:style>
  <w:style w:type="character" w:customStyle="1" w:styleId="Char1f">
    <w:name w:val="正文文本 Char1"/>
    <w:uiPriority w:val="99"/>
    <w:rsid w:val="00390550"/>
    <w:rPr>
      <w:kern w:val="2"/>
      <w:sz w:val="21"/>
      <w:szCs w:val="24"/>
    </w:rPr>
  </w:style>
  <w:style w:type="character" w:customStyle="1" w:styleId="1Char10">
    <w:name w:val="报告标题 1 Char1"/>
    <w:aliases w:val="文章标题 Char2,-*+ Char2,章标题 1 Char2,章节标题 Char2,b1 Char2,heading 1 Char2,H1 Char2,Heading 1 (NN) Char2,h1 Char2,1st level Char2,Section Head Char2,l1 Char2,1标题 1 Char2,标题 1 Char1 Char Char Char2,标题 1 Char1 Char Char3"/>
    <w:locked/>
    <w:rsid w:val="00390550"/>
    <w:rPr>
      <w:rFonts w:ascii="宋体" w:eastAsia="黑体" w:hAnsi="宋体" w:cs="宋体" w:hint="eastAsia"/>
      <w:color w:val="000000"/>
      <w:kern w:val="28"/>
      <w:sz w:val="32"/>
      <w:lang w:val="en-US" w:eastAsia="zh-CN" w:bidi="ar-SA"/>
    </w:rPr>
  </w:style>
  <w:style w:type="character" w:customStyle="1" w:styleId="CharChar21">
    <w:name w:val="Char Char21"/>
    <w:rsid w:val="00390550"/>
    <w:rPr>
      <w:rFonts w:ascii="宋体" w:eastAsia="宋体" w:hAnsi="宋体" w:hint="eastAsia"/>
      <w:kern w:val="2"/>
      <w:sz w:val="24"/>
      <w:szCs w:val="24"/>
      <w:lang w:val="en-US" w:eastAsia="zh-CN" w:bidi="ar-SA"/>
    </w:rPr>
  </w:style>
  <w:style w:type="character" w:customStyle="1" w:styleId="CharCharc">
    <w:name w:val="_正文格式 Char Char"/>
    <w:rsid w:val="00390550"/>
    <w:rPr>
      <w:rFonts w:ascii="仿宋_GB2312" w:eastAsia="仿宋_GB2312" w:hint="eastAsia"/>
      <w:kern w:val="2"/>
      <w:sz w:val="28"/>
      <w:szCs w:val="24"/>
      <w:lang w:val="en-US" w:eastAsia="zh-CN" w:bidi="ar-SA"/>
    </w:rPr>
  </w:style>
  <w:style w:type="character" w:customStyle="1" w:styleId="fontstyle41">
    <w:name w:val="fontstyle41"/>
    <w:rsid w:val="00390550"/>
    <w:rPr>
      <w:rFonts w:ascii="Arial" w:hAnsi="Arial" w:cs="Arial" w:hint="default"/>
      <w:b w:val="0"/>
      <w:bCs w:val="0"/>
      <w:i w:val="0"/>
      <w:iCs w:val="0"/>
      <w:color w:val="000000"/>
      <w:sz w:val="24"/>
      <w:szCs w:val="24"/>
    </w:rPr>
  </w:style>
  <w:style w:type="character" w:customStyle="1" w:styleId="hover39">
    <w:name w:val="hover39"/>
    <w:rsid w:val="00390550"/>
    <w:rPr>
      <w:shd w:val="clear" w:color="auto" w:fill="0084FF"/>
    </w:rPr>
  </w:style>
  <w:style w:type="character" w:customStyle="1" w:styleId="liCharChar">
    <w:name w:val="li 表头文字 Char Char"/>
    <w:rsid w:val="00390550"/>
    <w:rPr>
      <w:rFonts w:ascii="Times New Roman" w:hAnsi="Times New Roman" w:cs="Times New Roman" w:hint="default"/>
      <w:b/>
      <w:bCs w:val="0"/>
      <w:spacing w:val="4"/>
      <w:kern w:val="2"/>
      <w:sz w:val="21"/>
      <w:szCs w:val="21"/>
      <w:lang w:val="en-US" w:eastAsia="zh-CN" w:bidi="ar-SA"/>
    </w:rPr>
  </w:style>
  <w:style w:type="character" w:customStyle="1" w:styleId="h31">
    <w:name w:val="h31"/>
    <w:rsid w:val="00390550"/>
    <w:rPr>
      <w:sz w:val="21"/>
      <w:szCs w:val="21"/>
    </w:rPr>
  </w:style>
  <w:style w:type="character" w:customStyle="1" w:styleId="CharChard">
    <w:name w:val="表头一 Char Char"/>
    <w:rsid w:val="00390550"/>
    <w:rPr>
      <w:rFonts w:ascii="仿宋_GB2312" w:eastAsia="黑体" w:hAnsi="Times New Roman" w:cs="Times New Roman" w:hint="eastAsia"/>
      <w:b/>
      <w:bCs w:val="0"/>
      <w:color w:val="000000"/>
      <w:sz w:val="24"/>
      <w:szCs w:val="28"/>
    </w:rPr>
  </w:style>
  <w:style w:type="character" w:customStyle="1" w:styleId="Char25">
    <w:name w:val="页眉 Char2"/>
    <w:locked/>
    <w:rsid w:val="00390550"/>
    <w:rPr>
      <w:kern w:val="2"/>
      <w:sz w:val="18"/>
      <w:szCs w:val="18"/>
    </w:rPr>
  </w:style>
  <w:style w:type="character" w:customStyle="1" w:styleId="title1">
    <w:name w:val="title1"/>
    <w:basedOn w:val="a0"/>
    <w:rsid w:val="00390550"/>
  </w:style>
  <w:style w:type="character" w:customStyle="1" w:styleId="msoins0">
    <w:name w:val="msoins"/>
    <w:basedOn w:val="a0"/>
    <w:rsid w:val="00390550"/>
  </w:style>
  <w:style w:type="character" w:customStyle="1" w:styleId="Char34">
    <w:name w:val="正文文本缩进 Char3"/>
    <w:locked/>
    <w:rsid w:val="00390550"/>
    <w:rPr>
      <w:rFonts w:ascii="Calibri" w:hAnsi="Calibri" w:hint="default"/>
    </w:rPr>
  </w:style>
  <w:style w:type="character" w:customStyle="1" w:styleId="sChar0">
    <w:name w:val="s Char"/>
    <w:rsid w:val="00390550"/>
    <w:rPr>
      <w:rFonts w:ascii="宋体" w:eastAsia="宋体" w:hAnsi="宋体" w:hint="eastAsia"/>
      <w:sz w:val="24"/>
      <w:szCs w:val="24"/>
      <w:lang w:val="en-US" w:eastAsia="zh-CN" w:bidi="ar-SA"/>
    </w:rPr>
  </w:style>
  <w:style w:type="character" w:customStyle="1" w:styleId="28Char2">
    <w:name w:val="正文28磅 Char2"/>
    <w:rsid w:val="00390550"/>
    <w:rPr>
      <w:rFonts w:ascii="宋体" w:eastAsia="宋体" w:hAnsi="宋体" w:cs="宋体" w:hint="eastAsia"/>
      <w:kern w:val="28"/>
      <w:sz w:val="28"/>
      <w:szCs w:val="28"/>
      <w:lang w:val="en-GB" w:eastAsia="zh-CN" w:bidi="ar-SA"/>
    </w:rPr>
  </w:style>
  <w:style w:type="character" w:customStyle="1" w:styleId="fontstyle21">
    <w:name w:val="fontstyle21"/>
    <w:rsid w:val="00390550"/>
    <w:rPr>
      <w:rFonts w:ascii="Times New Roman" w:hAnsi="Times New Roman" w:cs="Times New Roman" w:hint="default"/>
      <w:b w:val="0"/>
      <w:bCs w:val="0"/>
      <w:i w:val="0"/>
      <w:iCs w:val="0"/>
      <w:color w:val="000000"/>
      <w:sz w:val="24"/>
      <w:szCs w:val="24"/>
    </w:rPr>
  </w:style>
  <w:style w:type="character" w:customStyle="1" w:styleId="CharChare">
    <w:name w:val="应用正文 Char Char"/>
    <w:rsid w:val="00390550"/>
    <w:rPr>
      <w:rFonts w:ascii="仿宋_GB2312" w:eastAsia="仿宋_GB2312" w:hint="eastAsia"/>
      <w:sz w:val="28"/>
    </w:rPr>
  </w:style>
  <w:style w:type="character" w:customStyle="1" w:styleId="latinname1">
    <w:name w:val="latinname1"/>
    <w:rsid w:val="00390550"/>
    <w:rPr>
      <w:i/>
      <w:iCs/>
    </w:rPr>
  </w:style>
  <w:style w:type="character" w:customStyle="1" w:styleId="hover37">
    <w:name w:val="hover37"/>
    <w:rsid w:val="00390550"/>
    <w:rPr>
      <w:color w:val="2EC3CC"/>
    </w:rPr>
  </w:style>
  <w:style w:type="character" w:customStyle="1" w:styleId="CharCharCharCharCharCharCharCharChar">
    <w:name w:val="Char Char Char Char Char Char Char Char Char"/>
    <w:rsid w:val="00390550"/>
    <w:rPr>
      <w:rFonts w:ascii="宋体" w:eastAsia="宋体" w:hAnsi="Courier New" w:cs="Courier New" w:hint="eastAsia"/>
      <w:kern w:val="2"/>
      <w:sz w:val="21"/>
      <w:szCs w:val="21"/>
      <w:lang w:val="en-US" w:eastAsia="zh-CN" w:bidi="ar-SA"/>
    </w:rPr>
  </w:style>
  <w:style w:type="character" w:customStyle="1" w:styleId="CharCharCharCharChar0">
    <w:name w:val="表头 Char Char Char Char Char"/>
    <w:rsid w:val="00390550"/>
    <w:rPr>
      <w:rFonts w:ascii="Times New Roman" w:eastAsia="宋体" w:hAnsi="Times New Roman" w:cs="Times New Roman" w:hint="default"/>
      <w:bCs/>
      <w:sz w:val="28"/>
      <w:szCs w:val="24"/>
    </w:rPr>
  </w:style>
  <w:style w:type="character" w:customStyle="1" w:styleId="font91">
    <w:name w:val="font91"/>
    <w:rsid w:val="00390550"/>
    <w:rPr>
      <w:rFonts w:ascii="Times New Roman" w:hAnsi="Times New Roman" w:cs="Times New Roman" w:hint="default"/>
      <w:strike w:val="0"/>
      <w:dstrike w:val="0"/>
      <w:color w:val="000000"/>
      <w:sz w:val="21"/>
      <w:szCs w:val="21"/>
      <w:u w:val="none"/>
      <w:effect w:val="none"/>
    </w:rPr>
  </w:style>
  <w:style w:type="character" w:customStyle="1" w:styleId="hover41">
    <w:name w:val="hover41"/>
    <w:rsid w:val="00390550"/>
    <w:rPr>
      <w:shd w:val="clear" w:color="auto" w:fill="0084FF"/>
    </w:rPr>
  </w:style>
  <w:style w:type="character" w:customStyle="1" w:styleId="font21">
    <w:name w:val="font21"/>
    <w:rsid w:val="00390550"/>
    <w:rPr>
      <w:strike w:val="0"/>
      <w:dstrike w:val="0"/>
      <w:color w:val="000000"/>
      <w:sz w:val="21"/>
      <w:szCs w:val="21"/>
      <w:u w:val="none"/>
      <w:effect w:val="none"/>
    </w:rPr>
  </w:style>
  <w:style w:type="character" w:customStyle="1" w:styleId="title18">
    <w:name w:val="title18"/>
    <w:basedOn w:val="a0"/>
    <w:rsid w:val="00390550"/>
  </w:style>
  <w:style w:type="character" w:customStyle="1" w:styleId="CharChar55">
    <w:name w:val="Char Char55"/>
    <w:rsid w:val="00390550"/>
    <w:rPr>
      <w:rFonts w:ascii="Arial" w:eastAsia="黑体" w:hAnsi="Arial" w:cs="Arial" w:hint="default"/>
      <w:b/>
      <w:bCs/>
      <w:kern w:val="2"/>
      <w:sz w:val="28"/>
      <w:szCs w:val="28"/>
      <w:lang w:val="en-US" w:eastAsia="zh-CN" w:bidi="ar-SA"/>
    </w:rPr>
  </w:style>
  <w:style w:type="character" w:customStyle="1" w:styleId="547618884CharChar">
    <w:name w:val="547618884 Char Char"/>
    <w:rsid w:val="00390550"/>
    <w:rPr>
      <w:rFonts w:ascii="宋体" w:eastAsia="宋体" w:hAnsi="宋体" w:cs="Times New Roman" w:hint="eastAsia"/>
      <w:bCs/>
      <w:color w:val="000000"/>
      <w:sz w:val="24"/>
      <w:szCs w:val="24"/>
    </w:rPr>
  </w:style>
  <w:style w:type="character" w:customStyle="1" w:styleId="style21">
    <w:name w:val="style21"/>
    <w:rsid w:val="00390550"/>
    <w:rPr>
      <w:color w:val="000000"/>
    </w:rPr>
  </w:style>
  <w:style w:type="character" w:customStyle="1" w:styleId="CharChar13">
    <w:name w:val="Char Char13"/>
    <w:rsid w:val="00390550"/>
    <w:rPr>
      <w:rFonts w:ascii="宋体" w:eastAsia="宋体" w:hAnsi="宋体" w:hint="eastAsia"/>
      <w:sz w:val="28"/>
    </w:rPr>
  </w:style>
  <w:style w:type="character" w:customStyle="1" w:styleId="CharCharf">
    <w:name w:val="表格 Char Char"/>
    <w:rsid w:val="00390550"/>
    <w:rPr>
      <w:rFonts w:ascii="宋体" w:eastAsia="宋体" w:hAnsi="宋体" w:hint="eastAsia"/>
      <w:kern w:val="2"/>
      <w:sz w:val="24"/>
      <w:lang w:val="en-US" w:eastAsia="zh-CN"/>
    </w:rPr>
  </w:style>
  <w:style w:type="character" w:customStyle="1" w:styleId="li2CharChar">
    <w:name w:val="li 2 Char Char"/>
    <w:rsid w:val="00390550"/>
    <w:rPr>
      <w:rFonts w:ascii="Times New Roman" w:eastAsia="黑体" w:hAnsi="Times New Roman" w:cs="Times New Roman" w:hint="default"/>
      <w:b/>
      <w:bCs/>
      <w:kern w:val="44"/>
      <w:sz w:val="30"/>
      <w:szCs w:val="30"/>
    </w:rPr>
  </w:style>
  <w:style w:type="character" w:customStyle="1" w:styleId="1CharChar0">
    <w:name w:val="页眉1 Char Char"/>
    <w:rsid w:val="00390550"/>
    <w:rPr>
      <w:kern w:val="2"/>
      <w:sz w:val="18"/>
      <w:szCs w:val="18"/>
    </w:rPr>
  </w:style>
  <w:style w:type="character" w:customStyle="1" w:styleId="fontstyle01">
    <w:name w:val="fontstyle01"/>
    <w:rsid w:val="00390550"/>
    <w:rPr>
      <w:rFonts w:ascii="宋体" w:eastAsia="宋体" w:hAnsi="宋体" w:cs="宋体" w:hint="eastAsia"/>
      <w:b w:val="0"/>
      <w:bCs w:val="0"/>
      <w:i w:val="0"/>
      <w:iCs w:val="0"/>
      <w:color w:val="000000"/>
      <w:sz w:val="24"/>
      <w:szCs w:val="24"/>
    </w:rPr>
  </w:style>
  <w:style w:type="character" w:customStyle="1" w:styleId="Char1f0">
    <w:name w:val="正文缩进 Char1"/>
    <w:aliases w:val="正文（首行缩进两字） Char Char Char,正文（首行缩进两字） Char Char1,正文缩进 Char Char Char Char Char,表正文 Char1,正文非缩进 Char,段1 Char,特点 Char,四号 Char,ALT+Z Char,水上软件 Char,正文双线 Char,正文（图说明文字居中） Char,首行缩进 Char,标题四 Char,缩进 Char,正文文字首行缩进 Char,正文(首行缩进两字) Char,鋘drad Char"/>
    <w:rsid w:val="00390550"/>
    <w:rPr>
      <w:rFonts w:ascii="Calibri" w:eastAsia="宋体" w:hAnsi="Calibri" w:cs="Calibri" w:hint="default"/>
      <w:sz w:val="24"/>
      <w:szCs w:val="24"/>
      <w:lang w:val="en-US" w:eastAsia="en-US"/>
    </w:rPr>
  </w:style>
  <w:style w:type="character" w:customStyle="1" w:styleId="28Char1">
    <w:name w:val="正文28磅 Char1"/>
    <w:rsid w:val="00390550"/>
    <w:rPr>
      <w:rFonts w:ascii="宋体" w:eastAsia="宋体" w:hAnsi="宋体" w:hint="eastAsia"/>
      <w:kern w:val="28"/>
      <w:sz w:val="28"/>
      <w:u w:color="000000"/>
      <w:lang w:val="en-GB" w:eastAsia="zh-CN"/>
    </w:rPr>
  </w:style>
  <w:style w:type="character" w:customStyle="1" w:styleId="hover43">
    <w:name w:val="hover43"/>
    <w:rsid w:val="00390550"/>
    <w:rPr>
      <w:shd w:val="clear" w:color="auto" w:fill="FFFFFF"/>
    </w:rPr>
  </w:style>
  <w:style w:type="character" w:customStyle="1" w:styleId="zw">
    <w:name w:val="zw"/>
    <w:rsid w:val="00390550"/>
  </w:style>
  <w:style w:type="character" w:customStyle="1" w:styleId="CharCharChar10">
    <w:name w:val="正文（首行缩进两字） Char Char Char1"/>
    <w:aliases w:val="正文（首行缩进两字） Char Char2,正文缩进 Char Char Char Char Char1,表正文 Char2,正文非缩进 Char1,段1 Char1,特点 Char1,四号 Char1,ALT+Z Char1,水上软件 Char1,正文双线 Char1,正文（图说明文字居中） Char1,首行缩进 Char1,标题四 Char1,缩进 Char1,正文文字首行缩进 Char1,正文(首行缩进两字) Char1,正文不缩进 Char"/>
    <w:rsid w:val="00390550"/>
    <w:rPr>
      <w:rFonts w:ascii="宋体" w:eastAsia="宋体" w:hAnsi="宋体" w:cs="宋体" w:hint="eastAsia"/>
      <w:kern w:val="2"/>
      <w:sz w:val="21"/>
      <w:szCs w:val="24"/>
      <w:lang w:val="en-US" w:eastAsia="zh-CN"/>
    </w:rPr>
  </w:style>
  <w:style w:type="character" w:customStyle="1" w:styleId="CharChar19">
    <w:name w:val="Char Char19"/>
    <w:rsid w:val="00390550"/>
    <w:rPr>
      <w:rFonts w:ascii="Times New Roman" w:eastAsia="宋体" w:hAnsi="Times New Roman" w:cs="Times New Roman" w:hint="default"/>
      <w:sz w:val="18"/>
      <w:szCs w:val="18"/>
    </w:rPr>
  </w:style>
  <w:style w:type="character" w:customStyle="1" w:styleId="CharChar90">
    <w:name w:val="Char Char9"/>
    <w:rsid w:val="00390550"/>
    <w:rPr>
      <w:rFonts w:ascii="宋体" w:eastAsia="宋体" w:hAnsi="宋体" w:hint="eastAsia"/>
      <w:b/>
      <w:bCs/>
      <w:kern w:val="2"/>
      <w:sz w:val="30"/>
      <w:szCs w:val="32"/>
      <w:lang w:val="en-US" w:eastAsia="zh-CN" w:bidi="ar-SA"/>
    </w:rPr>
  </w:style>
  <w:style w:type="character" w:customStyle="1" w:styleId="1CharChar1">
    <w:name w:val="正文文字缩进1 Char Char1"/>
    <w:rsid w:val="00390550"/>
    <w:rPr>
      <w:rFonts w:ascii="宋体" w:eastAsia="宋体" w:hAnsi="宋体" w:hint="eastAsia"/>
      <w:b/>
      <w:bCs w:val="0"/>
      <w:spacing w:val="4"/>
      <w:kern w:val="2"/>
      <w:sz w:val="24"/>
      <w:lang w:val="en-US" w:eastAsia="zh-CN" w:bidi="ar-SA"/>
    </w:rPr>
  </w:style>
  <w:style w:type="character" w:customStyle="1" w:styleId="ehong">
    <w:name w:val="ehong"/>
    <w:basedOn w:val="a0"/>
    <w:rsid w:val="00390550"/>
  </w:style>
  <w:style w:type="character" w:customStyle="1" w:styleId="1CharChar2">
    <w:name w:val="目标题 1) Char Char"/>
    <w:rsid w:val="00390550"/>
    <w:rPr>
      <w:rFonts w:ascii="宋体" w:eastAsia="宋体" w:hAnsi="宋体" w:hint="eastAsia"/>
      <w:b/>
      <w:bCs w:val="0"/>
      <w:color w:val="000000"/>
      <w:sz w:val="24"/>
    </w:rPr>
  </w:style>
  <w:style w:type="character" w:customStyle="1" w:styleId="3CharCharChar">
    <w:name w:val="标题 3 Char Char Char"/>
    <w:rsid w:val="00390550"/>
    <w:rPr>
      <w:rFonts w:ascii="Times New Roman" w:eastAsia="宋体" w:hAnsi="Times New Roman" w:cs="Times New Roman" w:hint="default"/>
      <w:b/>
      <w:bCs/>
      <w:sz w:val="32"/>
      <w:szCs w:val="32"/>
    </w:rPr>
  </w:style>
  <w:style w:type="character" w:customStyle="1" w:styleId="CharCharf0">
    <w:name w:val="表文字 Char Char"/>
    <w:rsid w:val="00390550"/>
    <w:rPr>
      <w:rFonts w:ascii="Times New Roman" w:hAnsi="Times New Roman" w:cs="Times New Roman" w:hint="default"/>
      <w:snapToGrid/>
      <w:w w:val="95"/>
      <w:sz w:val="24"/>
      <w:lang w:val="en-US" w:eastAsia="zh-CN" w:bidi="ar-SA"/>
    </w:rPr>
  </w:style>
  <w:style w:type="character" w:customStyle="1" w:styleId="CharCharf1">
    <w:name w:val="二铺正文 Char Char"/>
    <w:rsid w:val="00390550"/>
    <w:rPr>
      <w:rFonts w:ascii="宋体" w:eastAsia="宋体" w:hAnsi="Courier New" w:cs="Courier New" w:hint="eastAsia"/>
      <w:b/>
      <w:bCs w:val="0"/>
      <w:szCs w:val="21"/>
    </w:rPr>
  </w:style>
  <w:style w:type="character" w:customStyle="1" w:styleId="2Char13">
    <w:name w:val="正文文字缩进 2 Char1"/>
    <w:aliases w:val="正文文字缩进 21 Char Char1"/>
    <w:locked/>
    <w:rsid w:val="00390550"/>
    <w:rPr>
      <w:kern w:val="2"/>
      <w:sz w:val="24"/>
      <w:szCs w:val="24"/>
    </w:rPr>
  </w:style>
  <w:style w:type="character" w:customStyle="1" w:styleId="2CharCharCharCharChar1CharCharChar">
    <w:name w:val="标题 2 Char Char Char Char Char1 Char Char Char"/>
    <w:rsid w:val="00390550"/>
    <w:rPr>
      <w:rFonts w:ascii="Arial" w:eastAsia="黑体" w:hAnsi="Arial" w:cs="Arial" w:hint="default"/>
      <w:b/>
      <w:bCs/>
      <w:sz w:val="32"/>
      <w:szCs w:val="32"/>
    </w:rPr>
  </w:style>
  <w:style w:type="character" w:customStyle="1" w:styleId="H4Char">
    <w:name w:val="H4 Char"/>
    <w:aliases w:val="款标题1.1.1.1 Char,标题 4 Char Char Char1,L4 Char,1.1.1.1 Char Char,1.1.1.1 Char1,标题 4.1.1.1.1 Char,款 Char,标4 Char,款标题 Char,W4 Char,标题zsc4 Char,标题 4 Char Char Char Char Char Char Char,标题 4 Char Char Char Char Char Char1,标题 a Char,标题 4 Char Char1"/>
    <w:rsid w:val="00390550"/>
    <w:rPr>
      <w:rFonts w:ascii="Cambria" w:eastAsia="宋体" w:hAnsi="Cambria" w:cs="Times New Roman" w:hint="default"/>
      <w:b/>
      <w:bCs/>
      <w:sz w:val="28"/>
      <w:szCs w:val="28"/>
    </w:rPr>
  </w:style>
  <w:style w:type="character" w:customStyle="1" w:styleId="Charfff6">
    <w:name w:val="表头题注 Char"/>
    <w:rsid w:val="00390550"/>
    <w:rPr>
      <w:rFonts w:ascii="宋体" w:eastAsia="黑体" w:hAnsi="宋体" w:cs="宋体" w:hint="eastAsia"/>
      <w:sz w:val="24"/>
      <w:szCs w:val="24"/>
    </w:rPr>
  </w:style>
  <w:style w:type="character" w:customStyle="1" w:styleId="1CharChar3">
    <w:name w:val="项标题(1) Char Char"/>
    <w:rsid w:val="00390550"/>
    <w:rPr>
      <w:i/>
      <w:iCs/>
      <w:kern w:val="2"/>
      <w:sz w:val="18"/>
      <w:szCs w:val="24"/>
    </w:rPr>
  </w:style>
  <w:style w:type="character" w:customStyle="1" w:styleId="Char1f1">
    <w:name w:val="页眉 Char1"/>
    <w:aliases w:val="页眉 Char Char,页眉1 Char,页眉zxl Char"/>
    <w:rsid w:val="00390550"/>
    <w:rPr>
      <w:kern w:val="2"/>
      <w:sz w:val="18"/>
      <w:szCs w:val="18"/>
    </w:rPr>
  </w:style>
  <w:style w:type="character" w:customStyle="1" w:styleId="Char1f2">
    <w:name w:val="标题 Char1"/>
    <w:rsid w:val="00390550"/>
    <w:rPr>
      <w:rFonts w:ascii="Calibri Light" w:eastAsia="Calibri Light" w:hAnsi="Calibri Light" w:cs="Times New Roman" w:hint="default"/>
      <w:b/>
      <w:bCs w:val="0"/>
      <w:kern w:val="2"/>
      <w:sz w:val="32"/>
      <w:szCs w:val="32"/>
    </w:rPr>
  </w:style>
  <w:style w:type="character" w:customStyle="1" w:styleId="Charfff7">
    <w:name w:val="正文内容 Char"/>
    <w:rsid w:val="00390550"/>
    <w:rPr>
      <w:rFonts w:ascii="宋体" w:eastAsia="宋体" w:hAnsi="宋体" w:hint="eastAsia"/>
      <w:kern w:val="2"/>
      <w:sz w:val="24"/>
      <w:szCs w:val="24"/>
      <w:lang w:val="en-US" w:eastAsia="zh-CN" w:bidi="ar-SA"/>
    </w:rPr>
  </w:style>
  <w:style w:type="character" w:customStyle="1" w:styleId="a121">
    <w:name w:val="a121"/>
    <w:rsid w:val="00390550"/>
    <w:rPr>
      <w:rFonts w:ascii="ˎ̥" w:eastAsia="ˎ̥" w:hAnsi="ˎ̥" w:hint="eastAsia"/>
      <w:strike w:val="0"/>
      <w:dstrike w:val="0"/>
      <w:color w:val="004891"/>
      <w:sz w:val="18"/>
      <w:szCs w:val="18"/>
      <w:u w:val="none"/>
      <w:effect w:val="none"/>
    </w:rPr>
  </w:style>
  <w:style w:type="character" w:customStyle="1" w:styleId="dectext1">
    <w:name w:val="dectext1"/>
    <w:basedOn w:val="a0"/>
    <w:rsid w:val="00390550"/>
  </w:style>
  <w:style w:type="character" w:customStyle="1" w:styleId="CharCharf2">
    <w:name w:val="样式 正文文本缩进 + Char Char"/>
    <w:rsid w:val="00390550"/>
    <w:rPr>
      <w:rFonts w:ascii="宋体" w:eastAsia="宋体" w:hAnsi="宋体" w:cs="Times New Roman" w:hint="eastAsia"/>
      <w:kern w:val="0"/>
      <w:sz w:val="24"/>
      <w:szCs w:val="21"/>
    </w:rPr>
  </w:style>
  <w:style w:type="character" w:customStyle="1" w:styleId="CharCharf3">
    <w:name w:val="采用正文格式 Char Char"/>
    <w:rsid w:val="00390550"/>
    <w:rPr>
      <w:rFonts w:ascii="Times New Roman" w:eastAsia="宋体" w:hAnsi="宋体" w:cs="宋体" w:hint="default"/>
      <w:sz w:val="24"/>
      <w:szCs w:val="20"/>
    </w:rPr>
  </w:style>
  <w:style w:type="character" w:customStyle="1" w:styleId="Char26">
    <w:name w:val="纯文本 Char2"/>
    <w:locked/>
    <w:rsid w:val="00390550"/>
    <w:rPr>
      <w:rFonts w:ascii="宋体" w:eastAsia="宋体" w:hAnsi="Courier New" w:cs="宋体" w:hint="eastAsia"/>
      <w:kern w:val="2"/>
      <w:sz w:val="21"/>
      <w:szCs w:val="21"/>
    </w:rPr>
  </w:style>
  <w:style w:type="character" w:customStyle="1" w:styleId="ACharCharCharChar">
    <w:name w:val="A正文 Char Char Char Char"/>
    <w:rsid w:val="00390550"/>
    <w:rPr>
      <w:rFonts w:ascii="宋体" w:eastAsia="宋体" w:hAnsi="宋体" w:hint="eastAsia"/>
      <w:bCs/>
      <w:kern w:val="2"/>
      <w:sz w:val="24"/>
      <w:szCs w:val="24"/>
      <w:lang w:val="en-US" w:eastAsia="zh-CN" w:bidi="ar-SA"/>
    </w:rPr>
  </w:style>
  <w:style w:type="character" w:customStyle="1" w:styleId="1CharChar10">
    <w:name w:val="页眉1 Char Char1"/>
    <w:rsid w:val="00390550"/>
    <w:rPr>
      <w:rFonts w:ascii="宋体" w:eastAsia="宋体" w:hAnsi="宋体" w:hint="eastAsia"/>
      <w:kern w:val="2"/>
      <w:sz w:val="18"/>
      <w:szCs w:val="18"/>
      <w:lang w:val="en-US" w:eastAsia="zh-CN" w:bidi="ar-SA"/>
    </w:rPr>
  </w:style>
  <w:style w:type="character" w:customStyle="1" w:styleId="Char27">
    <w:name w:val="注释标题 Char2"/>
    <w:rsid w:val="00390550"/>
    <w:rPr>
      <w:kern w:val="2"/>
      <w:sz w:val="21"/>
      <w:szCs w:val="24"/>
    </w:rPr>
  </w:style>
  <w:style w:type="character" w:customStyle="1" w:styleId="CharChar20">
    <w:name w:val="Char Char20"/>
    <w:rsid w:val="00390550"/>
    <w:rPr>
      <w:rFonts w:ascii="宋体" w:eastAsia="宋体" w:hAnsi="宋体" w:hint="eastAsia"/>
      <w:kern w:val="2"/>
      <w:sz w:val="18"/>
      <w:szCs w:val="18"/>
      <w:lang w:val="en-US" w:eastAsia="zh-CN" w:bidi="ar-SA"/>
    </w:rPr>
  </w:style>
  <w:style w:type="character" w:customStyle="1" w:styleId="Char1f3">
    <w:name w:val="注释标题 Char1"/>
    <w:rsid w:val="00390550"/>
    <w:rPr>
      <w:kern w:val="2"/>
      <w:sz w:val="21"/>
      <w:szCs w:val="24"/>
    </w:rPr>
  </w:style>
  <w:style w:type="character" w:customStyle="1" w:styleId="t141">
    <w:name w:val="t141"/>
    <w:rsid w:val="00390550"/>
    <w:rPr>
      <w:color w:val="000000"/>
      <w:sz w:val="22"/>
      <w:szCs w:val="22"/>
    </w:rPr>
  </w:style>
  <w:style w:type="character" w:customStyle="1" w:styleId="CharCharf4">
    <w:name w:val="表头 Char Char"/>
    <w:rsid w:val="00390550"/>
    <w:rPr>
      <w:rFonts w:ascii="Times New Roman" w:eastAsia="宋体" w:hAnsi="Times New Roman" w:cs="Times New Roman" w:hint="default"/>
      <w:b/>
      <w:bCs w:val="0"/>
      <w:szCs w:val="20"/>
    </w:rPr>
  </w:style>
  <w:style w:type="character" w:customStyle="1" w:styleId="hover36">
    <w:name w:val="hover36"/>
    <w:rsid w:val="00390550"/>
    <w:rPr>
      <w:color w:val="0084FF"/>
    </w:rPr>
  </w:style>
  <w:style w:type="character" w:customStyle="1" w:styleId="keyword-span-wrap">
    <w:name w:val="keyword-span-wrap"/>
    <w:rsid w:val="00390550"/>
    <w:rPr>
      <w:color w:val="19A97B"/>
    </w:rPr>
  </w:style>
  <w:style w:type="character" w:customStyle="1" w:styleId="first-child">
    <w:name w:val="first-child"/>
    <w:basedOn w:val="a0"/>
    <w:rsid w:val="00390550"/>
  </w:style>
  <w:style w:type="character" w:customStyle="1" w:styleId="px141">
    <w:name w:val="px141"/>
    <w:rsid w:val="00390550"/>
    <w:rPr>
      <w:rFonts w:ascii="mso-ascii-font-family :" w:eastAsia="mso-ascii-font-family :" w:hAnsi="mso-ascii-font-family :" w:cs="mso-ascii-font-family :" w:hint="default"/>
      <w:sz w:val="21"/>
      <w:szCs w:val="21"/>
    </w:rPr>
  </w:style>
  <w:style w:type="character" w:customStyle="1" w:styleId="08524CharChar">
    <w:name w:val="样式 (符号) 宋体 小四 首行缩进:  0.85 厘米 行距: 固定值 24 磅 Char Char"/>
    <w:rsid w:val="00390550"/>
    <w:rPr>
      <w:rFonts w:ascii="Times New Roman" w:eastAsia="宋体" w:hAnsi="宋体" w:cs="宋体" w:hint="default"/>
      <w:sz w:val="24"/>
      <w:szCs w:val="20"/>
    </w:rPr>
  </w:style>
  <w:style w:type="character" w:customStyle="1" w:styleId="CharChar23">
    <w:name w:val="Char Char2"/>
    <w:locked/>
    <w:rsid w:val="00390550"/>
    <w:rPr>
      <w:rFonts w:ascii="宋体" w:eastAsia="宋体" w:hAnsi="宋体" w:hint="eastAsia"/>
      <w:kern w:val="2"/>
      <w:sz w:val="18"/>
      <w:szCs w:val="24"/>
      <w:lang w:val="en-US" w:eastAsia="zh-CN" w:bidi="ar-SA"/>
    </w:rPr>
  </w:style>
  <w:style w:type="character" w:customStyle="1" w:styleId="CharCharf5">
    <w:name w:val="正文段 Char Char"/>
    <w:rsid w:val="00390550"/>
    <w:rPr>
      <w:rFonts w:ascii="仿宋_GB2312" w:eastAsia="仿宋_GB2312" w:hAnsi="Times New Roman" w:cs="Times New Roman" w:hint="eastAsia"/>
      <w:b/>
      <w:bCs w:val="0"/>
      <w:color w:val="000000"/>
      <w:sz w:val="28"/>
      <w:szCs w:val="28"/>
    </w:rPr>
  </w:style>
  <w:style w:type="character" w:customStyle="1" w:styleId="CharChar17">
    <w:name w:val="Char Char17"/>
    <w:rsid w:val="00390550"/>
    <w:rPr>
      <w:kern w:val="2"/>
      <w:sz w:val="21"/>
      <w:szCs w:val="24"/>
      <w:shd w:val="clear" w:color="auto" w:fill="000080"/>
    </w:rPr>
  </w:style>
  <w:style w:type="character" w:customStyle="1" w:styleId="CharChar40">
    <w:name w:val="Char Char4"/>
    <w:locked/>
    <w:rsid w:val="00390550"/>
    <w:rPr>
      <w:rFonts w:ascii="宋体" w:eastAsia="宋体" w:hAnsi="宋体" w:hint="eastAsia"/>
      <w:color w:val="000000"/>
      <w:sz w:val="21"/>
      <w:u w:color="000000"/>
      <w:lang w:val="en-US" w:eastAsia="zh-CN" w:bidi="ar-SA"/>
    </w:rPr>
  </w:style>
  <w:style w:type="character" w:customStyle="1" w:styleId="pt36">
    <w:name w:val="pt36"/>
    <w:basedOn w:val="a0"/>
    <w:rsid w:val="00390550"/>
  </w:style>
  <w:style w:type="character" w:customStyle="1" w:styleId="28CharCharCharChar">
    <w:name w:val="正文28磅 Char Char Char Char"/>
    <w:rsid w:val="00390550"/>
    <w:rPr>
      <w:rFonts w:ascii="宋体" w:eastAsia="宋体" w:hAnsi="宋体" w:cs="宋体" w:hint="eastAsia"/>
      <w:kern w:val="2"/>
      <w:sz w:val="24"/>
      <w:szCs w:val="28"/>
      <w:lang w:val="en-US" w:eastAsia="zh-CN" w:bidi="ar-SA"/>
    </w:rPr>
  </w:style>
  <w:style w:type="character" w:customStyle="1" w:styleId="1Char11">
    <w:name w:val="页眉1 Char1"/>
    <w:aliases w:val="g Char1,页眉zxl Char1,页眉zxl1 Char1,页眉zxl2 Char1,页眉zxl3 Char1,页眉zxl4 Char1,页眉zxl5 Char1,页眉zxl6 Char1,页眉zxl7 Char1,页眉zxl8 Char1,页眉zxl11 Char1,页眉zxl21 Char1,页眉zxl31 Char1,页眉zxl41 Char1,页眉zxl51 Char1,页眉zxl61 Char1,页眉zxl71 Char1,页眉zxl9 Char1"/>
    <w:rsid w:val="00390550"/>
    <w:rPr>
      <w:rFonts w:ascii="Calibri" w:eastAsia="宋体" w:hAnsi="Calibri" w:hint="default"/>
      <w:sz w:val="18"/>
      <w:szCs w:val="18"/>
      <w:lang w:bidi="ar-SA"/>
    </w:rPr>
  </w:style>
  <w:style w:type="character" w:customStyle="1" w:styleId="Char1f4">
    <w:name w:val="款标题 Char1"/>
    <w:aliases w:val="L4 Char1,款标题1.1.1.1 Char1,W4 Char1,标题 4 Char Char2,H4 Char1,1.1.1.1 Char2,标题 4 Char Char Char Char,标题 4 Char Char Char Char Char Char Char1,标题 4 Char Char Char Char Char Char2,标题 a Char1,标题 4 Char Char Char2,1.1.1.1 Char Char1,款 Char1,标4 Char1"/>
    <w:locked/>
    <w:rsid w:val="00390550"/>
    <w:rPr>
      <w:rFonts w:ascii="黑体" w:eastAsia="黑体" w:hAnsi="黑体" w:hint="eastAsia"/>
      <w:bCs/>
      <w:color w:val="000000"/>
      <w:kern w:val="2"/>
      <w:sz w:val="28"/>
      <w:szCs w:val="28"/>
      <w:lang w:val="en-US" w:eastAsia="zh-CN" w:bidi="ar-SA"/>
    </w:rPr>
  </w:style>
  <w:style w:type="character" w:customStyle="1" w:styleId="1CharChar20">
    <w:name w:val="页眉1 Char Char2"/>
    <w:rsid w:val="00390550"/>
    <w:rPr>
      <w:rFonts w:ascii="宋体" w:eastAsia="宋体" w:hAnsi="宋体" w:hint="eastAsia"/>
      <w:kern w:val="2"/>
      <w:sz w:val="18"/>
      <w:szCs w:val="18"/>
      <w:lang w:val="en-US" w:eastAsia="zh-CN" w:bidi="ar-SA"/>
    </w:rPr>
  </w:style>
  <w:style w:type="character" w:customStyle="1" w:styleId="3CharChar2">
    <w:name w:val="标题3肖 Char Char"/>
    <w:rsid w:val="00390550"/>
    <w:rPr>
      <w:b/>
      <w:bCs w:val="0"/>
      <w:color w:val="FF0000"/>
      <w:kern w:val="2"/>
      <w:sz w:val="24"/>
    </w:rPr>
  </w:style>
  <w:style w:type="character" w:customStyle="1" w:styleId="font41">
    <w:name w:val="font41"/>
    <w:rsid w:val="00390550"/>
    <w:rPr>
      <w:rFonts w:ascii="Times New Roman" w:hAnsi="Times New Roman" w:cs="Times New Roman" w:hint="default"/>
      <w:b w:val="0"/>
      <w:bCs w:val="0"/>
      <w:i w:val="0"/>
      <w:iCs w:val="0"/>
      <w:strike w:val="0"/>
      <w:dstrike w:val="0"/>
      <w:color w:val="000000"/>
      <w:sz w:val="21"/>
      <w:szCs w:val="21"/>
      <w:u w:val="none"/>
      <w:effect w:val="none"/>
      <w:vertAlign w:val="superscript"/>
    </w:rPr>
  </w:style>
  <w:style w:type="character" w:customStyle="1" w:styleId="fontstyle51">
    <w:name w:val="fontstyle51"/>
    <w:rsid w:val="00390550"/>
    <w:rPr>
      <w:rFonts w:ascii="隶书" w:eastAsia="隶书" w:hAnsi="隶书" w:cs="隶书" w:hint="eastAsia"/>
      <w:b w:val="0"/>
      <w:bCs w:val="0"/>
      <w:i w:val="0"/>
      <w:iCs w:val="0"/>
      <w:color w:val="000000"/>
      <w:sz w:val="22"/>
      <w:szCs w:val="22"/>
    </w:rPr>
  </w:style>
  <w:style w:type="character" w:customStyle="1" w:styleId="unnamed21">
    <w:name w:val="unnamed21"/>
    <w:rsid w:val="00390550"/>
    <w:rPr>
      <w:color w:val="FFFFFF"/>
      <w:sz w:val="20"/>
      <w:szCs w:val="20"/>
    </w:rPr>
  </w:style>
  <w:style w:type="character" w:customStyle="1" w:styleId="font11">
    <w:name w:val="font11"/>
    <w:rsid w:val="00390550"/>
    <w:rPr>
      <w:rFonts w:ascii="宋体" w:eastAsia="宋体" w:hAnsi="宋体" w:hint="eastAsia"/>
      <w:b w:val="0"/>
      <w:bCs w:val="0"/>
      <w:i w:val="0"/>
      <w:iCs w:val="0"/>
      <w:strike w:val="0"/>
      <w:dstrike w:val="0"/>
      <w:color w:val="000000"/>
      <w:sz w:val="21"/>
      <w:szCs w:val="21"/>
      <w:u w:val="none"/>
      <w:effect w:val="none"/>
    </w:rPr>
  </w:style>
  <w:style w:type="character" w:customStyle="1" w:styleId="3Char6">
    <w:name w:val="3级标题 Char"/>
    <w:rsid w:val="00390550"/>
    <w:rPr>
      <w:rFonts w:ascii="Arial" w:eastAsia="黑体" w:hAnsi="Arial" w:cs="Arial" w:hint="default"/>
      <w:kern w:val="2"/>
      <w:sz w:val="24"/>
      <w:szCs w:val="24"/>
      <w:lang w:val="en-US" w:eastAsia="zh-CN" w:bidi="ar-SA"/>
    </w:rPr>
  </w:style>
  <w:style w:type="character" w:customStyle="1" w:styleId="st1">
    <w:name w:val="st1"/>
    <w:rsid w:val="00390550"/>
  </w:style>
  <w:style w:type="character" w:customStyle="1" w:styleId="Char28">
    <w:name w:val="正文文本缩进 Char2"/>
    <w:rsid w:val="00390550"/>
    <w:rPr>
      <w:rFonts w:ascii="宋体" w:eastAsia="宋体" w:hAnsi="宋体" w:cs="宋体" w:hint="eastAsia"/>
      <w:kern w:val="2"/>
      <w:sz w:val="24"/>
      <w:szCs w:val="21"/>
    </w:rPr>
  </w:style>
  <w:style w:type="character" w:customStyle="1" w:styleId="CharChar80">
    <w:name w:val="Char Char8"/>
    <w:rsid w:val="00390550"/>
    <w:rPr>
      <w:rFonts w:ascii="宋体" w:eastAsia="宋体" w:hAnsi="宋体" w:hint="eastAsia"/>
      <w:kern w:val="2"/>
      <w:sz w:val="21"/>
      <w:szCs w:val="24"/>
      <w:lang w:val="en-US" w:eastAsia="zh-CN" w:bidi="ar-SA"/>
    </w:rPr>
  </w:style>
  <w:style w:type="character" w:customStyle="1" w:styleId="CharCharChar4">
    <w:name w:val="Char Char Char"/>
    <w:rsid w:val="00390550"/>
    <w:rPr>
      <w:rFonts w:ascii="宋体" w:eastAsia="宋体" w:hAnsi="宋体" w:cs="宋体" w:hint="eastAsia"/>
      <w:color w:val="000000"/>
      <w:kern w:val="21"/>
      <w:sz w:val="24"/>
      <w:lang w:eastAsia="zh-CN"/>
    </w:rPr>
  </w:style>
  <w:style w:type="character" w:customStyle="1" w:styleId="style11">
    <w:name w:val="style11"/>
    <w:rsid w:val="00390550"/>
    <w:rPr>
      <w:sz w:val="18"/>
      <w:szCs w:val="18"/>
    </w:rPr>
  </w:style>
  <w:style w:type="character" w:customStyle="1" w:styleId="php1">
    <w:name w:val="php1"/>
    <w:basedOn w:val="a0"/>
    <w:rsid w:val="00390550"/>
  </w:style>
  <w:style w:type="character" w:customStyle="1" w:styleId="two">
    <w:name w:val="two"/>
    <w:basedOn w:val="a0"/>
    <w:rsid w:val="00390550"/>
    <w:rPr>
      <w:color w:val="FFFFFF"/>
    </w:rPr>
  </w:style>
  <w:style w:type="character" w:customStyle="1" w:styleId="three">
    <w:name w:val="three"/>
    <w:basedOn w:val="a0"/>
    <w:rsid w:val="00390550"/>
    <w:rPr>
      <w:color w:val="FFFFFF"/>
    </w:rPr>
  </w:style>
  <w:style w:type="character" w:customStyle="1" w:styleId="after2">
    <w:name w:val="after2"/>
    <w:basedOn w:val="a0"/>
    <w:rsid w:val="00390550"/>
    <w:rPr>
      <w:b/>
      <w:bCs w:val="0"/>
      <w:color w:val="FFFFFF"/>
      <w:shd w:val="clear" w:color="auto" w:fill="575A6D"/>
    </w:rPr>
  </w:style>
  <w:style w:type="character" w:customStyle="1" w:styleId="bgbefor3">
    <w:name w:val="bgbefor3"/>
    <w:basedOn w:val="a0"/>
    <w:rsid w:val="00390550"/>
  </w:style>
  <w:style w:type="character" w:customStyle="1" w:styleId="bgbefor1">
    <w:name w:val="bgbefor1"/>
    <w:basedOn w:val="a0"/>
    <w:rsid w:val="00390550"/>
  </w:style>
  <w:style w:type="character" w:customStyle="1" w:styleId="disabled">
    <w:name w:val="disabled"/>
    <w:basedOn w:val="a0"/>
    <w:rsid w:val="00390550"/>
    <w:rPr>
      <w:color w:val="BFBFBF"/>
      <w:bdr w:val="single" w:sz="6" w:space="0" w:color="BFBFBF" w:frame="1"/>
      <w:shd w:val="clear" w:color="auto" w:fill="F2F2F2"/>
    </w:rPr>
  </w:style>
  <w:style w:type="character" w:customStyle="1" w:styleId="after1">
    <w:name w:val="after1"/>
    <w:basedOn w:val="a0"/>
    <w:rsid w:val="00390550"/>
    <w:rPr>
      <w:b/>
      <w:bCs w:val="0"/>
      <w:color w:val="FFFFFF"/>
      <w:shd w:val="clear" w:color="auto" w:fill="575A6D"/>
    </w:rPr>
  </w:style>
  <w:style w:type="character" w:customStyle="1" w:styleId="after3">
    <w:name w:val="after3"/>
    <w:basedOn w:val="a0"/>
    <w:rsid w:val="00390550"/>
    <w:rPr>
      <w:b/>
      <w:bCs w:val="0"/>
      <w:color w:val="FFFFFF"/>
      <w:shd w:val="clear" w:color="auto" w:fill="575A6D"/>
    </w:rPr>
  </w:style>
  <w:style w:type="character" w:customStyle="1" w:styleId="cursort">
    <w:name w:val="cursort"/>
    <w:basedOn w:val="a0"/>
    <w:rsid w:val="00390550"/>
    <w:rPr>
      <w:b/>
      <w:bCs w:val="0"/>
    </w:rPr>
  </w:style>
  <w:style w:type="character" w:customStyle="1" w:styleId="cursor">
    <w:name w:val="cursor"/>
    <w:basedOn w:val="a0"/>
    <w:rsid w:val="00390550"/>
    <w:rPr>
      <w:b/>
      <w:bCs w:val="0"/>
      <w:sz w:val="24"/>
      <w:szCs w:val="24"/>
    </w:rPr>
  </w:style>
  <w:style w:type="character" w:customStyle="1" w:styleId="first">
    <w:name w:val="first"/>
    <w:basedOn w:val="a0"/>
    <w:rsid w:val="00390550"/>
  </w:style>
  <w:style w:type="character" w:customStyle="1" w:styleId="current">
    <w:name w:val="current"/>
    <w:basedOn w:val="a0"/>
    <w:rsid w:val="00390550"/>
    <w:rPr>
      <w:color w:val="FFFFFF"/>
      <w:bdr w:val="single" w:sz="6" w:space="0" w:color="428BCA" w:frame="1"/>
      <w:shd w:val="clear" w:color="auto" w:fill="428BCA"/>
    </w:rPr>
  </w:style>
  <w:style w:type="table" w:styleId="afffffffb">
    <w:name w:val="Table Grid"/>
    <w:basedOn w:val="a1"/>
    <w:uiPriority w:val="59"/>
    <w:rsid w:val="00897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2二级标题"/>
    <w:basedOn w:val="2"/>
    <w:rsid w:val="006532A0"/>
    <w:pPr>
      <w:widowControl w:val="0"/>
      <w:numPr>
        <w:ilvl w:val="0"/>
        <w:numId w:val="0"/>
      </w:numPr>
      <w:spacing w:beforeLines="0" w:after="160" w:line="240" w:lineRule="auto"/>
      <w:ind w:left="1349" w:hanging="720"/>
    </w:pPr>
    <w:rPr>
      <w:rFonts w:ascii="Times New Roman" w:eastAsia="黑体" w:hAnsi="Times New Roman"/>
      <w:b w:val="0"/>
      <w:bCs/>
      <w:kern w:val="0"/>
      <w:szCs w:val="20"/>
    </w:rPr>
  </w:style>
  <w:style w:type="character" w:customStyle="1" w:styleId="5CharChar2">
    <w:name w:val="5标准正文 Char Char"/>
    <w:link w:val="59"/>
    <w:rsid w:val="002661CD"/>
    <w:rPr>
      <w:rFonts w:ascii="仿宋" w:eastAsia="仿宋" w:hAnsi="仿宋"/>
      <w:sz w:val="28"/>
      <w:szCs w:val="28"/>
    </w:rPr>
  </w:style>
  <w:style w:type="paragraph" w:customStyle="1" w:styleId="59">
    <w:name w:val="5标准正文"/>
    <w:basedOn w:val="a"/>
    <w:link w:val="5CharChar2"/>
    <w:rsid w:val="002661CD"/>
    <w:pPr>
      <w:spacing w:line="460" w:lineRule="exact"/>
      <w:ind w:firstLineChars="200" w:firstLine="576"/>
    </w:pPr>
    <w:rPr>
      <w:rFonts w:ascii="仿宋" w:eastAsia="仿宋" w:hAnsi="仿宋" w:cstheme="minorBidi"/>
      <w:sz w:val="28"/>
      <w:szCs w:val="28"/>
    </w:rPr>
  </w:style>
  <w:style w:type="character" w:customStyle="1" w:styleId="Charfff8">
    <w:name w:val="环评正文 Char"/>
    <w:basedOn w:val="a0"/>
    <w:link w:val="afffffffc"/>
    <w:rsid w:val="007A0E57"/>
    <w:rPr>
      <w:rFonts w:ascii="宋体" w:hAnsi="宋体"/>
      <w:snapToGrid w:val="0"/>
      <w:sz w:val="26"/>
      <w:szCs w:val="26"/>
    </w:rPr>
  </w:style>
  <w:style w:type="paragraph" w:customStyle="1" w:styleId="afffffffc">
    <w:name w:val="环评正文"/>
    <w:basedOn w:val="a"/>
    <w:link w:val="Charfff8"/>
    <w:rsid w:val="007A0E57"/>
    <w:pPr>
      <w:ind w:firstLineChars="200" w:firstLine="520"/>
    </w:pPr>
    <w:rPr>
      <w:rFonts w:ascii="宋体" w:eastAsiaTheme="minorEastAsia" w:hAnsi="宋体" w:cstheme="minorBidi"/>
      <w:snapToGrid w:val="0"/>
      <w:sz w:val="26"/>
      <w:szCs w:val="26"/>
    </w:rPr>
  </w:style>
  <w:style w:type="character" w:customStyle="1" w:styleId="0000">
    <w:name w:val="正文000 字符"/>
    <w:rsid w:val="007A0E57"/>
    <w:rPr>
      <w:rFonts w:ascii="Times New Roman" w:eastAsia="宋体" w:hAnsi="Times New Roman" w:cs="Times New Roman"/>
      <w:color w:val="000000"/>
      <w:sz w:val="24"/>
      <w:szCs w:val="24"/>
    </w:rPr>
  </w:style>
  <w:style w:type="paragraph" w:customStyle="1" w:styleId="132">
    <w:name w:val="13磅"/>
    <w:basedOn w:val="a7"/>
    <w:autoRedefine/>
    <w:rsid w:val="007513E4"/>
    <w:pPr>
      <w:spacing w:line="480" w:lineRule="exact"/>
      <w:ind w:firstLine="480"/>
    </w:pPr>
    <w:rPr>
      <w:rFonts w:ascii="Times New Roman" w:eastAsia="宋体" w:hAnsi="Times New Roman" w:cs="Times New Roman"/>
      <w:kern w:val="0"/>
      <w:sz w:val="24"/>
      <w:szCs w:val="24"/>
    </w:rPr>
  </w:style>
  <w:style w:type="paragraph" w:customStyle="1" w:styleId="-">
    <w:name w:val="表格文字-五号"/>
    <w:basedOn w:val="a"/>
    <w:next w:val="a"/>
    <w:link w:val="-CharChar"/>
    <w:autoRedefine/>
    <w:rsid w:val="007513E4"/>
    <w:pPr>
      <w:widowControl/>
      <w:tabs>
        <w:tab w:val="left" w:pos="2340"/>
      </w:tabs>
      <w:adjustRightInd w:val="0"/>
      <w:snapToGrid w:val="0"/>
      <w:spacing w:line="240" w:lineRule="auto"/>
      <w:jc w:val="center"/>
    </w:pPr>
    <w:rPr>
      <w:color w:val="000000"/>
      <w:sz w:val="21"/>
    </w:rPr>
  </w:style>
  <w:style w:type="character" w:customStyle="1" w:styleId="-CharChar">
    <w:name w:val="表格文字-五号 Char Char"/>
    <w:link w:val="-"/>
    <w:rsid w:val="007513E4"/>
    <w:rPr>
      <w:rFonts w:ascii="Times New Roman" w:eastAsia="宋体" w:hAnsi="Times New Roman" w:cs="Times New Roman"/>
      <w:color w:val="000000"/>
      <w:szCs w:val="24"/>
    </w:rPr>
  </w:style>
  <w:style w:type="character" w:customStyle="1" w:styleId="Charfff9">
    <w:name w:val="垃圾正文 Char"/>
    <w:basedOn w:val="a0"/>
    <w:link w:val="afffffffd"/>
    <w:rsid w:val="000349F1"/>
    <w:rPr>
      <w:rFonts w:ascii="宋体" w:hAnsi="宋体" w:cs="宋体"/>
      <w:sz w:val="26"/>
    </w:rPr>
  </w:style>
  <w:style w:type="paragraph" w:customStyle="1" w:styleId="afffffffd">
    <w:name w:val="垃圾正文"/>
    <w:basedOn w:val="a"/>
    <w:link w:val="Charfff9"/>
    <w:rsid w:val="000349F1"/>
    <w:pPr>
      <w:ind w:firstLineChars="200" w:firstLine="520"/>
    </w:pPr>
    <w:rPr>
      <w:rFonts w:ascii="宋体" w:eastAsiaTheme="minorEastAsia" w:hAnsi="宋体" w:cs="宋体"/>
      <w:sz w:val="26"/>
      <w:szCs w:val="22"/>
    </w:rPr>
  </w:style>
  <w:style w:type="paragraph" w:styleId="2f8">
    <w:name w:val="toc 2"/>
    <w:basedOn w:val="a"/>
    <w:next w:val="a"/>
    <w:autoRedefine/>
    <w:uiPriority w:val="39"/>
    <w:unhideWhenUsed/>
    <w:rsid w:val="00017BBB"/>
    <w:pPr>
      <w:tabs>
        <w:tab w:val="right" w:leader="dot" w:pos="9061"/>
      </w:tabs>
      <w:spacing w:line="400" w:lineRule="exact"/>
      <w:ind w:leftChars="200" w:left="480"/>
    </w:pPr>
  </w:style>
  <w:style w:type="character" w:styleId="afffffffe">
    <w:name w:val="annotation reference"/>
    <w:basedOn w:val="a0"/>
    <w:semiHidden/>
    <w:unhideWhenUsed/>
    <w:rsid w:val="00CB3F5A"/>
    <w:rPr>
      <w:sz w:val="21"/>
      <w:szCs w:val="21"/>
    </w:rPr>
  </w:style>
  <w:style w:type="table" w:customStyle="1" w:styleId="1f1">
    <w:name w:val="网格型1"/>
    <w:basedOn w:val="a1"/>
    <w:next w:val="afffffffb"/>
    <w:uiPriority w:val="39"/>
    <w:qFormat/>
    <w:rsid w:val="00026001"/>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表格式"/>
    <w:basedOn w:val="a"/>
    <w:qFormat/>
    <w:rsid w:val="00B02F5B"/>
    <w:pPr>
      <w:spacing w:line="240" w:lineRule="auto"/>
      <w:jc w:val="center"/>
    </w:pPr>
    <w:rPr>
      <w:kern w:val="0"/>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3461">
      <w:bodyDiv w:val="1"/>
      <w:marLeft w:val="0"/>
      <w:marRight w:val="0"/>
      <w:marTop w:val="0"/>
      <w:marBottom w:val="0"/>
      <w:divBdr>
        <w:top w:val="none" w:sz="0" w:space="0" w:color="auto"/>
        <w:left w:val="none" w:sz="0" w:space="0" w:color="auto"/>
        <w:bottom w:val="none" w:sz="0" w:space="0" w:color="auto"/>
        <w:right w:val="none" w:sz="0" w:space="0" w:color="auto"/>
      </w:divBdr>
      <w:divsChild>
        <w:div w:id="554312620">
          <w:marLeft w:val="0"/>
          <w:marRight w:val="0"/>
          <w:marTop w:val="0"/>
          <w:marBottom w:val="0"/>
          <w:divBdr>
            <w:top w:val="none" w:sz="0" w:space="0" w:color="auto"/>
            <w:left w:val="none" w:sz="0" w:space="0" w:color="auto"/>
            <w:bottom w:val="none" w:sz="0" w:space="0" w:color="auto"/>
            <w:right w:val="none" w:sz="0" w:space="0" w:color="auto"/>
          </w:divBdr>
        </w:div>
      </w:divsChild>
    </w:div>
    <w:div w:id="154683310">
      <w:bodyDiv w:val="1"/>
      <w:marLeft w:val="0"/>
      <w:marRight w:val="0"/>
      <w:marTop w:val="0"/>
      <w:marBottom w:val="0"/>
      <w:divBdr>
        <w:top w:val="none" w:sz="0" w:space="0" w:color="auto"/>
        <w:left w:val="none" w:sz="0" w:space="0" w:color="auto"/>
        <w:bottom w:val="none" w:sz="0" w:space="0" w:color="auto"/>
        <w:right w:val="none" w:sz="0" w:space="0" w:color="auto"/>
      </w:divBdr>
    </w:div>
    <w:div w:id="350108533">
      <w:bodyDiv w:val="1"/>
      <w:marLeft w:val="0"/>
      <w:marRight w:val="0"/>
      <w:marTop w:val="0"/>
      <w:marBottom w:val="0"/>
      <w:divBdr>
        <w:top w:val="none" w:sz="0" w:space="0" w:color="auto"/>
        <w:left w:val="none" w:sz="0" w:space="0" w:color="auto"/>
        <w:bottom w:val="none" w:sz="0" w:space="0" w:color="auto"/>
        <w:right w:val="none" w:sz="0" w:space="0" w:color="auto"/>
      </w:divBdr>
    </w:div>
    <w:div w:id="435489306">
      <w:bodyDiv w:val="1"/>
      <w:marLeft w:val="0"/>
      <w:marRight w:val="0"/>
      <w:marTop w:val="0"/>
      <w:marBottom w:val="0"/>
      <w:divBdr>
        <w:top w:val="none" w:sz="0" w:space="0" w:color="auto"/>
        <w:left w:val="none" w:sz="0" w:space="0" w:color="auto"/>
        <w:bottom w:val="none" w:sz="0" w:space="0" w:color="auto"/>
        <w:right w:val="none" w:sz="0" w:space="0" w:color="auto"/>
      </w:divBdr>
    </w:div>
    <w:div w:id="456609212">
      <w:bodyDiv w:val="1"/>
      <w:marLeft w:val="0"/>
      <w:marRight w:val="0"/>
      <w:marTop w:val="0"/>
      <w:marBottom w:val="0"/>
      <w:divBdr>
        <w:top w:val="none" w:sz="0" w:space="0" w:color="auto"/>
        <w:left w:val="none" w:sz="0" w:space="0" w:color="auto"/>
        <w:bottom w:val="none" w:sz="0" w:space="0" w:color="auto"/>
        <w:right w:val="none" w:sz="0" w:space="0" w:color="auto"/>
      </w:divBdr>
    </w:div>
    <w:div w:id="1007440658">
      <w:bodyDiv w:val="1"/>
      <w:marLeft w:val="0"/>
      <w:marRight w:val="0"/>
      <w:marTop w:val="0"/>
      <w:marBottom w:val="0"/>
      <w:divBdr>
        <w:top w:val="none" w:sz="0" w:space="0" w:color="auto"/>
        <w:left w:val="none" w:sz="0" w:space="0" w:color="auto"/>
        <w:bottom w:val="none" w:sz="0" w:space="0" w:color="auto"/>
        <w:right w:val="none" w:sz="0" w:space="0" w:color="auto"/>
      </w:divBdr>
    </w:div>
    <w:div w:id="1029722703">
      <w:bodyDiv w:val="1"/>
      <w:marLeft w:val="0"/>
      <w:marRight w:val="0"/>
      <w:marTop w:val="0"/>
      <w:marBottom w:val="0"/>
      <w:divBdr>
        <w:top w:val="none" w:sz="0" w:space="0" w:color="auto"/>
        <w:left w:val="none" w:sz="0" w:space="0" w:color="auto"/>
        <w:bottom w:val="none" w:sz="0" w:space="0" w:color="auto"/>
        <w:right w:val="none" w:sz="0" w:space="0" w:color="auto"/>
      </w:divBdr>
    </w:div>
    <w:div w:id="1272664124">
      <w:bodyDiv w:val="1"/>
      <w:marLeft w:val="0"/>
      <w:marRight w:val="0"/>
      <w:marTop w:val="0"/>
      <w:marBottom w:val="0"/>
      <w:divBdr>
        <w:top w:val="none" w:sz="0" w:space="0" w:color="auto"/>
        <w:left w:val="none" w:sz="0" w:space="0" w:color="auto"/>
        <w:bottom w:val="none" w:sz="0" w:space="0" w:color="auto"/>
        <w:right w:val="none" w:sz="0" w:space="0" w:color="auto"/>
      </w:divBdr>
      <w:divsChild>
        <w:div w:id="520516281">
          <w:marLeft w:val="0"/>
          <w:marRight w:val="0"/>
          <w:marTop w:val="0"/>
          <w:marBottom w:val="0"/>
          <w:divBdr>
            <w:top w:val="none" w:sz="0" w:space="0" w:color="auto"/>
            <w:left w:val="none" w:sz="0" w:space="0" w:color="auto"/>
            <w:bottom w:val="none" w:sz="0" w:space="0" w:color="auto"/>
            <w:right w:val="none" w:sz="0" w:space="0" w:color="auto"/>
          </w:divBdr>
        </w:div>
      </w:divsChild>
    </w:div>
    <w:div w:id="1537307521">
      <w:bodyDiv w:val="1"/>
      <w:marLeft w:val="0"/>
      <w:marRight w:val="0"/>
      <w:marTop w:val="0"/>
      <w:marBottom w:val="0"/>
      <w:divBdr>
        <w:top w:val="none" w:sz="0" w:space="0" w:color="auto"/>
        <w:left w:val="none" w:sz="0" w:space="0" w:color="auto"/>
        <w:bottom w:val="none" w:sz="0" w:space="0" w:color="auto"/>
        <w:right w:val="none" w:sz="0" w:space="0" w:color="auto"/>
      </w:divBdr>
    </w:div>
    <w:div w:id="16198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3.wmf"/><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wmf"/><Relationship Id="rId22" Type="http://schemas.openxmlformats.org/officeDocument/2006/relationships/footer" Target="footer8.xml"/><Relationship Id="rId27" Type="http://schemas.openxmlformats.org/officeDocument/2006/relationships/footer" Target="footer9.xml"/><Relationship Id="rId30"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2F08-3CE2-4889-9AB4-0AAF73F5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108</Pages>
  <Words>12575</Words>
  <Characters>71683</Characters>
  <Application>Microsoft Office Word</Application>
  <DocSecurity>0</DocSecurity>
  <Lines>597</Lines>
  <Paragraphs>168</Paragraphs>
  <ScaleCrop>false</ScaleCrop>
  <Company/>
  <LinksUpToDate>false</LinksUpToDate>
  <CharactersWithSpaces>84090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用户</cp:lastModifiedBy>
  <cp:revision>210</cp:revision>
  <dcterms:created xsi:type="dcterms:W3CDTF">2018-11-05T08:21:00Z</dcterms:created>
  <dcterms:modified xsi:type="dcterms:W3CDTF">2019-01-02T01:57:00Z</dcterms:modified>
</cp:coreProperties>
</file>